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2D7001">
        <w:rPr>
          <w:rFonts w:cs="Times New Roman"/>
          <w:b/>
        </w:rPr>
        <w:t>South Carolina General Assembly</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7001">
        <w:rPr>
          <w:rFonts w:cs="Times New Roman"/>
        </w:rPr>
        <w:t>121st Session, 2015-2016</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001" w:rsidRPr="002D7001" w:rsidRDefault="00D31D0F"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A216, R242, S1205</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001">
        <w:rPr>
          <w:rFonts w:cs="Times New Roman"/>
          <w:b/>
        </w:rPr>
        <w:t>STATUS INFORMATION</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001">
        <w:rPr>
          <w:rFonts w:cs="Times New Roman"/>
        </w:rPr>
        <w:t>General Bill</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001">
        <w:rPr>
          <w:rFonts w:cs="Times New Roman"/>
        </w:rPr>
        <w:t>Sponsors: Senator Hembree</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001">
        <w:rPr>
          <w:rFonts w:cs="Times New Roman"/>
        </w:rPr>
        <w:t>Document Path: l:\s-res\gh\018depu.dmr.gh.docx</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001">
        <w:rPr>
          <w:rFonts w:cs="Times New Roman"/>
        </w:rPr>
        <w:t>Companion/Similar bill(s): 5174</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7C09" w:rsidRDefault="00417C09"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6, 2016</w:t>
      </w:r>
    </w:p>
    <w:p w:rsidR="00417C09" w:rsidRDefault="00417C09"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2016</w:t>
      </w:r>
    </w:p>
    <w:p w:rsidR="00417C09" w:rsidRDefault="00417C09"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417C09" w:rsidRDefault="00417C09"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417C09" w:rsidRDefault="00417C09"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001">
        <w:rPr>
          <w:rFonts w:cs="Times New Roman"/>
        </w:rPr>
        <w:t>Summary: DNR enforcement officers</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001" w:rsidRPr="002D7001" w:rsidRDefault="002D7001" w:rsidP="002D7001">
      <w:pPr>
        <w:widowControl w:val="0"/>
        <w:tabs>
          <w:tab w:val="center" w:pos="590"/>
          <w:tab w:val="center" w:pos="1440"/>
          <w:tab w:val="left" w:pos="1872"/>
          <w:tab w:val="left" w:pos="9187"/>
        </w:tabs>
        <w:rPr>
          <w:rFonts w:cs="Times New Roman"/>
        </w:rPr>
      </w:pPr>
      <w:r w:rsidRPr="002D7001">
        <w:rPr>
          <w:rFonts w:cs="Times New Roman"/>
          <w:b/>
        </w:rPr>
        <w:t>HISTORY OF LEGISLATIVE ACTIONS</w:t>
      </w:r>
    </w:p>
    <w:p w:rsidR="002D7001" w:rsidRPr="002D7001" w:rsidRDefault="002D7001" w:rsidP="002D7001">
      <w:pPr>
        <w:widowControl w:val="0"/>
        <w:tabs>
          <w:tab w:val="center" w:pos="590"/>
          <w:tab w:val="center" w:pos="1440"/>
          <w:tab w:val="left" w:pos="1872"/>
          <w:tab w:val="left" w:pos="9187"/>
        </w:tabs>
        <w:rPr>
          <w:rFonts w:cs="Times New Roman"/>
        </w:rPr>
      </w:pPr>
    </w:p>
    <w:p w:rsidR="002D7001" w:rsidRPr="002D7001" w:rsidRDefault="002D7001" w:rsidP="002D7001">
      <w:pPr>
        <w:widowControl w:val="0"/>
        <w:tabs>
          <w:tab w:val="center" w:pos="590"/>
          <w:tab w:val="center" w:pos="1440"/>
          <w:tab w:val="left" w:pos="1872"/>
          <w:tab w:val="left" w:pos="9187"/>
        </w:tabs>
        <w:rPr>
          <w:rFonts w:cs="Times New Roman"/>
        </w:rPr>
      </w:pPr>
      <w:r w:rsidRPr="002D7001">
        <w:rPr>
          <w:rFonts w:cs="Times New Roman"/>
          <w:u w:val="single"/>
        </w:rPr>
        <w:tab/>
        <w:t>Date</w:t>
      </w:r>
      <w:r w:rsidRPr="002D7001">
        <w:rPr>
          <w:rFonts w:cs="Times New Roman"/>
          <w:u w:val="single"/>
        </w:rPr>
        <w:tab/>
        <w:t>Body</w:t>
      </w:r>
      <w:r w:rsidRPr="002D7001">
        <w:rPr>
          <w:rFonts w:cs="Times New Roman"/>
          <w:u w:val="single"/>
        </w:rPr>
        <w:tab/>
        <w:t>Action Description with journal page number</w:t>
      </w:r>
      <w:r w:rsidRPr="002D7001">
        <w:rPr>
          <w:rFonts w:cs="Times New Roman"/>
          <w:u w:val="single"/>
        </w:rPr>
        <w:tab/>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A4539C">
        <w:rPr>
          <w:rFonts w:cs="Times New Roman"/>
        </w:rPr>
        <w:t>Introduced and read first time (</w:t>
      </w:r>
      <w:hyperlink r:id="rId6" w:history="1">
        <w:r w:rsidRPr="006F40B5">
          <w:rPr>
            <w:rStyle w:val="Hyperlink"/>
            <w:rFonts w:cs="Times New Roman"/>
          </w:rPr>
          <w:t>Senate Journal</w:t>
        </w:r>
        <w:r w:rsidRPr="006F40B5">
          <w:rPr>
            <w:rStyle w:val="Hyperlink"/>
            <w:rFonts w:cs="Times New Roman"/>
          </w:rPr>
          <w:noBreakHyphen/>
          <w:t>page 6</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A4539C">
        <w:rPr>
          <w:rFonts w:cs="Times New Roman"/>
        </w:rPr>
        <w:t>Referred to Commi</w:t>
      </w:r>
      <w:r>
        <w:rPr>
          <w:rFonts w:cs="Times New Roman"/>
        </w:rPr>
        <w:t xml:space="preserve">ttee on </w:t>
      </w:r>
      <w:r w:rsidRPr="00A4539C">
        <w:rPr>
          <w:rFonts w:cs="Times New Roman"/>
          <w:b/>
        </w:rPr>
        <w:t>Fish, Game and Forestry</w:t>
      </w:r>
      <w:r>
        <w:rPr>
          <w:rFonts w:cs="Times New Roman"/>
        </w:rPr>
        <w:t xml:space="preserve"> </w:t>
      </w:r>
      <w:r w:rsidRPr="00A4539C">
        <w:rPr>
          <w:rFonts w:cs="Times New Roman"/>
        </w:rPr>
        <w:t>(</w:t>
      </w:r>
      <w:hyperlink r:id="rId7" w:history="1">
        <w:r w:rsidRPr="006F40B5">
          <w:rPr>
            <w:rStyle w:val="Hyperlink"/>
            <w:rFonts w:cs="Times New Roman"/>
          </w:rPr>
          <w:t>Senate Journal</w:t>
        </w:r>
        <w:r w:rsidRPr="006F40B5">
          <w:rPr>
            <w:rStyle w:val="Hyperlink"/>
            <w:rFonts w:cs="Times New Roman"/>
          </w:rPr>
          <w:noBreakHyphen/>
          <w:t>page 6</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A4539C">
        <w:rPr>
          <w:rFonts w:cs="Times New Roman"/>
        </w:rPr>
        <w:t>Committee r</w:t>
      </w:r>
      <w:r>
        <w:rPr>
          <w:rFonts w:cs="Times New Roman"/>
        </w:rPr>
        <w:t xml:space="preserve">eport: Favorable </w:t>
      </w:r>
      <w:r w:rsidRPr="00A4539C">
        <w:rPr>
          <w:rFonts w:cs="Times New Roman"/>
          <w:b/>
        </w:rPr>
        <w:t>Fish, Game and Forestry</w:t>
      </w:r>
      <w:r w:rsidRPr="00A4539C">
        <w:rPr>
          <w:rFonts w:cs="Times New Roman"/>
        </w:rPr>
        <w:t xml:space="preserve"> (</w:t>
      </w:r>
      <w:hyperlink r:id="rId8" w:history="1">
        <w:r w:rsidRPr="006F40B5">
          <w:rPr>
            <w:rStyle w:val="Hyperlink"/>
            <w:rFonts w:cs="Times New Roman"/>
          </w:rPr>
          <w:t>Senate Journal</w:t>
        </w:r>
        <w:r w:rsidRPr="006F40B5">
          <w:rPr>
            <w:rStyle w:val="Hyperlink"/>
            <w:rFonts w:cs="Times New Roman"/>
          </w:rPr>
          <w:noBreakHyphen/>
          <w:t>page 15</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A4539C">
        <w:rPr>
          <w:rFonts w:cs="Times New Roman"/>
        </w:rPr>
        <w:t>Read second time (</w:t>
      </w:r>
      <w:hyperlink r:id="rId9" w:history="1">
        <w:r w:rsidRPr="006F40B5">
          <w:rPr>
            <w:rStyle w:val="Hyperlink"/>
            <w:rFonts w:cs="Times New Roman"/>
          </w:rPr>
          <w:t>Senate Journal</w:t>
        </w:r>
        <w:r w:rsidRPr="006F40B5">
          <w:rPr>
            <w:rStyle w:val="Hyperlink"/>
            <w:rFonts w:cs="Times New Roman"/>
          </w:rPr>
          <w:noBreakHyphen/>
          <w:t>page 52</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A4539C">
        <w:rPr>
          <w:rFonts w:cs="Times New Roman"/>
        </w:rPr>
        <w:t>Roll call Ayes</w:t>
      </w:r>
      <w:r>
        <w:rPr>
          <w:rFonts w:cs="Times New Roman"/>
        </w:rPr>
        <w:noBreakHyphen/>
      </w:r>
      <w:r w:rsidRPr="00A4539C">
        <w:rPr>
          <w:rFonts w:cs="Times New Roman"/>
        </w:rPr>
        <w:t>39  Nays</w:t>
      </w:r>
      <w:r>
        <w:rPr>
          <w:rFonts w:cs="Times New Roman"/>
        </w:rPr>
        <w:noBreakHyphen/>
      </w:r>
      <w:r w:rsidRPr="00A4539C">
        <w:rPr>
          <w:rFonts w:cs="Times New Roman"/>
        </w:rPr>
        <w:t>0 (</w:t>
      </w:r>
      <w:hyperlink r:id="rId10" w:history="1">
        <w:r w:rsidRPr="006F40B5">
          <w:rPr>
            <w:rStyle w:val="Hyperlink"/>
            <w:rFonts w:cs="Times New Roman"/>
          </w:rPr>
          <w:t>Senate Journal</w:t>
        </w:r>
        <w:r w:rsidRPr="006F40B5">
          <w:rPr>
            <w:rStyle w:val="Hyperlink"/>
            <w:rFonts w:cs="Times New Roman"/>
          </w:rPr>
          <w:noBreakHyphen/>
          <w:t>page 52</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A4539C">
        <w:rPr>
          <w:rFonts w:cs="Times New Roman"/>
        </w:rPr>
        <w:t>Re</w:t>
      </w:r>
      <w:r>
        <w:rPr>
          <w:rFonts w:cs="Times New Roman"/>
        </w:rPr>
        <w:t xml:space="preserve">ad third time and sent to House </w:t>
      </w:r>
      <w:r w:rsidRPr="00A4539C">
        <w:rPr>
          <w:rFonts w:cs="Times New Roman"/>
        </w:rPr>
        <w:t>(</w:t>
      </w:r>
      <w:hyperlink r:id="rId11" w:history="1">
        <w:r w:rsidRPr="006F40B5">
          <w:rPr>
            <w:rStyle w:val="Hyperlink"/>
            <w:rFonts w:cs="Times New Roman"/>
          </w:rPr>
          <w:t>Senate Journal</w:t>
        </w:r>
        <w:r w:rsidRPr="006F40B5">
          <w:rPr>
            <w:rStyle w:val="Hyperlink"/>
            <w:rFonts w:cs="Times New Roman"/>
          </w:rPr>
          <w:noBreakHyphen/>
          <w:t>page 41</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A4539C">
        <w:rPr>
          <w:rFonts w:cs="Times New Roman"/>
        </w:rPr>
        <w:t>Introduced and read first time (</w:t>
      </w:r>
      <w:hyperlink r:id="rId12" w:history="1">
        <w:r w:rsidRPr="006F40B5">
          <w:rPr>
            <w:rStyle w:val="Hyperlink"/>
            <w:rFonts w:cs="Times New Roman"/>
          </w:rPr>
          <w:t>House Journal</w:t>
        </w:r>
        <w:r w:rsidRPr="006F40B5">
          <w:rPr>
            <w:rStyle w:val="Hyperlink"/>
            <w:rFonts w:cs="Times New Roman"/>
          </w:rPr>
          <w:noBreakHyphen/>
          <w:t>page 15</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A4539C">
        <w:rPr>
          <w:rFonts w:cs="Times New Roman"/>
        </w:rPr>
        <w:t xml:space="preserve">Referred to Committee on </w:t>
      </w:r>
      <w:r w:rsidRPr="00A4539C">
        <w:rPr>
          <w:rFonts w:cs="Times New Roman"/>
          <w:b/>
        </w:rPr>
        <w:t>Agriculture, Natural Resources and Environmental Affairs</w:t>
      </w:r>
      <w:r>
        <w:rPr>
          <w:rFonts w:cs="Times New Roman"/>
        </w:rPr>
        <w:t xml:space="preserve"> </w:t>
      </w:r>
      <w:r w:rsidRPr="00A4539C">
        <w:rPr>
          <w:rFonts w:cs="Times New Roman"/>
        </w:rPr>
        <w:t>(</w:t>
      </w:r>
      <w:hyperlink r:id="rId13" w:history="1">
        <w:r w:rsidRPr="006F40B5">
          <w:rPr>
            <w:rStyle w:val="Hyperlink"/>
            <w:rFonts w:cs="Times New Roman"/>
          </w:rPr>
          <w:t>House Journal</w:t>
        </w:r>
        <w:r w:rsidRPr="006F40B5">
          <w:rPr>
            <w:rStyle w:val="Hyperlink"/>
            <w:rFonts w:cs="Times New Roman"/>
          </w:rPr>
          <w:noBreakHyphen/>
          <w:t>page 15</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A4539C">
        <w:rPr>
          <w:rFonts w:cs="Times New Roman"/>
        </w:rPr>
        <w:t>Committee report:</w:t>
      </w:r>
      <w:r>
        <w:rPr>
          <w:rFonts w:cs="Times New Roman"/>
        </w:rPr>
        <w:t xml:space="preserve"> Favorable </w:t>
      </w:r>
      <w:r w:rsidRPr="00A4539C">
        <w:rPr>
          <w:rFonts w:cs="Times New Roman"/>
          <w:b/>
        </w:rPr>
        <w:t>Agriculture, Natural Resources and Environmental Affairs</w:t>
      </w:r>
      <w:r>
        <w:rPr>
          <w:rFonts w:cs="Times New Roman"/>
        </w:rPr>
        <w:t xml:space="preserve"> </w:t>
      </w:r>
      <w:r w:rsidRPr="00A4539C">
        <w:rPr>
          <w:rFonts w:cs="Times New Roman"/>
        </w:rPr>
        <w:t>(</w:t>
      </w:r>
      <w:hyperlink r:id="rId14" w:history="1">
        <w:r w:rsidRPr="006F40B5">
          <w:rPr>
            <w:rStyle w:val="Hyperlink"/>
            <w:rFonts w:cs="Times New Roman"/>
          </w:rPr>
          <w:t>House Journal</w:t>
        </w:r>
        <w:r w:rsidRPr="006F40B5">
          <w:rPr>
            <w:rStyle w:val="Hyperlink"/>
            <w:rFonts w:cs="Times New Roman"/>
          </w:rPr>
          <w:noBreakHyphen/>
          <w:t>page 33</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4539C">
        <w:rPr>
          <w:rFonts w:cs="Times New Roman"/>
        </w:rPr>
        <w:t>Read second time (</w:t>
      </w:r>
      <w:hyperlink r:id="rId15" w:history="1">
        <w:r w:rsidRPr="006F40B5">
          <w:rPr>
            <w:rStyle w:val="Hyperlink"/>
            <w:rFonts w:cs="Times New Roman"/>
          </w:rPr>
          <w:t>House Journal</w:t>
        </w:r>
        <w:r w:rsidRPr="006F40B5">
          <w:rPr>
            <w:rStyle w:val="Hyperlink"/>
            <w:rFonts w:cs="Times New Roman"/>
          </w:rPr>
          <w:noBreakHyphen/>
          <w:t>page 15</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A4539C">
        <w:rPr>
          <w:rFonts w:cs="Times New Roman"/>
        </w:rPr>
        <w:t>Roll call Yeas</w:t>
      </w:r>
      <w:r>
        <w:rPr>
          <w:rFonts w:cs="Times New Roman"/>
        </w:rPr>
        <w:noBreakHyphen/>
      </w:r>
      <w:r w:rsidRPr="00A4539C">
        <w:rPr>
          <w:rFonts w:cs="Times New Roman"/>
        </w:rPr>
        <w:t>112  Nays</w:t>
      </w:r>
      <w:r>
        <w:rPr>
          <w:rFonts w:cs="Times New Roman"/>
        </w:rPr>
        <w:noBreakHyphen/>
      </w:r>
      <w:r w:rsidRPr="00A4539C">
        <w:rPr>
          <w:rFonts w:cs="Times New Roman"/>
        </w:rPr>
        <w:t>0 (</w:t>
      </w:r>
      <w:hyperlink r:id="rId16" w:history="1">
        <w:r w:rsidRPr="006F40B5">
          <w:rPr>
            <w:rStyle w:val="Hyperlink"/>
            <w:rFonts w:cs="Times New Roman"/>
          </w:rPr>
          <w:t>House Journal</w:t>
        </w:r>
        <w:r w:rsidRPr="006F40B5">
          <w:rPr>
            <w:rStyle w:val="Hyperlink"/>
            <w:rFonts w:cs="Times New Roman"/>
          </w:rPr>
          <w:noBreakHyphen/>
          <w:t>page 15</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A4539C">
        <w:rPr>
          <w:rFonts w:cs="Times New Roman"/>
        </w:rPr>
        <w:t>Read third time and enrolled (</w:t>
      </w:r>
      <w:hyperlink r:id="rId17" w:history="1">
        <w:r w:rsidRPr="006F40B5">
          <w:rPr>
            <w:rStyle w:val="Hyperlink"/>
            <w:rFonts w:cs="Times New Roman"/>
          </w:rPr>
          <w:t>House Journal</w:t>
        </w:r>
        <w:r w:rsidRPr="006F40B5">
          <w:rPr>
            <w:rStyle w:val="Hyperlink"/>
            <w:rFonts w:cs="Times New Roman"/>
          </w:rPr>
          <w:noBreakHyphen/>
          <w:t>page 6</w:t>
        </w:r>
      </w:hyperlink>
      <w:r w:rsidRPr="00A4539C">
        <w:rPr>
          <w:rFonts w:cs="Times New Roman"/>
        </w:rPr>
        <w:t>)</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4539C">
        <w:rPr>
          <w:rFonts w:cs="Times New Roman"/>
        </w:rPr>
        <w:t>Ratified R 242</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A4539C">
        <w:rPr>
          <w:rFonts w:cs="Times New Roman"/>
        </w:rPr>
        <w:t>Signed By Governor</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A4539C">
        <w:rPr>
          <w:rFonts w:cs="Times New Roman"/>
        </w:rPr>
        <w:t>Effective date 06/03/16</w:t>
      </w:r>
    </w:p>
    <w:p w:rsidR="00D31D0F" w:rsidRDefault="00D31D0F" w:rsidP="00D31D0F">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A4539C">
        <w:rPr>
          <w:rFonts w:cs="Times New Roman"/>
        </w:rPr>
        <w:t>Act No</w:t>
      </w:r>
      <w:r>
        <w:rPr>
          <w:rFonts w:cs="Times New Roman"/>
        </w:rPr>
        <w:t>. </w:t>
      </w:r>
      <w:r w:rsidRPr="00A4539C">
        <w:rPr>
          <w:rFonts w:cs="Times New Roman"/>
        </w:rPr>
        <w:t>216</w:t>
      </w:r>
    </w:p>
    <w:p w:rsidR="00D31D0F" w:rsidRDefault="00D31D0F" w:rsidP="00D31D0F">
      <w:pPr>
        <w:widowControl w:val="0"/>
        <w:tabs>
          <w:tab w:val="right" w:pos="1008"/>
          <w:tab w:val="left" w:pos="1152"/>
          <w:tab w:val="left" w:pos="1872"/>
          <w:tab w:val="left" w:pos="9187"/>
        </w:tabs>
        <w:ind w:left="2088" w:hanging="2088"/>
        <w:rPr>
          <w:rFonts w:cs="Times New Roman"/>
        </w:rPr>
      </w:pPr>
    </w:p>
    <w:p w:rsidR="002D7001" w:rsidRPr="002D7001" w:rsidRDefault="002D7001" w:rsidP="002D7001">
      <w:pPr>
        <w:widowControl w:val="0"/>
        <w:tabs>
          <w:tab w:val="right" w:pos="1008"/>
          <w:tab w:val="left" w:pos="1152"/>
          <w:tab w:val="left" w:pos="1872"/>
          <w:tab w:val="left" w:pos="9187"/>
        </w:tabs>
        <w:ind w:left="2088" w:hanging="2088"/>
        <w:rPr>
          <w:rFonts w:cs="Times New Roman"/>
        </w:rPr>
      </w:pPr>
      <w:r w:rsidRPr="002D7001">
        <w:rPr>
          <w:rFonts w:cs="Times New Roman"/>
        </w:rPr>
        <w:t xml:space="preserve">View the latest </w:t>
      </w:r>
      <w:hyperlink r:id="rId18" w:history="1">
        <w:r w:rsidRPr="002D7001">
          <w:rPr>
            <w:rFonts w:cs="Times New Roman"/>
            <w:color w:val="0000FF" w:themeColor="hyperlink"/>
            <w:u w:val="single"/>
          </w:rPr>
          <w:t>legislative information</w:t>
        </w:r>
      </w:hyperlink>
      <w:r w:rsidRPr="002D7001">
        <w:rPr>
          <w:rFonts w:cs="Times New Roman"/>
        </w:rPr>
        <w:t xml:space="preserve"> at the website</w:t>
      </w:r>
    </w:p>
    <w:p w:rsidR="002D7001" w:rsidRPr="002D7001" w:rsidRDefault="002D7001" w:rsidP="002D7001">
      <w:pPr>
        <w:widowControl w:val="0"/>
        <w:tabs>
          <w:tab w:val="right" w:pos="1008"/>
          <w:tab w:val="left" w:pos="1152"/>
          <w:tab w:val="left" w:pos="1872"/>
          <w:tab w:val="left" w:pos="9187"/>
        </w:tabs>
        <w:ind w:left="2088" w:hanging="2088"/>
        <w:rPr>
          <w:rFonts w:cs="Times New Roman"/>
        </w:rPr>
      </w:pPr>
    </w:p>
    <w:p w:rsidR="002D7001" w:rsidRPr="002D7001" w:rsidRDefault="002D7001" w:rsidP="002D7001">
      <w:pPr>
        <w:widowControl w:val="0"/>
        <w:tabs>
          <w:tab w:val="right" w:pos="1008"/>
          <w:tab w:val="left" w:pos="1152"/>
          <w:tab w:val="left" w:pos="1872"/>
          <w:tab w:val="left" w:pos="9187"/>
        </w:tabs>
        <w:ind w:left="2088" w:hanging="2088"/>
        <w:rPr>
          <w:rFonts w:cs="Times New Roman"/>
        </w:rPr>
      </w:pP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001">
        <w:rPr>
          <w:rFonts w:cs="Times New Roman"/>
          <w:b/>
        </w:rPr>
        <w:t>VERSIONS OF THIS BILL</w:t>
      </w:r>
    </w:p>
    <w:p w:rsidR="002D7001" w:rsidRPr="002D7001" w:rsidRDefault="002D7001"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001" w:rsidRPr="002D7001" w:rsidRDefault="006F40B5" w:rsidP="002D7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2D7001" w:rsidRPr="002D7001">
          <w:rPr>
            <w:rFonts w:cs="Times New Roman"/>
            <w:color w:val="0000FF" w:themeColor="hyperlink"/>
            <w:u w:val="single"/>
          </w:rPr>
          <w:t>4/6/2016</w:t>
        </w:r>
      </w:hyperlink>
    </w:p>
    <w:p w:rsidR="002D7001" w:rsidRPr="002D7001" w:rsidRDefault="006F40B5" w:rsidP="002D7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2D7001" w:rsidRPr="002D7001">
          <w:rPr>
            <w:rFonts w:cs="Times New Roman"/>
            <w:color w:val="0000FF" w:themeColor="hyperlink"/>
            <w:u w:val="single"/>
          </w:rPr>
          <w:t>4/21/2016</w:t>
        </w:r>
      </w:hyperlink>
    </w:p>
    <w:p w:rsidR="002D7001" w:rsidRPr="002D7001" w:rsidRDefault="006F40B5" w:rsidP="002D7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D7001" w:rsidRPr="002D7001">
          <w:rPr>
            <w:rFonts w:cs="Times New Roman"/>
            <w:color w:val="0000FF" w:themeColor="hyperlink"/>
            <w:u w:val="single"/>
          </w:rPr>
          <w:t>5/24/2016</w:t>
        </w:r>
      </w:hyperlink>
    </w:p>
    <w:p w:rsidR="002D7001" w:rsidRPr="002D7001" w:rsidRDefault="002D7001" w:rsidP="002D7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001" w:rsidRDefault="002D7001" w:rsidP="002D7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D7001" w:rsidSect="002D7001">
          <w:pgSz w:w="12240" w:h="15840" w:code="1"/>
          <w:pgMar w:top="1080" w:right="1440" w:bottom="1080" w:left="1440" w:header="720" w:footer="720" w:gutter="0"/>
          <w:pgNumType w:start="1"/>
          <w:cols w:space="720"/>
          <w:noEndnote/>
          <w:docGrid w:linePitch="360"/>
        </w:sectPr>
      </w:pPr>
    </w:p>
    <w:p w:rsidR="00764D9B"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(A216, R242, S1205)</w:t>
      </w:r>
    </w:p>
    <w:p w:rsidR="00764D9B" w:rsidRPr="008836A5"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4D9B" w:rsidRPr="002D7001"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D7001">
        <w:rPr>
          <w:rFonts w:cs="Times New Roman"/>
          <w:b/>
          <w:color w:val="000000" w:themeColor="text1"/>
          <w:szCs w:val="36"/>
        </w:rPr>
        <w:t xml:space="preserve">AN ACT </w:t>
      </w:r>
      <w:r w:rsidRPr="002D7001">
        <w:rPr>
          <w:rFonts w:eastAsia="Times New Roman" w:cs="Times New Roman"/>
          <w:b/>
        </w:rPr>
        <w:t>TO AMEND SECTION 50</w:t>
      </w:r>
      <w:r w:rsidRPr="002D7001">
        <w:rPr>
          <w:rFonts w:eastAsia="Times New Roman" w:cs="Times New Roman"/>
          <w:b/>
        </w:rPr>
        <w:noBreakHyphen/>
        <w:t>3</w:t>
      </w:r>
      <w:r w:rsidRPr="002D7001">
        <w:rPr>
          <w:rFonts w:eastAsia="Times New Roman" w:cs="Times New Roman"/>
          <w:b/>
        </w:rPr>
        <w:noBreakHyphen/>
        <w:t>315, CODE OF LAWS OF SOUTH CAROLINA, 1976, RELATING TO DEPARTMENT OF NATURAL RESOURCES’ DEPUTY ENFORCEMENT OFFICERS, SO AS TO PROVIDE THAT CERTAIN OFFICERS ARE NOT REQUIRED TO OBTAIN THE BONDS REQUIRED BY SECTION 50</w:t>
      </w:r>
      <w:r w:rsidRPr="002D7001">
        <w:rPr>
          <w:rFonts w:eastAsia="Times New Roman" w:cs="Times New Roman"/>
          <w:b/>
        </w:rPr>
        <w:noBreakHyphen/>
        <w:t>3</w:t>
      </w:r>
      <w:r w:rsidRPr="002D7001">
        <w:rPr>
          <w:rFonts w:eastAsia="Times New Roman" w:cs="Times New Roman"/>
          <w:b/>
        </w:rPr>
        <w:noBreakHyphen/>
        <w:t>330; AND TO AMEND SECTION 50</w:t>
      </w:r>
      <w:r w:rsidRPr="002D7001">
        <w:rPr>
          <w:rFonts w:eastAsia="Times New Roman" w:cs="Times New Roman"/>
          <w:b/>
        </w:rPr>
        <w:noBreakHyphen/>
        <w:t>3</w:t>
      </w:r>
      <w:r w:rsidRPr="002D7001">
        <w:rPr>
          <w:rFonts w:eastAsia="Times New Roman" w:cs="Times New Roman"/>
          <w:b/>
        </w:rPr>
        <w:noBreakHyphen/>
        <w:t>330, RELATING TO DEPARTMENT OF NATURAL RESOURCES ENFORCEMENT OFFICERS’ OATH AND BONDS, SO AS TO PROVIDE THAT THE OFFICERS SHALL BE COVERED BY A SURETY BOND OF NOT LESS THAN TWO THOUSAND DOLLARS AND THAT THE DEPARTMENT OF NATURAL RESOURCES MUST PAY THE PREMIUMS ON THE SURETY BONDS.</w:t>
      </w: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369E">
        <w:rPr>
          <w:rFonts w:eastAsia="Times New Roman" w:cs="Times New Roman"/>
        </w:rPr>
        <w:t>Be it enacted by the General Assembly of the State of South Carolina:</w:t>
      </w:r>
    </w:p>
    <w:p w:rsidR="00764D9B"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64D9B"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Department of Natural Resources’ enforcement officers</w:t>
      </w:r>
    </w:p>
    <w:p w:rsidR="00764D9B" w:rsidRPr="00863975"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369E">
        <w:rPr>
          <w:rFonts w:eastAsia="Times New Roman" w:cs="Times New Roman"/>
        </w:rPr>
        <w:t>SECTION</w:t>
      </w:r>
      <w:r w:rsidRPr="004E369E">
        <w:rPr>
          <w:rFonts w:eastAsia="Times New Roman" w:cs="Times New Roman"/>
        </w:rPr>
        <w:tab/>
        <w:t>1.</w:t>
      </w:r>
      <w:r w:rsidRPr="004E369E">
        <w:rPr>
          <w:rFonts w:eastAsia="Times New Roman" w:cs="Times New Roman"/>
        </w:rPr>
        <w:tab/>
        <w:t>Section 50</w:t>
      </w:r>
      <w:r w:rsidRPr="004E369E">
        <w:rPr>
          <w:rFonts w:eastAsia="Times New Roman" w:cs="Times New Roman"/>
        </w:rPr>
        <w:noBreakHyphen/>
        <w:t>3</w:t>
      </w:r>
      <w:r w:rsidRPr="004E369E">
        <w:rPr>
          <w:rFonts w:eastAsia="Times New Roman" w:cs="Times New Roman"/>
        </w:rPr>
        <w:noBreakHyphen/>
        <w:t>315(A) of the 1976 Code is amended to read:</w:t>
      </w: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1"/>
          <w:u w:color="000000" w:themeColor="text1"/>
        </w:rPr>
      </w:pPr>
      <w:r w:rsidRPr="004E369E">
        <w:rPr>
          <w:rFonts w:eastAsia="Times New Roman" w:cs="Times New Roman"/>
        </w:rPr>
        <w:tab/>
        <w:t>“</w:t>
      </w:r>
      <w:r>
        <w:rPr>
          <w:rFonts w:eastAsia="Times New Roman" w:cs="Times New Roman"/>
        </w:rPr>
        <w:t>(A)</w:t>
      </w:r>
      <w:r w:rsidRPr="004E369E">
        <w:rPr>
          <w:rFonts w:eastAsia="Times New Roman" w:cs="Times New Roman"/>
        </w:rPr>
        <w:tab/>
      </w:r>
      <w:r w:rsidRPr="004E369E">
        <w:rPr>
          <w:rFonts w:cs="Times New Roman"/>
          <w:color w:val="000000" w:themeColor="text1"/>
          <w:szCs w:val="21"/>
          <w:u w:color="000000" w:themeColor="text1"/>
        </w:rPr>
        <w:t>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764D9B"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1"/>
          <w:u w:color="000000" w:themeColor="text1"/>
        </w:rPr>
      </w:pPr>
    </w:p>
    <w:p w:rsidR="00764D9B"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1"/>
          <w:u w:color="000000" w:themeColor="text1"/>
        </w:rPr>
      </w:pPr>
      <w:r>
        <w:rPr>
          <w:rFonts w:cs="Times New Roman"/>
          <w:b/>
          <w:color w:val="000000" w:themeColor="text1"/>
          <w:szCs w:val="21"/>
          <w:u w:color="000000" w:themeColor="text1"/>
        </w:rPr>
        <w:t>Enforcement officer bond</w:t>
      </w:r>
    </w:p>
    <w:p w:rsidR="00764D9B" w:rsidRPr="00863975"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1"/>
          <w:u w:color="000000" w:themeColor="text1"/>
        </w:rPr>
      </w:pP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1"/>
          <w:u w:color="000000" w:themeColor="text1"/>
        </w:rPr>
      </w:pPr>
      <w:r w:rsidRPr="004E369E">
        <w:rPr>
          <w:rFonts w:cs="Times New Roman"/>
          <w:color w:val="000000" w:themeColor="text1"/>
          <w:szCs w:val="21"/>
          <w:u w:color="000000" w:themeColor="text1"/>
        </w:rPr>
        <w:t>SECTION</w:t>
      </w:r>
      <w:r w:rsidRPr="004E369E">
        <w:rPr>
          <w:rFonts w:cs="Times New Roman"/>
          <w:color w:val="000000" w:themeColor="text1"/>
          <w:szCs w:val="21"/>
          <w:u w:color="000000" w:themeColor="text1"/>
        </w:rPr>
        <w:tab/>
        <w:t>2.</w:t>
      </w:r>
      <w:r w:rsidRPr="004E369E">
        <w:rPr>
          <w:rFonts w:cs="Times New Roman"/>
          <w:color w:val="000000" w:themeColor="text1"/>
          <w:szCs w:val="21"/>
          <w:u w:color="000000" w:themeColor="text1"/>
        </w:rPr>
        <w:tab/>
        <w:t>Section 50</w:t>
      </w:r>
      <w:r w:rsidRPr="004E369E">
        <w:rPr>
          <w:rFonts w:cs="Times New Roman"/>
          <w:color w:val="000000" w:themeColor="text1"/>
          <w:szCs w:val="21"/>
          <w:u w:color="000000" w:themeColor="text1"/>
        </w:rPr>
        <w:noBreakHyphen/>
        <w:t>3</w:t>
      </w:r>
      <w:r w:rsidRPr="004E369E">
        <w:rPr>
          <w:rFonts w:cs="Times New Roman"/>
          <w:color w:val="000000" w:themeColor="text1"/>
          <w:szCs w:val="21"/>
          <w:u w:color="000000" w:themeColor="text1"/>
        </w:rPr>
        <w:noBreakHyphen/>
        <w:t>330 of the 1976 Code is amended to read:</w:t>
      </w: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1"/>
          <w:u w:color="000000" w:themeColor="text1"/>
        </w:rPr>
      </w:pP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369E">
        <w:rPr>
          <w:rFonts w:cs="Times New Roman"/>
          <w:color w:val="000000" w:themeColor="text1"/>
          <w:szCs w:val="21"/>
          <w:u w:color="000000" w:themeColor="text1"/>
        </w:rPr>
        <w:tab/>
        <w:t>“Section 50</w:t>
      </w:r>
      <w:r w:rsidRPr="004E369E">
        <w:rPr>
          <w:rFonts w:cs="Times New Roman"/>
          <w:color w:val="000000" w:themeColor="text1"/>
          <w:szCs w:val="21"/>
          <w:u w:color="000000" w:themeColor="text1"/>
        </w:rPr>
        <w:noBreakHyphen/>
        <w:t>3</w:t>
      </w:r>
      <w:r w:rsidRPr="004E369E">
        <w:rPr>
          <w:rFonts w:cs="Times New Roman"/>
          <w:color w:val="000000" w:themeColor="text1"/>
          <w:szCs w:val="21"/>
          <w:u w:color="000000" w:themeColor="text1"/>
        </w:rPr>
        <w:noBreakHyphen/>
        <w:t>330.</w:t>
      </w:r>
      <w:r w:rsidRPr="004E369E">
        <w:rPr>
          <w:rFonts w:cs="Times New Roman"/>
          <w:color w:val="000000" w:themeColor="text1"/>
          <w:szCs w:val="21"/>
          <w:u w:color="000000" w:themeColor="text1"/>
        </w:rPr>
        <w:tab/>
      </w:r>
      <w:r w:rsidRPr="004E369E">
        <w:rPr>
          <w:rFonts w:cs="Times New Roman"/>
          <w:color w:val="212121"/>
          <w:szCs w:val="21"/>
        </w:rPr>
        <w:t xml:space="preserve">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schedule, or blanket, and on a form approved </w:t>
      </w:r>
      <w:r w:rsidRPr="004E369E">
        <w:rPr>
          <w:rFonts w:cs="Times New Roman"/>
          <w:color w:val="212121"/>
          <w:szCs w:val="21"/>
        </w:rPr>
        <w:lastRenderedPageBreak/>
        <w:t xml:space="preserve">by the Attorney General. The premiums on the bonds </w:t>
      </w:r>
      <w:r>
        <w:rPr>
          <w:rFonts w:cs="Times New Roman"/>
          <w:color w:val="212121"/>
          <w:szCs w:val="21"/>
        </w:rPr>
        <w:t>must be paid by the department.</w:t>
      </w:r>
      <w:r w:rsidRPr="004E369E">
        <w:rPr>
          <w:rFonts w:cs="Times New Roman"/>
          <w:color w:val="212121"/>
          <w:szCs w:val="21"/>
        </w:rPr>
        <w:t>”</w:t>
      </w:r>
    </w:p>
    <w:p w:rsidR="00764D9B"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64D9B" w:rsidRPr="00863975"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63975">
        <w:rPr>
          <w:rFonts w:eastAsia="Times New Roman" w:cs="Times New Roman"/>
          <w:b/>
        </w:rPr>
        <w:t>Time effective</w:t>
      </w: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64D9B" w:rsidRPr="004E369E"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369E">
        <w:rPr>
          <w:rFonts w:eastAsia="Times New Roman" w:cs="Times New Roman"/>
        </w:rPr>
        <w:t>SECTION</w:t>
      </w:r>
      <w:r w:rsidRPr="004E369E">
        <w:rPr>
          <w:rFonts w:eastAsia="Times New Roman" w:cs="Times New Roman"/>
        </w:rPr>
        <w:tab/>
        <w:t>3.</w:t>
      </w:r>
      <w:r w:rsidRPr="004E369E">
        <w:rPr>
          <w:rFonts w:eastAsia="Times New Roman" w:cs="Times New Roman"/>
        </w:rPr>
        <w:tab/>
        <w:t>This act takes effect upon approval by the Governor.</w:t>
      </w:r>
    </w:p>
    <w:p w:rsidR="00764D9B"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64D9B" w:rsidRDefault="00764D9B"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764D9B" w:rsidRDefault="00764D9B" w:rsidP="00764D9B">
      <w:pPr>
        <w:jc w:val="both"/>
        <w:rPr>
          <w:color w:val="000000" w:themeColor="text1"/>
        </w:rPr>
      </w:pPr>
    </w:p>
    <w:p w:rsidR="00764D9B" w:rsidRDefault="00764D9B" w:rsidP="00764D9B">
      <w:pPr>
        <w:jc w:val="both"/>
        <w:rPr>
          <w:color w:val="000000" w:themeColor="text1"/>
        </w:rPr>
      </w:pPr>
      <w:r>
        <w:rPr>
          <w:color w:val="000000" w:themeColor="text1"/>
        </w:rPr>
        <w:t>Approved the 3</w:t>
      </w:r>
      <w:r w:rsidRPr="009A259D">
        <w:rPr>
          <w:color w:val="000000" w:themeColor="text1"/>
          <w:vertAlign w:val="superscript"/>
        </w:rPr>
        <w:t>rd</w:t>
      </w:r>
      <w:r>
        <w:rPr>
          <w:color w:val="000000" w:themeColor="text1"/>
        </w:rPr>
        <w:t xml:space="preserve"> day of June, 2016. </w:t>
      </w:r>
    </w:p>
    <w:p w:rsidR="00764D9B" w:rsidRDefault="00764D9B" w:rsidP="00764D9B">
      <w:pPr>
        <w:jc w:val="center"/>
        <w:rPr>
          <w:color w:val="000000" w:themeColor="text1"/>
        </w:rPr>
      </w:pPr>
    </w:p>
    <w:p w:rsidR="00764D9B" w:rsidRDefault="00764D9B" w:rsidP="00764D9B">
      <w:pPr>
        <w:jc w:val="center"/>
        <w:rPr>
          <w:color w:val="000000" w:themeColor="text1"/>
        </w:rPr>
      </w:pPr>
      <w:r>
        <w:rPr>
          <w:color w:val="000000" w:themeColor="text1"/>
        </w:rPr>
        <w:t>__________</w:t>
      </w:r>
    </w:p>
    <w:p w:rsidR="002D7001" w:rsidRDefault="002D7001" w:rsidP="0076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D7001" w:rsidSect="002D7001">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B2B" w:rsidRDefault="00C30B2B" w:rsidP="007D5FAC">
      <w:r>
        <w:separator/>
      </w:r>
    </w:p>
  </w:endnote>
  <w:endnote w:type="continuationSeparator" w:id="0">
    <w:p w:rsidR="00C30B2B" w:rsidRDefault="00C30B2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01" w:rsidRPr="002D7001" w:rsidRDefault="002D7001" w:rsidP="002D700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F40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01" w:rsidRDefault="002D7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B2B" w:rsidRDefault="00C30B2B" w:rsidP="007D5FAC">
      <w:r>
        <w:separator/>
      </w:r>
    </w:p>
  </w:footnote>
  <w:footnote w:type="continuationSeparator" w:id="0">
    <w:p w:rsidR="00C30B2B" w:rsidRDefault="00C30B2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205"/>
    <w:docVar w:name="ActSecretary" w:val="Thurmond"/>
    <w:docVar w:name="ActSIdno" w:val="()  1205CM16"/>
    <w:docVar w:name="clipname" w:val="1205CM16"/>
    <w:docVar w:name="dvBillNumber" w:val="1205"/>
    <w:docVar w:name="dvBillNumberPrefix" w:val="S"/>
    <w:docVar w:name="dvOriginalBody" w:val="Senate"/>
    <w:docVar w:name="OrigSENATEBillNo" w:val="1205"/>
    <w:docVar w:name="SENATEACTFULLPATH" w:val="L:\COUNCIL\ACTS\1205CM16.DOCX"/>
    <w:docVar w:name="WhatActtype" w:val="AN ACT"/>
  </w:docVars>
  <w:rsids>
    <w:rsidRoot w:val="0093332C"/>
    <w:rsid w:val="00002DE0"/>
    <w:rsid w:val="00020349"/>
    <w:rsid w:val="00021B0B"/>
    <w:rsid w:val="00030487"/>
    <w:rsid w:val="00040C05"/>
    <w:rsid w:val="0004579B"/>
    <w:rsid w:val="0005193F"/>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1FC5"/>
    <w:rsid w:val="000B250B"/>
    <w:rsid w:val="000B316D"/>
    <w:rsid w:val="000B36EE"/>
    <w:rsid w:val="000B56CB"/>
    <w:rsid w:val="000D356E"/>
    <w:rsid w:val="000D52A5"/>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D98"/>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C02"/>
    <w:rsid w:val="002C3DB3"/>
    <w:rsid w:val="002C4C93"/>
    <w:rsid w:val="002C7D37"/>
    <w:rsid w:val="002D3267"/>
    <w:rsid w:val="002D7001"/>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5DAF"/>
    <w:rsid w:val="00392293"/>
    <w:rsid w:val="0039655A"/>
    <w:rsid w:val="00396C58"/>
    <w:rsid w:val="003A6D96"/>
    <w:rsid w:val="003A7517"/>
    <w:rsid w:val="003B1A01"/>
    <w:rsid w:val="003B2E6E"/>
    <w:rsid w:val="003B355D"/>
    <w:rsid w:val="003B6BB7"/>
    <w:rsid w:val="003B746E"/>
    <w:rsid w:val="003C030C"/>
    <w:rsid w:val="003D2A73"/>
    <w:rsid w:val="003E6460"/>
    <w:rsid w:val="00400828"/>
    <w:rsid w:val="004118B9"/>
    <w:rsid w:val="00412B47"/>
    <w:rsid w:val="004132C9"/>
    <w:rsid w:val="00413445"/>
    <w:rsid w:val="00414C2A"/>
    <w:rsid w:val="004157C4"/>
    <w:rsid w:val="0041760A"/>
    <w:rsid w:val="00417A9C"/>
    <w:rsid w:val="00417C09"/>
    <w:rsid w:val="00423310"/>
    <w:rsid w:val="00427BCB"/>
    <w:rsid w:val="00430DA3"/>
    <w:rsid w:val="00432E09"/>
    <w:rsid w:val="00433084"/>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5E7B"/>
    <w:rsid w:val="004C115D"/>
    <w:rsid w:val="004C190F"/>
    <w:rsid w:val="004C3CD8"/>
    <w:rsid w:val="004D29AD"/>
    <w:rsid w:val="004E275E"/>
    <w:rsid w:val="004E6C25"/>
    <w:rsid w:val="004E747B"/>
    <w:rsid w:val="004E7E53"/>
    <w:rsid w:val="004F0258"/>
    <w:rsid w:val="004F0E6F"/>
    <w:rsid w:val="004F4494"/>
    <w:rsid w:val="004F4608"/>
    <w:rsid w:val="004F5867"/>
    <w:rsid w:val="004F6446"/>
    <w:rsid w:val="00504A60"/>
    <w:rsid w:val="005065EC"/>
    <w:rsid w:val="005208D0"/>
    <w:rsid w:val="00522B8D"/>
    <w:rsid w:val="00530D7F"/>
    <w:rsid w:val="00531A4F"/>
    <w:rsid w:val="005325C5"/>
    <w:rsid w:val="0053326B"/>
    <w:rsid w:val="005352AA"/>
    <w:rsid w:val="0053576C"/>
    <w:rsid w:val="0054323B"/>
    <w:rsid w:val="0054519F"/>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3742"/>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58F6"/>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604E"/>
    <w:rsid w:val="006C7535"/>
    <w:rsid w:val="006C7D00"/>
    <w:rsid w:val="006C7DDE"/>
    <w:rsid w:val="006F0B37"/>
    <w:rsid w:val="006F22C0"/>
    <w:rsid w:val="006F290C"/>
    <w:rsid w:val="006F40B5"/>
    <w:rsid w:val="007009F2"/>
    <w:rsid w:val="00704FF9"/>
    <w:rsid w:val="007052EC"/>
    <w:rsid w:val="00707063"/>
    <w:rsid w:val="007127A6"/>
    <w:rsid w:val="00713C45"/>
    <w:rsid w:val="00731C9E"/>
    <w:rsid w:val="00734C77"/>
    <w:rsid w:val="00737039"/>
    <w:rsid w:val="007373C7"/>
    <w:rsid w:val="007469F9"/>
    <w:rsid w:val="0074783A"/>
    <w:rsid w:val="007514EF"/>
    <w:rsid w:val="00764BFB"/>
    <w:rsid w:val="00764D9B"/>
    <w:rsid w:val="00765D0A"/>
    <w:rsid w:val="007664A2"/>
    <w:rsid w:val="007746C2"/>
    <w:rsid w:val="00775216"/>
    <w:rsid w:val="00775B87"/>
    <w:rsid w:val="007834D4"/>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3975"/>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C5C37"/>
    <w:rsid w:val="008E03BA"/>
    <w:rsid w:val="008E1BCF"/>
    <w:rsid w:val="008F1602"/>
    <w:rsid w:val="008F4CA1"/>
    <w:rsid w:val="008F510F"/>
    <w:rsid w:val="008F5F0A"/>
    <w:rsid w:val="008F7D5B"/>
    <w:rsid w:val="00900319"/>
    <w:rsid w:val="0090133D"/>
    <w:rsid w:val="009057E7"/>
    <w:rsid w:val="009076FA"/>
    <w:rsid w:val="009112BB"/>
    <w:rsid w:val="00911FF6"/>
    <w:rsid w:val="00916EE8"/>
    <w:rsid w:val="0092121C"/>
    <w:rsid w:val="009218CD"/>
    <w:rsid w:val="0093332C"/>
    <w:rsid w:val="00937AF4"/>
    <w:rsid w:val="00940A90"/>
    <w:rsid w:val="009410C0"/>
    <w:rsid w:val="00947070"/>
    <w:rsid w:val="00947524"/>
    <w:rsid w:val="00953BF7"/>
    <w:rsid w:val="009560AB"/>
    <w:rsid w:val="00961442"/>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0ED"/>
    <w:rsid w:val="00B12572"/>
    <w:rsid w:val="00B30197"/>
    <w:rsid w:val="00B303AC"/>
    <w:rsid w:val="00B374C4"/>
    <w:rsid w:val="00B408FD"/>
    <w:rsid w:val="00B417DE"/>
    <w:rsid w:val="00B4797F"/>
    <w:rsid w:val="00B516BA"/>
    <w:rsid w:val="00B520A2"/>
    <w:rsid w:val="00B62CAB"/>
    <w:rsid w:val="00B72ED3"/>
    <w:rsid w:val="00B73571"/>
    <w:rsid w:val="00B74177"/>
    <w:rsid w:val="00B83DA1"/>
    <w:rsid w:val="00B846E9"/>
    <w:rsid w:val="00BB0067"/>
    <w:rsid w:val="00BB1593"/>
    <w:rsid w:val="00BB43F6"/>
    <w:rsid w:val="00BB7B1B"/>
    <w:rsid w:val="00BC5FF9"/>
    <w:rsid w:val="00BE36EB"/>
    <w:rsid w:val="00BE41F8"/>
    <w:rsid w:val="00BF1B60"/>
    <w:rsid w:val="00BF2034"/>
    <w:rsid w:val="00BF33CD"/>
    <w:rsid w:val="00BF352D"/>
    <w:rsid w:val="00BF560A"/>
    <w:rsid w:val="00BF6E92"/>
    <w:rsid w:val="00C00C9A"/>
    <w:rsid w:val="00C0158B"/>
    <w:rsid w:val="00C02F5C"/>
    <w:rsid w:val="00C02F6F"/>
    <w:rsid w:val="00C03629"/>
    <w:rsid w:val="00C04FCB"/>
    <w:rsid w:val="00C06FF3"/>
    <w:rsid w:val="00C1173A"/>
    <w:rsid w:val="00C12583"/>
    <w:rsid w:val="00C15148"/>
    <w:rsid w:val="00C216F6"/>
    <w:rsid w:val="00C2227D"/>
    <w:rsid w:val="00C230AF"/>
    <w:rsid w:val="00C23B1A"/>
    <w:rsid w:val="00C30B2B"/>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08FC"/>
    <w:rsid w:val="00D00681"/>
    <w:rsid w:val="00D04DCB"/>
    <w:rsid w:val="00D1180E"/>
    <w:rsid w:val="00D132DB"/>
    <w:rsid w:val="00D13C21"/>
    <w:rsid w:val="00D16DAA"/>
    <w:rsid w:val="00D17AD0"/>
    <w:rsid w:val="00D20F47"/>
    <w:rsid w:val="00D24F96"/>
    <w:rsid w:val="00D25595"/>
    <w:rsid w:val="00D30850"/>
    <w:rsid w:val="00D31442"/>
    <w:rsid w:val="00D31D0F"/>
    <w:rsid w:val="00D3443A"/>
    <w:rsid w:val="00D366FE"/>
    <w:rsid w:val="00D36CF8"/>
    <w:rsid w:val="00D375C1"/>
    <w:rsid w:val="00D461BE"/>
    <w:rsid w:val="00D474CA"/>
    <w:rsid w:val="00D50FB9"/>
    <w:rsid w:val="00D56467"/>
    <w:rsid w:val="00D63C04"/>
    <w:rsid w:val="00D76225"/>
    <w:rsid w:val="00D7706E"/>
    <w:rsid w:val="00D80303"/>
    <w:rsid w:val="00D83CCD"/>
    <w:rsid w:val="00D8576C"/>
    <w:rsid w:val="00D9130B"/>
    <w:rsid w:val="00D92268"/>
    <w:rsid w:val="00D94602"/>
    <w:rsid w:val="00D958BB"/>
    <w:rsid w:val="00DA1730"/>
    <w:rsid w:val="00DA77C1"/>
    <w:rsid w:val="00DB01BE"/>
    <w:rsid w:val="00DB1297"/>
    <w:rsid w:val="00DB1F99"/>
    <w:rsid w:val="00DC093F"/>
    <w:rsid w:val="00DC6CFE"/>
    <w:rsid w:val="00DD198F"/>
    <w:rsid w:val="00DD2595"/>
    <w:rsid w:val="00DD314B"/>
    <w:rsid w:val="00DD3B8D"/>
    <w:rsid w:val="00DD5167"/>
    <w:rsid w:val="00DD557D"/>
    <w:rsid w:val="00DE2D21"/>
    <w:rsid w:val="00DF0E69"/>
    <w:rsid w:val="00DF2DEF"/>
    <w:rsid w:val="00E00FC9"/>
    <w:rsid w:val="00E02CA8"/>
    <w:rsid w:val="00E076BB"/>
    <w:rsid w:val="00E14905"/>
    <w:rsid w:val="00E176C6"/>
    <w:rsid w:val="00E23D31"/>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CB9"/>
    <w:rsid w:val="00FA7E14"/>
    <w:rsid w:val="00FB1A6A"/>
    <w:rsid w:val="00FB471B"/>
    <w:rsid w:val="00FC380D"/>
    <w:rsid w:val="00FD0E4F"/>
    <w:rsid w:val="00FD6DC2"/>
    <w:rsid w:val="00FD7AFA"/>
    <w:rsid w:val="00FE15B8"/>
    <w:rsid w:val="00FE1D78"/>
    <w:rsid w:val="00FE664F"/>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F18CDDFD-C0F9-46D7-889E-CB1B2D23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D700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13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45"/>
    <w:rPr>
      <w:rFonts w:ascii="Segoe UI" w:hAnsi="Segoe UI" w:cs="Segoe UI"/>
      <w:sz w:val="18"/>
      <w:szCs w:val="18"/>
    </w:rPr>
  </w:style>
  <w:style w:type="table" w:styleId="TableGrid">
    <w:name w:val="Table Grid"/>
    <w:basedOn w:val="TableNormal"/>
    <w:uiPriority w:val="59"/>
    <w:rsid w:val="00BF560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D700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120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21-16.docx" TargetMode="External"/><Relationship Id="rId13" Type="http://schemas.openxmlformats.org/officeDocument/2006/relationships/hyperlink" Target="file:///h:\HJ%20Archive\2016\04-28-16.docx" TargetMode="External"/><Relationship Id="rId18" Type="http://schemas.openxmlformats.org/officeDocument/2006/relationships/hyperlink" Target="http://www.scstatehouse.gov/billsearch.php?billnumbers=1205&amp;session=121&amp;summary=B" TargetMode="External"/><Relationship Id="rId3" Type="http://schemas.openxmlformats.org/officeDocument/2006/relationships/webSettings" Target="webSettings.xml"/><Relationship Id="rId21" Type="http://schemas.openxmlformats.org/officeDocument/2006/relationships/hyperlink" Target="file:///p:\pprever\2015-16\1205_20160524.docx" TargetMode="External"/><Relationship Id="rId7" Type="http://schemas.openxmlformats.org/officeDocument/2006/relationships/hyperlink" Target="file:///h:\SJ%20Archive\2016\04-06-16.docx" TargetMode="External"/><Relationship Id="rId12" Type="http://schemas.openxmlformats.org/officeDocument/2006/relationships/hyperlink" Target="file:///h:\HJ%20Archive\2016\04-28-16.docx" TargetMode="External"/><Relationship Id="rId17" Type="http://schemas.openxmlformats.org/officeDocument/2006/relationships/hyperlink" Target="file:///h:\HJ%20Archive\2016\06-02-16.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6-01-16.docx" TargetMode="External"/><Relationship Id="rId20" Type="http://schemas.openxmlformats.org/officeDocument/2006/relationships/hyperlink" Target="file:///p:\pprever\2015-16\1205_20160421.docx" TargetMode="External"/><Relationship Id="rId1" Type="http://schemas.openxmlformats.org/officeDocument/2006/relationships/styles" Target="styles.xml"/><Relationship Id="rId6" Type="http://schemas.openxmlformats.org/officeDocument/2006/relationships/hyperlink" Target="file:///h:\SJ%20Archive\2016\04-06-16.docx" TargetMode="External"/><Relationship Id="rId11" Type="http://schemas.openxmlformats.org/officeDocument/2006/relationships/hyperlink" Target="file:///h:\SJ%20Archive\2016\04-27-1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6-01-16.docx" TargetMode="External"/><Relationship Id="rId23" Type="http://schemas.openxmlformats.org/officeDocument/2006/relationships/footer" Target="footer2.xml"/><Relationship Id="rId10" Type="http://schemas.openxmlformats.org/officeDocument/2006/relationships/hyperlink" Target="file:///h:\SJ%20Archive\2016\04-26-16.docx" TargetMode="External"/><Relationship Id="rId19" Type="http://schemas.openxmlformats.org/officeDocument/2006/relationships/hyperlink" Target="file:///p:\pprever\2015-16\1205_20160406.docx" TargetMode="External"/><Relationship Id="rId4" Type="http://schemas.openxmlformats.org/officeDocument/2006/relationships/footnotes" Target="footnotes.xml"/><Relationship Id="rId9" Type="http://schemas.openxmlformats.org/officeDocument/2006/relationships/hyperlink" Target="file:///h:\SJ%20Archive\2016\04-26-16.docx" TargetMode="External"/><Relationship Id="rId14" Type="http://schemas.openxmlformats.org/officeDocument/2006/relationships/hyperlink" Target="file:///h:\HJ%20Archive\2016\05-24-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1205: DNR enforcement officers - South Carolina Legislature Online</dc:title>
  <dc:subject/>
  <dc:creator>Gwen Thurmond</dc:creator>
  <cp:keywords/>
  <dc:description/>
  <cp:lastModifiedBy>N Cumfer</cp:lastModifiedBy>
  <cp:revision>2</cp:revision>
  <cp:lastPrinted>2016-06-02T17:56:00Z</cp:lastPrinted>
  <dcterms:created xsi:type="dcterms:W3CDTF">2016-12-02T17:32:00Z</dcterms:created>
  <dcterms:modified xsi:type="dcterms:W3CDTF">2016-12-02T17:32:00Z</dcterms:modified>
</cp:coreProperties>
</file>