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D6399C">
        <w:rPr>
          <w:rFonts w:cs="Times New Roman"/>
          <w:b/>
        </w:rPr>
        <w:t>South Carolina General Assembly</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399C">
        <w:rPr>
          <w:rFonts w:cs="Times New Roman"/>
        </w:rPr>
        <w:t>121st Session, 2015-2016</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Pr="00D6399C" w:rsidRDefault="008F3924"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A219, R247, S1262</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b/>
        </w:rPr>
        <w:t>STATUS INFORMATION</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rPr>
        <w:t>General Bill</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rPr>
        <w:t>Sponsors: Senator Alexander</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rPr>
        <w:t>Document Path: l:\s-res\tca\061char.dmr.tca.docx</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rPr>
        <w:t>Companion/Similar bill(s): 5230</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737C" w:rsidRDefault="0022737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21, 2016</w:t>
      </w:r>
    </w:p>
    <w:p w:rsidR="0022737C" w:rsidRDefault="0022737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26, 2016</w:t>
      </w:r>
    </w:p>
    <w:p w:rsidR="0022737C" w:rsidRDefault="0022737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24, 2016</w:t>
      </w:r>
    </w:p>
    <w:p w:rsidR="0022737C" w:rsidRDefault="0022737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2, 2016</w:t>
      </w:r>
    </w:p>
    <w:p w:rsidR="0022737C" w:rsidRDefault="0022737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3, 2016, Signed</w:t>
      </w:r>
    </w:p>
    <w:p w:rsidR="0022737C" w:rsidRDefault="0022737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rPr>
        <w:t>Summary: Charter schools</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Pr="00D6399C" w:rsidRDefault="00D6399C" w:rsidP="00D6399C">
      <w:pPr>
        <w:widowControl w:val="0"/>
        <w:tabs>
          <w:tab w:val="center" w:pos="590"/>
          <w:tab w:val="center" w:pos="1440"/>
          <w:tab w:val="left" w:pos="1872"/>
          <w:tab w:val="left" w:pos="9187"/>
        </w:tabs>
        <w:rPr>
          <w:rFonts w:cs="Times New Roman"/>
        </w:rPr>
      </w:pPr>
      <w:r w:rsidRPr="00D6399C">
        <w:rPr>
          <w:rFonts w:cs="Times New Roman"/>
          <w:b/>
        </w:rPr>
        <w:t>HISTORY OF LEGISLATIVE ACTIONS</w:t>
      </w:r>
    </w:p>
    <w:p w:rsidR="00D6399C" w:rsidRPr="00D6399C" w:rsidRDefault="00D6399C" w:rsidP="00D6399C">
      <w:pPr>
        <w:widowControl w:val="0"/>
        <w:tabs>
          <w:tab w:val="center" w:pos="590"/>
          <w:tab w:val="center" w:pos="1440"/>
          <w:tab w:val="left" w:pos="1872"/>
          <w:tab w:val="left" w:pos="9187"/>
        </w:tabs>
        <w:rPr>
          <w:rFonts w:cs="Times New Roman"/>
        </w:rPr>
      </w:pPr>
    </w:p>
    <w:p w:rsidR="00D6399C" w:rsidRPr="00D6399C" w:rsidRDefault="00D6399C" w:rsidP="00D6399C">
      <w:pPr>
        <w:widowControl w:val="0"/>
        <w:tabs>
          <w:tab w:val="center" w:pos="590"/>
          <w:tab w:val="center" w:pos="1440"/>
          <w:tab w:val="left" w:pos="1872"/>
          <w:tab w:val="left" w:pos="9187"/>
        </w:tabs>
        <w:rPr>
          <w:rFonts w:cs="Times New Roman"/>
        </w:rPr>
      </w:pPr>
      <w:r w:rsidRPr="00D6399C">
        <w:rPr>
          <w:rFonts w:cs="Times New Roman"/>
          <w:u w:val="single"/>
        </w:rPr>
        <w:tab/>
        <w:t>Date</w:t>
      </w:r>
      <w:r w:rsidRPr="00D6399C">
        <w:rPr>
          <w:rFonts w:cs="Times New Roman"/>
          <w:u w:val="single"/>
        </w:rPr>
        <w:tab/>
        <w:t>Body</w:t>
      </w:r>
      <w:r w:rsidRPr="00D6399C">
        <w:rPr>
          <w:rFonts w:cs="Times New Roman"/>
          <w:u w:val="single"/>
        </w:rPr>
        <w:tab/>
        <w:t>Action Description with journal page number</w:t>
      </w:r>
      <w:r w:rsidRPr="00D6399C">
        <w:rPr>
          <w:rFonts w:cs="Times New Roman"/>
          <w:u w:val="single"/>
        </w:rPr>
        <w:tab/>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D028F5">
        <w:rPr>
          <w:rFonts w:cs="Times New Roman"/>
        </w:rPr>
        <w:t>Introduced and read first time (</w:t>
      </w:r>
      <w:hyperlink r:id="rId6" w:history="1">
        <w:r w:rsidRPr="000D32DF">
          <w:rPr>
            <w:rStyle w:val="Hyperlink"/>
            <w:rFonts w:cs="Times New Roman"/>
          </w:rPr>
          <w:t>Senate Journal</w:t>
        </w:r>
        <w:r w:rsidRPr="000D32DF">
          <w:rPr>
            <w:rStyle w:val="Hyperlink"/>
            <w:rFonts w:cs="Times New Roman"/>
          </w:rPr>
          <w:noBreakHyphen/>
          <w:t>page 6</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t>Senate</w:t>
      </w:r>
      <w:r>
        <w:rPr>
          <w:rFonts w:cs="Times New Roman"/>
        </w:rPr>
        <w:tab/>
      </w:r>
      <w:r w:rsidRPr="00D028F5">
        <w:rPr>
          <w:rFonts w:cs="Times New Roman"/>
        </w:rPr>
        <w:t>Ref</w:t>
      </w:r>
      <w:r>
        <w:rPr>
          <w:rFonts w:cs="Times New Roman"/>
        </w:rPr>
        <w:t xml:space="preserve">erred to Committee on </w:t>
      </w:r>
      <w:r w:rsidRPr="00D028F5">
        <w:rPr>
          <w:rFonts w:cs="Times New Roman"/>
          <w:b/>
        </w:rPr>
        <w:t>Education</w:t>
      </w:r>
      <w:r>
        <w:rPr>
          <w:rFonts w:cs="Times New Roman"/>
        </w:rPr>
        <w:t xml:space="preserve"> </w:t>
      </w:r>
      <w:r w:rsidRPr="00D028F5">
        <w:rPr>
          <w:rFonts w:cs="Times New Roman"/>
        </w:rPr>
        <w:t>(</w:t>
      </w:r>
      <w:hyperlink r:id="rId7" w:history="1">
        <w:r w:rsidRPr="000D32DF">
          <w:rPr>
            <w:rStyle w:val="Hyperlink"/>
            <w:rFonts w:cs="Times New Roman"/>
          </w:rPr>
          <w:t>Senate Journal</w:t>
        </w:r>
        <w:r w:rsidRPr="000D32DF">
          <w:rPr>
            <w:rStyle w:val="Hyperlink"/>
            <w:rFonts w:cs="Times New Roman"/>
          </w:rPr>
          <w:noBreakHyphen/>
          <w:t>page 6</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D028F5">
        <w:rPr>
          <w:rFonts w:cs="Times New Roman"/>
        </w:rPr>
        <w:t>Recal</w:t>
      </w:r>
      <w:r>
        <w:rPr>
          <w:rFonts w:cs="Times New Roman"/>
        </w:rPr>
        <w:t xml:space="preserve">led from Committee on </w:t>
      </w:r>
      <w:r w:rsidRPr="00D028F5">
        <w:rPr>
          <w:rFonts w:cs="Times New Roman"/>
          <w:b/>
        </w:rPr>
        <w:t>Education</w:t>
      </w:r>
      <w:r>
        <w:rPr>
          <w:rFonts w:cs="Times New Roman"/>
        </w:rPr>
        <w:t xml:space="preserve"> </w:t>
      </w:r>
      <w:r w:rsidRPr="00D028F5">
        <w:rPr>
          <w:rFonts w:cs="Times New Roman"/>
        </w:rPr>
        <w:t>(</w:t>
      </w:r>
      <w:hyperlink r:id="rId8" w:history="1">
        <w:r w:rsidRPr="000D32DF">
          <w:rPr>
            <w:rStyle w:val="Hyperlink"/>
            <w:rFonts w:cs="Times New Roman"/>
          </w:rPr>
          <w:t>Senate Journal</w:t>
        </w:r>
        <w:r w:rsidRPr="000D32DF">
          <w:rPr>
            <w:rStyle w:val="Hyperlink"/>
            <w:rFonts w:cs="Times New Roman"/>
          </w:rPr>
          <w:noBreakHyphen/>
          <w:t>page 5</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D028F5">
        <w:rPr>
          <w:rFonts w:cs="Times New Roman"/>
        </w:rPr>
        <w:t>Scrivener's error corrected</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028F5">
        <w:rPr>
          <w:rFonts w:cs="Times New Roman"/>
        </w:rPr>
        <w:t>Amended (</w:t>
      </w:r>
      <w:hyperlink r:id="rId9" w:history="1">
        <w:r w:rsidRPr="000D32DF">
          <w:rPr>
            <w:rStyle w:val="Hyperlink"/>
            <w:rFonts w:cs="Times New Roman"/>
          </w:rPr>
          <w:t>Senate Journal</w:t>
        </w:r>
        <w:r w:rsidRPr="000D32DF">
          <w:rPr>
            <w:rStyle w:val="Hyperlink"/>
            <w:rFonts w:cs="Times New Roman"/>
          </w:rPr>
          <w:noBreakHyphen/>
          <w:t>page 58</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028F5">
        <w:rPr>
          <w:rFonts w:cs="Times New Roman"/>
        </w:rPr>
        <w:t>Read second time (</w:t>
      </w:r>
      <w:hyperlink r:id="rId10" w:history="1">
        <w:r w:rsidRPr="000D32DF">
          <w:rPr>
            <w:rStyle w:val="Hyperlink"/>
            <w:rFonts w:cs="Times New Roman"/>
          </w:rPr>
          <w:t>Senate Journal</w:t>
        </w:r>
        <w:r w:rsidRPr="000D32DF">
          <w:rPr>
            <w:rStyle w:val="Hyperlink"/>
            <w:rFonts w:cs="Times New Roman"/>
          </w:rPr>
          <w:noBreakHyphen/>
          <w:t>page 58</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D028F5">
        <w:rPr>
          <w:rFonts w:cs="Times New Roman"/>
        </w:rPr>
        <w:t>Roll call Ayes</w:t>
      </w:r>
      <w:r>
        <w:rPr>
          <w:rFonts w:cs="Times New Roman"/>
        </w:rPr>
        <w:noBreakHyphen/>
      </w:r>
      <w:r w:rsidRPr="00D028F5">
        <w:rPr>
          <w:rFonts w:cs="Times New Roman"/>
        </w:rPr>
        <w:t>41  Nays</w:t>
      </w:r>
      <w:r>
        <w:rPr>
          <w:rFonts w:cs="Times New Roman"/>
        </w:rPr>
        <w:noBreakHyphen/>
      </w:r>
      <w:r w:rsidRPr="00D028F5">
        <w:rPr>
          <w:rFonts w:cs="Times New Roman"/>
        </w:rPr>
        <w:t>0 (</w:t>
      </w:r>
      <w:hyperlink r:id="rId11" w:history="1">
        <w:r w:rsidRPr="000D32DF">
          <w:rPr>
            <w:rStyle w:val="Hyperlink"/>
            <w:rFonts w:cs="Times New Roman"/>
          </w:rPr>
          <w:t>Senate Journal</w:t>
        </w:r>
        <w:r w:rsidRPr="000D32DF">
          <w:rPr>
            <w:rStyle w:val="Hyperlink"/>
            <w:rFonts w:cs="Times New Roman"/>
          </w:rPr>
          <w:noBreakHyphen/>
          <w:t>page 58</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r>
      <w:r>
        <w:rPr>
          <w:rFonts w:cs="Times New Roman"/>
        </w:rPr>
        <w:tab/>
      </w:r>
      <w:r w:rsidRPr="00D028F5">
        <w:rPr>
          <w:rFonts w:cs="Times New Roman"/>
        </w:rPr>
        <w:t>Scrivener's error corrected</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D028F5">
        <w:rPr>
          <w:rFonts w:cs="Times New Roman"/>
        </w:rPr>
        <w:t xml:space="preserve">Read third </w:t>
      </w:r>
      <w:r>
        <w:rPr>
          <w:rFonts w:cs="Times New Roman"/>
        </w:rPr>
        <w:t xml:space="preserve">time and returned to House with </w:t>
      </w:r>
      <w:r w:rsidRPr="00D028F5">
        <w:rPr>
          <w:rFonts w:cs="Times New Roman"/>
        </w:rPr>
        <w:t>amendments (</w:t>
      </w:r>
      <w:hyperlink r:id="rId12" w:history="1">
        <w:r w:rsidRPr="000D32DF">
          <w:rPr>
            <w:rStyle w:val="Hyperlink"/>
            <w:rFonts w:cs="Times New Roman"/>
          </w:rPr>
          <w:t>Senate Journal</w:t>
        </w:r>
        <w:r w:rsidRPr="000D32DF">
          <w:rPr>
            <w:rStyle w:val="Hyperlink"/>
            <w:rFonts w:cs="Times New Roman"/>
          </w:rPr>
          <w:noBreakHyphen/>
          <w:t>page 13</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D028F5">
        <w:rPr>
          <w:rFonts w:cs="Times New Roman"/>
        </w:rPr>
        <w:t>Introduced and read first time (</w:t>
      </w:r>
      <w:hyperlink r:id="rId13" w:history="1">
        <w:r w:rsidRPr="000D32DF">
          <w:rPr>
            <w:rStyle w:val="Hyperlink"/>
            <w:rFonts w:cs="Times New Roman"/>
          </w:rPr>
          <w:t>House Journal</w:t>
        </w:r>
        <w:r w:rsidRPr="000D32DF">
          <w:rPr>
            <w:rStyle w:val="Hyperlink"/>
            <w:rFonts w:cs="Times New Roman"/>
          </w:rPr>
          <w:noBreakHyphen/>
          <w:t>page 69</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D028F5">
        <w:rPr>
          <w:rFonts w:cs="Times New Roman"/>
        </w:rPr>
        <w:t>Referred to Co</w:t>
      </w:r>
      <w:r>
        <w:rPr>
          <w:rFonts w:cs="Times New Roman"/>
        </w:rPr>
        <w:t xml:space="preserve">mmittee on </w:t>
      </w:r>
      <w:r w:rsidRPr="00D028F5">
        <w:rPr>
          <w:rFonts w:cs="Times New Roman"/>
          <w:b/>
        </w:rPr>
        <w:t>Education and Public Works</w:t>
      </w:r>
      <w:r w:rsidRPr="00D028F5">
        <w:rPr>
          <w:rFonts w:cs="Times New Roman"/>
        </w:rPr>
        <w:t xml:space="preserve"> (</w:t>
      </w:r>
      <w:hyperlink r:id="rId14" w:history="1">
        <w:r w:rsidRPr="000D32DF">
          <w:rPr>
            <w:rStyle w:val="Hyperlink"/>
            <w:rFonts w:cs="Times New Roman"/>
          </w:rPr>
          <w:t>House Journal</w:t>
        </w:r>
        <w:r w:rsidRPr="000D32DF">
          <w:rPr>
            <w:rStyle w:val="Hyperlink"/>
            <w:rFonts w:cs="Times New Roman"/>
          </w:rPr>
          <w:noBreakHyphen/>
          <w:t>page 69</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House</w:t>
      </w:r>
      <w:r>
        <w:rPr>
          <w:rFonts w:cs="Times New Roman"/>
        </w:rPr>
        <w:tab/>
      </w:r>
      <w:r w:rsidRPr="00D028F5">
        <w:rPr>
          <w:rFonts w:cs="Times New Roman"/>
        </w:rPr>
        <w:t>Recalled from Co</w:t>
      </w:r>
      <w:r>
        <w:rPr>
          <w:rFonts w:cs="Times New Roman"/>
        </w:rPr>
        <w:t xml:space="preserve">mmittee on </w:t>
      </w:r>
      <w:r w:rsidRPr="00D028F5">
        <w:rPr>
          <w:rFonts w:cs="Times New Roman"/>
          <w:b/>
        </w:rPr>
        <w:t>Education and Public Works</w:t>
      </w:r>
      <w:r w:rsidRPr="00D028F5">
        <w:rPr>
          <w:rFonts w:cs="Times New Roman"/>
        </w:rPr>
        <w:t xml:space="preserve"> (</w:t>
      </w:r>
      <w:hyperlink r:id="rId15" w:history="1">
        <w:r w:rsidRPr="000D32DF">
          <w:rPr>
            <w:rStyle w:val="Hyperlink"/>
            <w:rFonts w:cs="Times New Roman"/>
          </w:rPr>
          <w:t>House Journal</w:t>
        </w:r>
        <w:r w:rsidRPr="000D32DF">
          <w:rPr>
            <w:rStyle w:val="Hyperlink"/>
            <w:rFonts w:cs="Times New Roman"/>
          </w:rPr>
          <w:noBreakHyphen/>
          <w:t>page 21</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D028F5">
        <w:rPr>
          <w:rFonts w:cs="Times New Roman"/>
        </w:rPr>
        <w:t>Read second time (</w:t>
      </w:r>
      <w:hyperlink r:id="rId16" w:history="1">
        <w:r w:rsidRPr="000D32DF">
          <w:rPr>
            <w:rStyle w:val="Hyperlink"/>
            <w:rFonts w:cs="Times New Roman"/>
          </w:rPr>
          <w:t>House Journal</w:t>
        </w:r>
        <w:r w:rsidRPr="000D32DF">
          <w:rPr>
            <w:rStyle w:val="Hyperlink"/>
            <w:rFonts w:cs="Times New Roman"/>
          </w:rPr>
          <w:noBreakHyphen/>
          <w:t>page 78</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D028F5">
        <w:rPr>
          <w:rFonts w:cs="Times New Roman"/>
        </w:rPr>
        <w:t>Roll call Yeas</w:t>
      </w:r>
      <w:r>
        <w:rPr>
          <w:rFonts w:cs="Times New Roman"/>
        </w:rPr>
        <w:noBreakHyphen/>
      </w:r>
      <w:r w:rsidRPr="00D028F5">
        <w:rPr>
          <w:rFonts w:cs="Times New Roman"/>
        </w:rPr>
        <w:t>98  Nays</w:t>
      </w:r>
      <w:r>
        <w:rPr>
          <w:rFonts w:cs="Times New Roman"/>
        </w:rPr>
        <w:noBreakHyphen/>
      </w:r>
      <w:r w:rsidRPr="00D028F5">
        <w:rPr>
          <w:rFonts w:cs="Times New Roman"/>
        </w:rPr>
        <w:t>0 (</w:t>
      </w:r>
      <w:hyperlink r:id="rId17" w:history="1">
        <w:r w:rsidRPr="000D32DF">
          <w:rPr>
            <w:rStyle w:val="Hyperlink"/>
            <w:rFonts w:cs="Times New Roman"/>
          </w:rPr>
          <w:t>House Journal</w:t>
        </w:r>
        <w:r w:rsidRPr="000D32DF">
          <w:rPr>
            <w:rStyle w:val="Hyperlink"/>
            <w:rFonts w:cs="Times New Roman"/>
          </w:rPr>
          <w:noBreakHyphen/>
          <w:t>page 78</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028F5">
        <w:rPr>
          <w:rFonts w:cs="Times New Roman"/>
        </w:rPr>
        <w:t>Read third time and enrolled (</w:t>
      </w:r>
      <w:hyperlink r:id="rId18" w:history="1">
        <w:r w:rsidRPr="000D32DF">
          <w:rPr>
            <w:rStyle w:val="Hyperlink"/>
            <w:rFonts w:cs="Times New Roman"/>
          </w:rPr>
          <w:t>House Journal</w:t>
        </w:r>
        <w:r w:rsidRPr="000D32DF">
          <w:rPr>
            <w:rStyle w:val="Hyperlink"/>
            <w:rFonts w:cs="Times New Roman"/>
          </w:rPr>
          <w:noBreakHyphen/>
          <w:t>page 7</w:t>
        </w:r>
      </w:hyperlink>
      <w:r w:rsidRPr="00D028F5">
        <w:rPr>
          <w:rFonts w:cs="Times New Roman"/>
        </w:rPr>
        <w:t>)</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028F5">
        <w:rPr>
          <w:rFonts w:cs="Times New Roman"/>
        </w:rPr>
        <w:t>Ratified R 247</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D028F5">
        <w:rPr>
          <w:rFonts w:cs="Times New Roman"/>
        </w:rPr>
        <w:t>Signed By Governor</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028F5">
        <w:rPr>
          <w:rFonts w:cs="Times New Roman"/>
        </w:rPr>
        <w:t>Effective date 06/03/16</w:t>
      </w:r>
    </w:p>
    <w:p w:rsidR="008F3924" w:rsidRDefault="008F3924" w:rsidP="008F3924">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D028F5">
        <w:rPr>
          <w:rFonts w:cs="Times New Roman"/>
        </w:rPr>
        <w:t>Act No</w:t>
      </w:r>
      <w:r>
        <w:rPr>
          <w:rFonts w:cs="Times New Roman"/>
        </w:rPr>
        <w:t>. </w:t>
      </w:r>
      <w:r w:rsidRPr="00D028F5">
        <w:rPr>
          <w:rFonts w:cs="Times New Roman"/>
        </w:rPr>
        <w:t>219</w:t>
      </w:r>
    </w:p>
    <w:p w:rsidR="008F3924" w:rsidRDefault="008F3924" w:rsidP="008F3924">
      <w:pPr>
        <w:widowControl w:val="0"/>
        <w:tabs>
          <w:tab w:val="right" w:pos="1008"/>
          <w:tab w:val="left" w:pos="1152"/>
          <w:tab w:val="left" w:pos="1872"/>
          <w:tab w:val="left" w:pos="9187"/>
        </w:tabs>
        <w:ind w:left="2088" w:hanging="2088"/>
        <w:rPr>
          <w:rFonts w:cs="Times New Roman"/>
        </w:rPr>
      </w:pPr>
    </w:p>
    <w:p w:rsidR="00D6399C" w:rsidRPr="00D6399C" w:rsidRDefault="00D6399C" w:rsidP="00D6399C">
      <w:pPr>
        <w:widowControl w:val="0"/>
        <w:tabs>
          <w:tab w:val="right" w:pos="1008"/>
          <w:tab w:val="left" w:pos="1152"/>
          <w:tab w:val="left" w:pos="1872"/>
          <w:tab w:val="left" w:pos="9187"/>
        </w:tabs>
        <w:ind w:left="2088" w:hanging="2088"/>
        <w:rPr>
          <w:rFonts w:cs="Times New Roman"/>
        </w:rPr>
      </w:pPr>
      <w:r w:rsidRPr="00D6399C">
        <w:rPr>
          <w:rFonts w:cs="Times New Roman"/>
        </w:rPr>
        <w:t xml:space="preserve">View the latest </w:t>
      </w:r>
      <w:hyperlink r:id="rId19" w:history="1">
        <w:r w:rsidRPr="00D6399C">
          <w:rPr>
            <w:rFonts w:cs="Times New Roman"/>
            <w:color w:val="0000FF" w:themeColor="hyperlink"/>
            <w:u w:val="single"/>
          </w:rPr>
          <w:t>legislative information</w:t>
        </w:r>
      </w:hyperlink>
      <w:r w:rsidRPr="00D6399C">
        <w:rPr>
          <w:rFonts w:cs="Times New Roman"/>
        </w:rPr>
        <w:t xml:space="preserve"> at the website</w:t>
      </w:r>
    </w:p>
    <w:p w:rsidR="00D6399C" w:rsidRPr="00D6399C" w:rsidRDefault="00D6399C" w:rsidP="00D6399C">
      <w:pPr>
        <w:widowControl w:val="0"/>
        <w:tabs>
          <w:tab w:val="right" w:pos="1008"/>
          <w:tab w:val="left" w:pos="1152"/>
          <w:tab w:val="left" w:pos="1872"/>
          <w:tab w:val="left" w:pos="9187"/>
        </w:tabs>
        <w:ind w:left="2088" w:hanging="2088"/>
        <w:rPr>
          <w:rFonts w:cs="Times New Roman"/>
        </w:rPr>
      </w:pPr>
    </w:p>
    <w:p w:rsidR="00D6399C" w:rsidRPr="00D6399C" w:rsidRDefault="00D6399C" w:rsidP="00D6399C">
      <w:pPr>
        <w:widowControl w:val="0"/>
        <w:tabs>
          <w:tab w:val="right" w:pos="1008"/>
          <w:tab w:val="left" w:pos="1152"/>
          <w:tab w:val="left" w:pos="1872"/>
          <w:tab w:val="left" w:pos="9187"/>
        </w:tabs>
        <w:ind w:left="2088" w:hanging="2088"/>
        <w:rPr>
          <w:rFonts w:cs="Times New Roman"/>
        </w:rPr>
      </w:pP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399C">
        <w:rPr>
          <w:rFonts w:cs="Times New Roman"/>
          <w:b/>
        </w:rPr>
        <w:t>VERSIONS OF THIS BILL</w:t>
      </w:r>
    </w:p>
    <w:p w:rsidR="00D6399C" w:rsidRPr="00D6399C" w:rsidRDefault="00D6399C"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Pr="00D6399C" w:rsidRDefault="000D32DF" w:rsidP="00D6399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D6399C" w:rsidRPr="00D6399C">
          <w:rPr>
            <w:rFonts w:cs="Times New Roman"/>
            <w:color w:val="0000FF" w:themeColor="hyperlink"/>
            <w:u w:val="single"/>
          </w:rPr>
          <w:t>4/21/2016</w:t>
        </w:r>
      </w:hyperlink>
    </w:p>
    <w:p w:rsidR="00D6399C" w:rsidRPr="00D6399C" w:rsidRDefault="000D32DF"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D6399C" w:rsidRPr="00D6399C">
          <w:rPr>
            <w:rFonts w:cs="Times New Roman"/>
            <w:color w:val="0000FF" w:themeColor="hyperlink"/>
            <w:u w:val="single"/>
          </w:rPr>
          <w:t>5/18/2016</w:t>
        </w:r>
      </w:hyperlink>
    </w:p>
    <w:p w:rsidR="00D6399C" w:rsidRPr="00D6399C" w:rsidRDefault="000D32DF"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D6399C" w:rsidRPr="00D6399C">
          <w:rPr>
            <w:rFonts w:cs="Times New Roman"/>
            <w:color w:val="0000FF" w:themeColor="hyperlink"/>
            <w:u w:val="single"/>
          </w:rPr>
          <w:t>5/19/2016</w:t>
        </w:r>
      </w:hyperlink>
    </w:p>
    <w:p w:rsidR="00D6399C" w:rsidRPr="00D6399C" w:rsidRDefault="000D32DF"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D6399C" w:rsidRPr="00D6399C">
          <w:rPr>
            <w:rFonts w:cs="Times New Roman"/>
            <w:color w:val="0000FF" w:themeColor="hyperlink"/>
            <w:u w:val="single"/>
          </w:rPr>
          <w:t>5/24/2016</w:t>
        </w:r>
      </w:hyperlink>
    </w:p>
    <w:p w:rsidR="00D6399C" w:rsidRPr="00D6399C" w:rsidRDefault="000D32DF"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D6399C" w:rsidRPr="00D6399C">
          <w:rPr>
            <w:rFonts w:cs="Times New Roman"/>
            <w:color w:val="0000FF" w:themeColor="hyperlink"/>
            <w:u w:val="single"/>
          </w:rPr>
          <w:t>5/25/2016</w:t>
        </w:r>
      </w:hyperlink>
    </w:p>
    <w:p w:rsidR="00D6399C" w:rsidRPr="00D6399C" w:rsidRDefault="000D32DF"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D6399C" w:rsidRPr="00D6399C">
          <w:rPr>
            <w:rFonts w:cs="Times New Roman"/>
            <w:color w:val="0000FF" w:themeColor="hyperlink"/>
            <w:u w:val="single"/>
          </w:rPr>
          <w:t>5/31/2016</w:t>
        </w:r>
      </w:hyperlink>
    </w:p>
    <w:p w:rsidR="00D6399C" w:rsidRPr="00D6399C" w:rsidRDefault="00D6399C"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399C" w:rsidRDefault="00D6399C" w:rsidP="00D639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6399C" w:rsidSect="00D6399C">
          <w:pgSz w:w="12240" w:h="15840" w:code="1"/>
          <w:pgMar w:top="1080" w:right="1440" w:bottom="1080" w:left="1440" w:header="720" w:footer="720" w:gutter="0"/>
          <w:pgNumType w:start="1"/>
          <w:cols w:space="720"/>
          <w:noEndnote/>
          <w:docGrid w:linePitch="360"/>
        </w:sectPr>
      </w:pP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(A219, R247, S1262)</w:t>
      </w:r>
    </w:p>
    <w:p w:rsidR="00A90FC4" w:rsidRPr="008836A5"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90FC4" w:rsidRPr="00D6399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6399C">
        <w:rPr>
          <w:rFonts w:cs="Times New Roman"/>
          <w:b/>
          <w:color w:val="000000" w:themeColor="text1"/>
          <w:szCs w:val="36"/>
        </w:rPr>
        <w:t xml:space="preserve">AN ACT </w:t>
      </w:r>
      <w:bookmarkStart w:id="1" w:name="titleend"/>
      <w:bookmarkEnd w:id="1"/>
      <w:r w:rsidRPr="00D6399C">
        <w:rPr>
          <w:rFonts w:cs="Times New Roman"/>
          <w:b/>
          <w:color w:val="000000" w:themeColor="text1"/>
        </w:rPr>
        <w:t>TO AMEND SECTION 59</w:t>
      </w:r>
      <w:r w:rsidRPr="00D6399C">
        <w:rPr>
          <w:rFonts w:cs="Times New Roman"/>
          <w:b/>
          <w:color w:val="000000" w:themeColor="text1"/>
        </w:rPr>
        <w:noBreakHyphen/>
        <w:t>40</w:t>
      </w:r>
      <w:r w:rsidRPr="00D6399C">
        <w:rPr>
          <w:rFonts w:cs="Times New Roman"/>
          <w:b/>
          <w:color w:val="000000" w:themeColor="text1"/>
        </w:rPr>
        <w:noBreakHyphen/>
        <w:t>50, CODE OF LAWS OF SOUTH CAROLINA, 1976, RELATING TO CHARTER SCHOOLS DESIGNATED AS ALTERNATIVE EDUCATION CAMPUSES, SO AS TO PROVIDE ALTERNATIVE EDUCATION CAMPUSES MAY GIVE MISSION</w:t>
      </w:r>
      <w:r w:rsidRPr="00D6399C">
        <w:rPr>
          <w:rFonts w:cs="Times New Roman"/>
          <w:b/>
          <w:color w:val="000000" w:themeColor="text1"/>
        </w:rPr>
        <w:noBreakHyphen/>
        <w:t>ALIGNED ADMISSIONS PREFERENCES TO CERTAIN EDUCATIONALLY DISADVANTAGED STUDENTS, AND TO PROVIDE RELATED DEFINITIONS, PROCEDURES, AND CRITERIA; AND TO AMEND SECTION 59</w:t>
      </w:r>
      <w:r w:rsidRPr="00D6399C">
        <w:rPr>
          <w:rFonts w:cs="Times New Roman"/>
          <w:b/>
          <w:color w:val="000000" w:themeColor="text1"/>
        </w:rPr>
        <w:noBreakHyphen/>
        <w:t>40</w:t>
      </w:r>
      <w:r w:rsidRPr="00D6399C">
        <w:rPr>
          <w:rFonts w:cs="Times New Roman"/>
          <w:b/>
          <w:color w:val="000000" w:themeColor="text1"/>
        </w:rPr>
        <w:noBreakHyphen/>
        <w:t>111, RELATING TO CATEGORIES OF ALTERNATIVE EDUCATION CAMPUSES, SO AS TO INCLUDE CHARTER SCHOOLS WITH THE EXPLICIT MISSION AND PURPOSE OF SERVING ENROLLED STUDENT POPULATIONS OF WHICH AT LEAST FIFTY PERCENT DEMONSTRATE CERTAIN EDUCATIONAL DISADVANTAGES, AND TO REVISE MISSION AND STUDENT POPULATION CONSIDERATIONS FOR ACCOUNTABILITY AND ACADEMIC PERFORMANCE STANDARDS APPLICABLE TO ALTERNATIVE EDUCATION CAMPUSES.</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Be it enacted by the General Assembly of the State of South Carolina:</w:t>
      </w: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158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Mission</w:t>
      </w:r>
      <w:r>
        <w:rPr>
          <w:rFonts w:eastAsia="Times New Roman" w:cs="Times New Roman"/>
          <w:b/>
        </w:rPr>
        <w:noBreakHyphen/>
        <w:t>aligned admissions preferences for certain educationally disadvantaged students</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SECTION</w:t>
      </w:r>
      <w:r w:rsidRPr="00832E3C">
        <w:rPr>
          <w:rFonts w:eastAsia="Times New Roman" w:cs="Times New Roman"/>
        </w:rPr>
        <w:tab/>
        <w:t>1.</w:t>
      </w:r>
      <w:r w:rsidRPr="00832E3C">
        <w:rPr>
          <w:rFonts w:eastAsia="Times New Roman" w:cs="Times New Roman"/>
        </w:rPr>
        <w:tab/>
        <w:t>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50(B)(7), as last amended by Act 164 of 2012, and (8), as last amended by Act 29 of 2013, of the 1976 Code is further amended to read:</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“(7)</w:t>
      </w:r>
      <w:r w:rsidRPr="00832E3C">
        <w:rPr>
          <w:rFonts w:eastAsia="Times New Roman" w:cs="Times New Roman"/>
        </w:rPr>
        <w:tab/>
        <w:t>admit all children eligible to attend public school to a charter school, subject to space limitations, except in the case of an application to create a single gender charter school or, in the case of a charter school designated as an Alternative Education Campus, pursuant to 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111, with an explicit mission and purpose of specializing in providing evidence</w:t>
      </w:r>
      <w:r>
        <w:rPr>
          <w:rFonts w:eastAsia="Times New Roman" w:cs="Times New Roman"/>
        </w:rPr>
        <w:noBreakHyphen/>
      </w:r>
      <w:r w:rsidRPr="00832E3C">
        <w:rPr>
          <w:rFonts w:eastAsia="Times New Roman" w:cs="Times New Roman"/>
        </w:rPr>
        <w:t>based, specific educational or behavioral health services for educationally disadvantaged students with a demonstrated need for such services.  Demonstrated need may include, but not be limited to, as documented in an Individualized Education Program (IEP), 504 plan, a medical or psychological diagnosis, or documentation that the student is not meeting grade</w:t>
      </w:r>
      <w:r>
        <w:rPr>
          <w:rFonts w:eastAsia="Times New Roman" w:cs="Times New Roman"/>
        </w:rPr>
        <w:noBreakHyphen/>
      </w:r>
      <w:r w:rsidRPr="00832E3C">
        <w:rPr>
          <w:rFonts w:eastAsia="Times New Roman" w:cs="Times New Roman"/>
        </w:rPr>
        <w:t>specific standards in literacy as documented by the student</w:t>
      </w:r>
      <w:r w:rsidRPr="002D3B59">
        <w:rPr>
          <w:rFonts w:eastAsia="Times New Roman" w:cs="Times New Roman"/>
        </w:rPr>
        <w:t>’</w:t>
      </w:r>
      <w:r w:rsidRPr="00832E3C">
        <w:rPr>
          <w:rFonts w:eastAsia="Times New Roman" w:cs="Times New Roman"/>
        </w:rPr>
        <w:t>s school.  For purposes of this section, educationally disadvantaged students are those students as defined by the Every Student Succeeds Act (ESSA).  Evidence</w:t>
      </w:r>
      <w:r>
        <w:rPr>
          <w:rFonts w:eastAsia="Times New Roman" w:cs="Times New Roman"/>
        </w:rPr>
        <w:noBreakHyphen/>
      </w:r>
      <w:r w:rsidRPr="00832E3C">
        <w:rPr>
          <w:rFonts w:eastAsia="Times New Roman" w:cs="Times New Roman"/>
        </w:rPr>
        <w:t>based services must include, but are not limited to, services to students who need evidence</w:t>
      </w:r>
      <w:r>
        <w:rPr>
          <w:rFonts w:eastAsia="Times New Roman" w:cs="Times New Roman"/>
        </w:rPr>
        <w:noBreakHyphen/>
      </w:r>
      <w:r w:rsidRPr="00832E3C">
        <w:rPr>
          <w:rFonts w:eastAsia="Times New Roman" w:cs="Times New Roman"/>
        </w:rPr>
        <w:t>based, specialized, multi</w:t>
      </w:r>
      <w:r>
        <w:rPr>
          <w:rFonts w:eastAsia="Times New Roman" w:cs="Times New Roman"/>
        </w:rPr>
        <w:noBreakHyphen/>
      </w:r>
      <w:r w:rsidRPr="00832E3C">
        <w:rPr>
          <w:rFonts w:eastAsia="Times New Roman" w:cs="Times New Roman"/>
        </w:rPr>
        <w:t>sensory instruction in literacy or other services included in the students</w:t>
      </w:r>
      <w:r w:rsidRPr="002D3B59">
        <w:rPr>
          <w:rFonts w:eastAsia="Times New Roman" w:cs="Times New Roman"/>
        </w:rPr>
        <w:t>’</w:t>
      </w:r>
      <w:r w:rsidRPr="00832E3C">
        <w:rPr>
          <w:rFonts w:eastAsia="Times New Roman" w:cs="Times New Roman"/>
        </w:rPr>
        <w:t xml:space="preserve"> IEP or 504 plan.  This specialized mission and purpose must be defined in the school</w:t>
      </w:r>
      <w:r w:rsidRPr="002D3B59">
        <w:rPr>
          <w:rFonts w:eastAsia="Times New Roman" w:cs="Times New Roman"/>
        </w:rPr>
        <w:t>’</w:t>
      </w:r>
      <w:r w:rsidRPr="00832E3C">
        <w:rPr>
          <w:rFonts w:eastAsia="Times New Roman" w:cs="Times New Roman"/>
        </w:rPr>
        <w:t>s charter and charter contract as approved by the sponsor and as allowed by ESSA.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70(D). If the number of applications exceeds the capacity of a program, class, grade level, or building, students must be accepted by lot, and there is no appeal to the sponsor. In the case of a charter school designated as an Alternative Education Campus, pursuant to 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111, that is serving educationally disadvantaged students, if the number of applicants exceeds the capacity of a program, class, grade level, or building, students may be accepted by weighted lot as allowed by ESSA with mission</w:t>
      </w:r>
      <w:r>
        <w:rPr>
          <w:rFonts w:eastAsia="Times New Roman" w:cs="Times New Roman"/>
        </w:rPr>
        <w:noBreakHyphen/>
      </w:r>
      <w:r w:rsidRPr="00832E3C">
        <w:rPr>
          <w:rFonts w:eastAsia="Times New Roman" w:cs="Times New Roman"/>
        </w:rPr>
        <w:t>aligned preference and the process clearly described in their charter and charter contract approved by their sponsor, and there is no appeal to the sponsor;</w:t>
      </w: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(8)</w:t>
      </w:r>
      <w:r w:rsidRPr="00832E3C">
        <w:rPr>
          <w:rFonts w:eastAsia="Times New Roman" w:cs="Times New Roman"/>
        </w:rPr>
        <w:tab/>
        <w:t>not limit or deny admission or show preference in admission decisions to any individual or group of individuals, except in the case of an application to create a single gender charter school, in which case gender may be the only reason to show preference or deny admission to the school; a charter school may give enrollment priority to a sibling of a pupil currently enrolled and attending, or who, within the last six years, attended the school for at least one complete academic year. A public charter school shall give enrollment preference to students enrolled in the public charter school the previous school year. An enrollment preference for returning students excludes those students from entering into a lottery. A charter school also may give priority to children of a charter school employee and children of the charter committee, if priority enrollment for children of employees and of the charter committee does not constitute more than twenty percent of the enrollment of the charter school. In the case of a charter school designated as an Alternative Education Campus, pursuant to 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111, mission</w:t>
      </w:r>
      <w:r>
        <w:rPr>
          <w:rFonts w:eastAsia="Times New Roman" w:cs="Times New Roman"/>
        </w:rPr>
        <w:noBreakHyphen/>
      </w:r>
      <w:r w:rsidRPr="00832E3C">
        <w:rPr>
          <w:rFonts w:eastAsia="Times New Roman" w:cs="Times New Roman"/>
        </w:rPr>
        <w:t>aligned preference may be given to educationally disadvantaged students as specifically defined in their charter and charter contract approved by their sponsor and as allowed by ESSA. In addition,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 This priority is in addition to the other priorities provided by this item, but no child may be counted more than once for purposes of determining the percentage makeup of each priority;”</w:t>
      </w: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158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Categories expanded, considerations for accountability and academic performance standards revised</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SECTION</w:t>
      </w:r>
      <w:r w:rsidRPr="00832E3C">
        <w:rPr>
          <w:rFonts w:eastAsia="Times New Roman" w:cs="Times New Roman"/>
        </w:rPr>
        <w:tab/>
        <w:t>2.</w:t>
      </w:r>
      <w:r w:rsidRPr="00832E3C">
        <w:rPr>
          <w:rFonts w:eastAsia="Times New Roman" w:cs="Times New Roman"/>
        </w:rPr>
        <w:tab/>
        <w:t>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111 of the 1976 Code, as added by Act 288 of 2014, is amended to read:</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111.</w:t>
      </w:r>
      <w:r w:rsidRPr="00832E3C">
        <w:rPr>
          <w:rFonts w:eastAsia="Times New Roman" w:cs="Times New Roman"/>
        </w:rPr>
        <w:tab/>
        <w:t>(A)</w:t>
      </w:r>
      <w:r w:rsidRPr="00832E3C">
        <w:rPr>
          <w:rFonts w:eastAsia="Times New Roman" w:cs="Times New Roman"/>
        </w:rPr>
        <w:tab/>
        <w:t>For purposes of this chapter, an Alternative Education Campus (AEC) is any charter school with an explicit mission and purpose as outlined in its charter to serve an enrolled student population with:</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t>(1)</w:t>
      </w:r>
      <w:r w:rsidRPr="00832E3C">
        <w:rPr>
          <w:rFonts w:eastAsia="Times New Roman" w:cs="Times New Roman"/>
        </w:rPr>
        <w:tab/>
        <w:t>severe limitations that preclude appropriate administration of the assessments administered pursuant to federal and state requirements;</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t>(2)</w:t>
      </w:r>
      <w:r w:rsidRPr="00832E3C">
        <w:rPr>
          <w:rFonts w:eastAsia="Times New Roman" w:cs="Times New Roman"/>
        </w:rPr>
        <w:tab/>
        <w:t>fifty percent or more of students having Individualized Education Programs (IEPs) in accordance with federal regulations or a demonstrated need for specific services or specialized instruction as defined in 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50, and the school shall provide the needed evidence</w:t>
      </w:r>
      <w:r>
        <w:rPr>
          <w:rFonts w:eastAsia="Times New Roman" w:cs="Times New Roman"/>
        </w:rPr>
        <w:noBreakHyphen/>
      </w:r>
      <w:r w:rsidRPr="00832E3C">
        <w:rPr>
          <w:rFonts w:eastAsia="Times New Roman" w:cs="Times New Roman"/>
        </w:rPr>
        <w:t>based specialized instruction, interventions, services, support, and accom</w:t>
      </w:r>
      <w:r>
        <w:rPr>
          <w:rFonts w:eastAsia="Times New Roman" w:cs="Times New Roman"/>
        </w:rPr>
        <w:t>m</w:t>
      </w:r>
      <w:r w:rsidRPr="00832E3C">
        <w:rPr>
          <w:rFonts w:eastAsia="Times New Roman" w:cs="Times New Roman"/>
        </w:rPr>
        <w:t>odations based on the needs of the students; or</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t>(3)</w:t>
      </w:r>
      <w:r w:rsidRPr="00832E3C">
        <w:rPr>
          <w:rFonts w:eastAsia="Times New Roman" w:cs="Times New Roman"/>
        </w:rPr>
        <w:tab/>
        <w:t>eighty</w:t>
      </w:r>
      <w:r>
        <w:rPr>
          <w:rFonts w:eastAsia="Times New Roman" w:cs="Times New Roman"/>
        </w:rPr>
        <w:noBreakHyphen/>
      </w:r>
      <w:r w:rsidRPr="00832E3C">
        <w:rPr>
          <w:rFonts w:eastAsia="Times New Roman" w:cs="Times New Roman"/>
        </w:rPr>
        <w:t xml:space="preserve">five percent or more of enrolled students meeting the definition of a </w:t>
      </w:r>
      <w:r w:rsidRPr="002D3B59">
        <w:rPr>
          <w:rFonts w:eastAsia="Times New Roman" w:cs="Times New Roman"/>
        </w:rPr>
        <w:t>‘</w:t>
      </w:r>
      <w:r w:rsidRPr="00832E3C">
        <w:rPr>
          <w:rFonts w:eastAsia="Times New Roman" w:cs="Times New Roman"/>
        </w:rPr>
        <w:t>high</w:t>
      </w:r>
      <w:r>
        <w:rPr>
          <w:rFonts w:eastAsia="Times New Roman" w:cs="Times New Roman"/>
        </w:rPr>
        <w:noBreakHyphen/>
      </w:r>
      <w:r w:rsidRPr="00832E3C">
        <w:rPr>
          <w:rFonts w:eastAsia="Times New Roman" w:cs="Times New Roman"/>
        </w:rPr>
        <w:t>risk</w:t>
      </w:r>
      <w:r w:rsidRPr="002D3B59">
        <w:rPr>
          <w:rFonts w:eastAsia="Times New Roman" w:cs="Times New Roman"/>
        </w:rPr>
        <w:t>’</w:t>
      </w:r>
      <w:r w:rsidRPr="00832E3C">
        <w:rPr>
          <w:rFonts w:eastAsia="Times New Roman" w:cs="Times New Roman"/>
        </w:rPr>
        <w:t xml:space="preserve"> student including students who:</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(a)</w:t>
      </w:r>
      <w:r w:rsidRPr="00832E3C">
        <w:rPr>
          <w:rFonts w:eastAsia="Times New Roman" w:cs="Times New Roman"/>
        </w:rPr>
        <w:tab/>
        <w:t>have been adjudicated as juvenile delinquents or who are awaiting disposition of charges that may result in adjudication;</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(b)</w:t>
      </w:r>
      <w:r w:rsidRPr="00832E3C">
        <w:rPr>
          <w:rFonts w:eastAsia="Times New Roman" w:cs="Times New Roman"/>
        </w:rPr>
        <w:tab/>
        <w:t>have dropped out of school or who have not been continuously enrolled and regularly attending any school for at least one semester before enrolling in this school;</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(c)</w:t>
      </w:r>
      <w:r w:rsidRPr="00832E3C">
        <w:rPr>
          <w:rFonts w:eastAsia="Times New Roman" w:cs="Times New Roman"/>
        </w:rPr>
        <w:tab/>
        <w:t>have been expelled from school or who have engaged in behavior that would justify expulsion;</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(d)</w:t>
      </w:r>
      <w:r w:rsidRPr="00832E3C">
        <w:rPr>
          <w:rFonts w:eastAsia="Times New Roman" w:cs="Times New Roman"/>
        </w:rPr>
        <w:tab/>
        <w:t>have documented histories of personal drug or alcohol use or who have parents or guardians with documented dependencies on drugs or alcohol;</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(e)</w:t>
      </w:r>
      <w:r w:rsidRPr="00832E3C">
        <w:rPr>
          <w:rFonts w:eastAsia="Times New Roman" w:cs="Times New Roman"/>
        </w:rPr>
        <w:tab/>
        <w:t>have documented histories of personal street gang involvement or who have immediate family members with documented histories of street gang involvement;</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(f)</w:t>
      </w:r>
      <w:r w:rsidRPr="00832E3C">
        <w:rPr>
          <w:rFonts w:eastAsia="Times New Roman" w:cs="Times New Roman"/>
        </w:rPr>
        <w:tab/>
        <w:t>have documented histories of child abuse or neglect;</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(g)</w:t>
      </w:r>
      <w:r w:rsidRPr="00832E3C">
        <w:rPr>
          <w:rFonts w:eastAsia="Times New Roman" w:cs="Times New Roman"/>
        </w:rPr>
        <w:tab/>
        <w:t>have parents or guardians in prison or on parole or probation;</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(h)</w:t>
      </w:r>
      <w:r w:rsidRPr="00832E3C">
        <w:rPr>
          <w:rFonts w:eastAsia="Times New Roman" w:cs="Times New Roman"/>
        </w:rPr>
        <w:tab/>
        <w:t>have documented histories of domestic violence in the immediate family;</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(i)</w:t>
      </w:r>
      <w:r w:rsidRPr="00832E3C">
        <w:rPr>
          <w:rFonts w:eastAsia="Times New Roman" w:cs="Times New Roman"/>
        </w:rPr>
        <w:tab/>
      </w:r>
      <w:r w:rsidRPr="00832E3C">
        <w:rPr>
          <w:rFonts w:eastAsia="Times New Roman" w:cs="Times New Roman"/>
        </w:rPr>
        <w:tab/>
        <w:t>have documented histories of repeated school suspensions;</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(j)</w:t>
      </w:r>
      <w:r w:rsidRPr="00832E3C">
        <w:rPr>
          <w:rFonts w:eastAsia="Times New Roman" w:cs="Times New Roman"/>
        </w:rPr>
        <w:tab/>
      </w:r>
      <w:r w:rsidRPr="00832E3C">
        <w:rPr>
          <w:rFonts w:eastAsia="Times New Roman" w:cs="Times New Roman"/>
        </w:rPr>
        <w:tab/>
        <w:t>are under the age of twenty years who are parents or pregnant women;</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(k)</w:t>
      </w:r>
      <w:r w:rsidRPr="00832E3C">
        <w:rPr>
          <w:rFonts w:eastAsia="Times New Roman" w:cs="Times New Roman"/>
        </w:rPr>
        <w:tab/>
        <w:t>are homeless, as defined in the McKinney</w:t>
      </w:r>
      <w:r>
        <w:rPr>
          <w:rFonts w:eastAsia="Times New Roman" w:cs="Times New Roman"/>
        </w:rPr>
        <w:noBreakHyphen/>
      </w:r>
      <w:r w:rsidRPr="00832E3C">
        <w:rPr>
          <w:rFonts w:eastAsia="Times New Roman" w:cs="Times New Roman"/>
        </w:rPr>
        <w:t>Vento Homeless Assistance Act; or</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r>
      <w:r w:rsidRPr="00832E3C">
        <w:rPr>
          <w:rFonts w:eastAsia="Times New Roman" w:cs="Times New Roman"/>
        </w:rPr>
        <w:tab/>
      </w:r>
      <w:r w:rsidRPr="00832E3C">
        <w:rPr>
          <w:rFonts w:eastAsia="Times New Roman" w:cs="Times New Roman"/>
        </w:rPr>
        <w:tab/>
        <w:t>(l)</w:t>
      </w:r>
      <w:r w:rsidRPr="00832E3C">
        <w:rPr>
          <w:rFonts w:eastAsia="Times New Roman" w:cs="Times New Roman"/>
        </w:rPr>
        <w:tab/>
      </w:r>
      <w:r w:rsidRPr="00832E3C">
        <w:rPr>
          <w:rFonts w:eastAsia="Times New Roman" w:cs="Times New Roman"/>
        </w:rPr>
        <w:tab/>
        <w:t>have a documented history of a serious psychiatric or behavioral disorder including, but not limited to, an eating disorder or a history of suicidal or self</w:t>
      </w:r>
      <w:r>
        <w:rPr>
          <w:rFonts w:eastAsia="Times New Roman" w:cs="Times New Roman"/>
        </w:rPr>
        <w:noBreakHyphen/>
      </w:r>
      <w:r w:rsidRPr="00832E3C">
        <w:rPr>
          <w:rFonts w:eastAsia="Times New Roman" w:cs="Times New Roman"/>
        </w:rPr>
        <w:t>injurious behaviors.</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(B)</w:t>
      </w:r>
      <w:r w:rsidRPr="00832E3C">
        <w:rPr>
          <w:rFonts w:eastAsia="Times New Roman" w:cs="Times New Roman"/>
        </w:rPr>
        <w:tab/>
        <w:t>Such schools must be classified as AECs by their sponsor.</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(C)</w:t>
      </w:r>
      <w:r w:rsidRPr="00832E3C">
        <w:rPr>
          <w:rFonts w:eastAsia="Times New Roman" w:cs="Times New Roman"/>
        </w:rPr>
        <w:tab/>
        <w:t>A high</w:t>
      </w:r>
      <w:r>
        <w:rPr>
          <w:rFonts w:eastAsia="Times New Roman" w:cs="Times New Roman"/>
        </w:rPr>
        <w:noBreakHyphen/>
      </w:r>
      <w:r w:rsidRPr="00832E3C">
        <w:rPr>
          <w:rFonts w:eastAsia="Times New Roman" w:cs="Times New Roman"/>
        </w:rPr>
        <w:t>poverty rating alone shall not qualify any charter school for status as an AEC.</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(D)</w:t>
      </w:r>
      <w:r w:rsidRPr="00832E3C">
        <w:rPr>
          <w:rFonts w:eastAsia="Times New Roman" w:cs="Times New Roman"/>
        </w:rPr>
        <w:tab/>
        <w:t>Charter school applicants seeking such a designation shall provide sufficient information in their charter application to allow the authorizer to make a determination as to whether that classification applies.</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(E)</w:t>
      </w:r>
      <w:r w:rsidRPr="00832E3C">
        <w:rPr>
          <w:rFonts w:eastAsia="Times New Roman" w:cs="Times New Roman"/>
        </w:rPr>
        <w:tab/>
        <w:t>Charter schools already in operation may seek AEC classification by petitioning their sponsor.</w:t>
      </w: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32E3C">
        <w:rPr>
          <w:rFonts w:eastAsia="Times New Roman" w:cs="Times New Roman"/>
        </w:rPr>
        <w:tab/>
        <w:t>(F)</w:t>
      </w:r>
      <w:r w:rsidRPr="00832E3C">
        <w:rPr>
          <w:rFonts w:eastAsia="Times New Roman" w:cs="Times New Roman"/>
        </w:rPr>
        <w:tab/>
        <w:t>Charter schools receiving an AEC designation either before or after opening, shall be held to applicable state and federal accountability standards along with the academic performance standards and expectations established by written agreement between the sponsor and the school that takes into account the school</w:t>
      </w:r>
      <w:r w:rsidRPr="002D3B59">
        <w:rPr>
          <w:rFonts w:eastAsia="Times New Roman" w:cs="Times New Roman"/>
        </w:rPr>
        <w:t>’</w:t>
      </w:r>
      <w:r w:rsidRPr="00832E3C">
        <w:rPr>
          <w:rFonts w:eastAsia="Times New Roman" w:cs="Times New Roman"/>
        </w:rPr>
        <w:t>s specialized mission and student population with comparisons to any available nationally normed data with similar subsets of students and is included in their annual report in accordance with Section 59</w:t>
      </w:r>
      <w:r>
        <w:rPr>
          <w:rFonts w:eastAsia="Times New Roman" w:cs="Times New Roman"/>
        </w:rPr>
        <w:noBreakHyphen/>
      </w:r>
      <w:r w:rsidRPr="00832E3C">
        <w:rPr>
          <w:rFonts w:eastAsia="Times New Roman" w:cs="Times New Roman"/>
        </w:rPr>
        <w:t>40</w:t>
      </w:r>
      <w:r>
        <w:rPr>
          <w:rFonts w:eastAsia="Times New Roman" w:cs="Times New Roman"/>
        </w:rPr>
        <w:noBreakHyphen/>
      </w:r>
      <w:r w:rsidRPr="00832E3C">
        <w:rPr>
          <w:rFonts w:eastAsia="Times New Roman" w:cs="Times New Roman"/>
        </w:rPr>
        <w:t>140(H) and is included in the school report card compiled by the Education Oversight Committee.”</w:t>
      </w: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158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A90FC4" w:rsidRPr="00832E3C"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32E3C">
        <w:rPr>
          <w:rFonts w:eastAsia="Times New Roman" w:cs="Times New Roman"/>
        </w:rPr>
        <w:t>SECTION</w:t>
      </w:r>
      <w:r w:rsidRPr="00832E3C">
        <w:rPr>
          <w:rFonts w:eastAsia="Times New Roman" w:cs="Times New Roman"/>
        </w:rPr>
        <w:tab/>
        <w:t>3.</w:t>
      </w:r>
      <w:r w:rsidRPr="00832E3C">
        <w:rPr>
          <w:rFonts w:eastAsia="Times New Roman" w:cs="Times New Roman"/>
        </w:rPr>
        <w:tab/>
        <w:t>This act takes effect upon approval by the Governor.</w:t>
      </w: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90FC4" w:rsidRDefault="00A90FC4"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A90FC4" w:rsidRDefault="00A90FC4" w:rsidP="00A90FC4">
      <w:pPr>
        <w:jc w:val="both"/>
        <w:rPr>
          <w:color w:val="000000" w:themeColor="text1"/>
        </w:rPr>
      </w:pPr>
    </w:p>
    <w:p w:rsidR="00A90FC4" w:rsidRDefault="00A90FC4" w:rsidP="00A90FC4">
      <w:pPr>
        <w:jc w:val="both"/>
        <w:rPr>
          <w:color w:val="000000" w:themeColor="text1"/>
        </w:rPr>
      </w:pPr>
      <w:r>
        <w:rPr>
          <w:color w:val="000000" w:themeColor="text1"/>
        </w:rPr>
        <w:t>Approved the 3</w:t>
      </w:r>
      <w:r w:rsidRPr="00963DD3">
        <w:rPr>
          <w:color w:val="000000" w:themeColor="text1"/>
          <w:vertAlign w:val="superscript"/>
        </w:rPr>
        <w:t>rd</w:t>
      </w:r>
      <w:r>
        <w:rPr>
          <w:color w:val="000000" w:themeColor="text1"/>
        </w:rPr>
        <w:t xml:space="preserve"> day of June, 2016. </w:t>
      </w:r>
    </w:p>
    <w:p w:rsidR="00A90FC4" w:rsidRDefault="00A90FC4" w:rsidP="00A90FC4">
      <w:pPr>
        <w:jc w:val="center"/>
        <w:rPr>
          <w:color w:val="000000" w:themeColor="text1"/>
        </w:rPr>
      </w:pPr>
    </w:p>
    <w:p w:rsidR="00A90FC4" w:rsidRDefault="00A90FC4" w:rsidP="00A90FC4">
      <w:pPr>
        <w:jc w:val="center"/>
        <w:rPr>
          <w:color w:val="000000" w:themeColor="text1"/>
        </w:rPr>
      </w:pPr>
      <w:r>
        <w:rPr>
          <w:color w:val="000000" w:themeColor="text1"/>
        </w:rPr>
        <w:t>__________</w:t>
      </w:r>
    </w:p>
    <w:p w:rsidR="00D6399C" w:rsidRPr="007A7FC5" w:rsidRDefault="00D6399C" w:rsidP="00A90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6399C" w:rsidRPr="007A7FC5" w:rsidSect="00D6399C">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29B" w:rsidRDefault="00BD729B" w:rsidP="007D5FAC">
      <w:r>
        <w:separator/>
      </w:r>
    </w:p>
  </w:endnote>
  <w:endnote w:type="continuationSeparator" w:id="0">
    <w:p w:rsidR="00BD729B" w:rsidRDefault="00BD729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9C" w:rsidRPr="00D6399C" w:rsidRDefault="00D6399C" w:rsidP="00D6399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90FC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99C" w:rsidRDefault="00D639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29B" w:rsidRDefault="00BD729B" w:rsidP="007D5FAC">
      <w:r>
        <w:separator/>
      </w:r>
    </w:p>
  </w:footnote>
  <w:footnote w:type="continuationSeparator" w:id="0">
    <w:p w:rsidR="00BD729B" w:rsidRDefault="00BD729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262"/>
    <w:docVar w:name="ActSecretary" w:val="Morgan"/>
    <w:docVar w:name="ActSIdno" w:val="(101)  1262AB16"/>
    <w:docVar w:name="clipname" w:val="1262AB16"/>
    <w:docVar w:name="dvBillNumber" w:val="1262"/>
    <w:docVar w:name="dvBillNumberPrefix" w:val="S"/>
    <w:docVar w:name="dvOriginalBody" w:val="Senate"/>
    <w:docVar w:name="OrigSENATEBillNo" w:val="1262"/>
    <w:docVar w:name="SENATEACTFULLPATH" w:val="L:\COUNCIL\ACTS\1262AB16.DOCX"/>
    <w:docVar w:name="WhatActtype" w:val="AN ACT"/>
  </w:docVars>
  <w:rsids>
    <w:rsidRoot w:val="00BD729B"/>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2DF"/>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619B"/>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022E"/>
    <w:rsid w:val="00212CD6"/>
    <w:rsid w:val="00215235"/>
    <w:rsid w:val="00223E0F"/>
    <w:rsid w:val="0022737C"/>
    <w:rsid w:val="00231146"/>
    <w:rsid w:val="00231E65"/>
    <w:rsid w:val="002321B6"/>
    <w:rsid w:val="00234401"/>
    <w:rsid w:val="00234E70"/>
    <w:rsid w:val="002367D4"/>
    <w:rsid w:val="00241B81"/>
    <w:rsid w:val="00241C04"/>
    <w:rsid w:val="002426B8"/>
    <w:rsid w:val="00242F15"/>
    <w:rsid w:val="00254411"/>
    <w:rsid w:val="00257ACD"/>
    <w:rsid w:val="002710C8"/>
    <w:rsid w:val="002733A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B59"/>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36868"/>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5CCB"/>
    <w:rsid w:val="00400828"/>
    <w:rsid w:val="00412B47"/>
    <w:rsid w:val="004132C9"/>
    <w:rsid w:val="00414C2A"/>
    <w:rsid w:val="004157C4"/>
    <w:rsid w:val="0041760A"/>
    <w:rsid w:val="00417A9C"/>
    <w:rsid w:val="00423310"/>
    <w:rsid w:val="00427BCB"/>
    <w:rsid w:val="00430DA3"/>
    <w:rsid w:val="00432E09"/>
    <w:rsid w:val="00435755"/>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2265"/>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4D8D"/>
    <w:rsid w:val="00655550"/>
    <w:rsid w:val="00657AB1"/>
    <w:rsid w:val="00663AC3"/>
    <w:rsid w:val="00672966"/>
    <w:rsid w:val="006750A0"/>
    <w:rsid w:val="00684ED2"/>
    <w:rsid w:val="00690F2C"/>
    <w:rsid w:val="00690F99"/>
    <w:rsid w:val="00691B24"/>
    <w:rsid w:val="00696C4D"/>
    <w:rsid w:val="00696F5B"/>
    <w:rsid w:val="006A4214"/>
    <w:rsid w:val="006A5B40"/>
    <w:rsid w:val="006A65C8"/>
    <w:rsid w:val="006A6F1D"/>
    <w:rsid w:val="006A7D8A"/>
    <w:rsid w:val="006B263A"/>
    <w:rsid w:val="006B4B7F"/>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A7FC5"/>
    <w:rsid w:val="007B0E40"/>
    <w:rsid w:val="007B296A"/>
    <w:rsid w:val="007B2D27"/>
    <w:rsid w:val="007C3D08"/>
    <w:rsid w:val="007C3EC8"/>
    <w:rsid w:val="007C7B7F"/>
    <w:rsid w:val="007D04D9"/>
    <w:rsid w:val="007D0D81"/>
    <w:rsid w:val="007D5FAC"/>
    <w:rsid w:val="007D60DE"/>
    <w:rsid w:val="007D6EB9"/>
    <w:rsid w:val="007E2084"/>
    <w:rsid w:val="007E3A81"/>
    <w:rsid w:val="007F095B"/>
    <w:rsid w:val="007F3574"/>
    <w:rsid w:val="007F6631"/>
    <w:rsid w:val="007F6D46"/>
    <w:rsid w:val="007F7184"/>
    <w:rsid w:val="00800AD0"/>
    <w:rsid w:val="00801009"/>
    <w:rsid w:val="00821AAF"/>
    <w:rsid w:val="0083158C"/>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15B8"/>
    <w:rsid w:val="008E03BA"/>
    <w:rsid w:val="008E1BCF"/>
    <w:rsid w:val="008F3924"/>
    <w:rsid w:val="008F4CA1"/>
    <w:rsid w:val="008F4E93"/>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A7395"/>
    <w:rsid w:val="009B0FA5"/>
    <w:rsid w:val="009B6EA6"/>
    <w:rsid w:val="009C170D"/>
    <w:rsid w:val="009D0B32"/>
    <w:rsid w:val="009D53CD"/>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80B1C"/>
    <w:rsid w:val="00A90FC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D729B"/>
    <w:rsid w:val="00BE1ABB"/>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99C"/>
    <w:rsid w:val="00D63C04"/>
    <w:rsid w:val="00D76225"/>
    <w:rsid w:val="00D7706E"/>
    <w:rsid w:val="00D80303"/>
    <w:rsid w:val="00D8576C"/>
    <w:rsid w:val="00D9130B"/>
    <w:rsid w:val="00D92268"/>
    <w:rsid w:val="00D94602"/>
    <w:rsid w:val="00D958BB"/>
    <w:rsid w:val="00DA1349"/>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85C11"/>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C3ED5"/>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412077BA-EB9C-41F5-9BD2-BCFB4C6E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6399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E1AB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6399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A73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5-18-16.docx" TargetMode="External"/><Relationship Id="rId13" Type="http://schemas.openxmlformats.org/officeDocument/2006/relationships/hyperlink" Target="file:///h:\HJ%20Archive\2016\05-26-16.docx" TargetMode="External"/><Relationship Id="rId18" Type="http://schemas.openxmlformats.org/officeDocument/2006/relationships/hyperlink" Target="file:///h:\HJ%20Archive\2016\06-02-16.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5-16\1262_20160518.docx" TargetMode="External"/><Relationship Id="rId7" Type="http://schemas.openxmlformats.org/officeDocument/2006/relationships/hyperlink" Target="file:///h:\SJ%20Archive\2016\04-21-16.docx" TargetMode="External"/><Relationship Id="rId12" Type="http://schemas.openxmlformats.org/officeDocument/2006/relationships/hyperlink" Target="file:///h:\SJ%20Archive\2016\05-25-16.docx" TargetMode="External"/><Relationship Id="rId17" Type="http://schemas.openxmlformats.org/officeDocument/2006/relationships/hyperlink" Target="file:///h:\HJ%20Archive\2016\06-01-16.docx" TargetMode="External"/><Relationship Id="rId25" Type="http://schemas.openxmlformats.org/officeDocument/2006/relationships/hyperlink" Target="file:///p:\pprever\2015-16\1262_20160531.docx" TargetMode="Externa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p:\pprever\2015-16\1262_20160421.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6\04-21-16.docx" TargetMode="External"/><Relationship Id="rId11" Type="http://schemas.openxmlformats.org/officeDocument/2006/relationships/hyperlink" Target="file:///h:\SJ%20Archive\2016\05-24-16.docx" TargetMode="External"/><Relationship Id="rId24" Type="http://schemas.openxmlformats.org/officeDocument/2006/relationships/hyperlink" Target="file:///p:\pprever\2015-16\1262_20160525.docx" TargetMode="External"/><Relationship Id="rId5" Type="http://schemas.openxmlformats.org/officeDocument/2006/relationships/endnotes" Target="endnotes.xml"/><Relationship Id="rId15" Type="http://schemas.openxmlformats.org/officeDocument/2006/relationships/hyperlink" Target="file:///h:\HJ%20Archive\2016\05-31-16.docx" TargetMode="External"/><Relationship Id="rId23" Type="http://schemas.openxmlformats.org/officeDocument/2006/relationships/hyperlink" Target="file:///p:\pprever\2015-16\1262_20160524.docx" TargetMode="External"/><Relationship Id="rId28" Type="http://schemas.openxmlformats.org/officeDocument/2006/relationships/fontTable" Target="fontTable.xml"/><Relationship Id="rId10" Type="http://schemas.openxmlformats.org/officeDocument/2006/relationships/hyperlink" Target="file:///h:\SJ%20Archive\2016\05-24-16.docx" TargetMode="External"/><Relationship Id="rId19" Type="http://schemas.openxmlformats.org/officeDocument/2006/relationships/hyperlink" Target="http://www.scstatehouse.gov/billsearch.php?billnumbers=1262&amp;session=121&amp;summary=B" TargetMode="External"/><Relationship Id="rId4" Type="http://schemas.openxmlformats.org/officeDocument/2006/relationships/footnotes" Target="footnotes.xml"/><Relationship Id="rId9" Type="http://schemas.openxmlformats.org/officeDocument/2006/relationships/hyperlink" Target="file:///h:\SJ%20Archive\2016\05-24-16.docx" TargetMode="External"/><Relationship Id="rId14" Type="http://schemas.openxmlformats.org/officeDocument/2006/relationships/hyperlink" Target="file:///h:\HJ%20Archive\2016\05-26-16.docx" TargetMode="External"/><Relationship Id="rId22" Type="http://schemas.openxmlformats.org/officeDocument/2006/relationships/hyperlink" Target="file:///p:\pprever\2015-16\1262_2016051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1</TotalTime>
  <Pages>4</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1262: Charter schools - South Carolina Legislature Online</dc:title>
  <dc:subject/>
  <dc:creator>angiemorgan</dc:creator>
  <cp:keywords/>
  <dc:description/>
  <cp:lastModifiedBy>N Cumfer</cp:lastModifiedBy>
  <cp:revision>2</cp:revision>
  <cp:lastPrinted>2016-06-02T15:49:00Z</cp:lastPrinted>
  <dcterms:created xsi:type="dcterms:W3CDTF">2016-12-02T17:35:00Z</dcterms:created>
  <dcterms:modified xsi:type="dcterms:W3CDTF">2016-12-02T17:35:00Z</dcterms:modified>
</cp:coreProperties>
</file>