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C6587" w:rsidRDefault="00AC6587" w:rsidP="00AC6587">
      <w:pPr>
        <w:widowControl w:val="0"/>
        <w:jc w:val="center"/>
      </w:pPr>
      <w:bookmarkStart w:id="0" w:name="_GoBack"/>
      <w:bookmarkEnd w:id="0"/>
      <w:r w:rsidRPr="00AC6587">
        <w:rPr>
          <w:b/>
        </w:rPr>
        <w:t>South Carolina General Assembly</w:t>
      </w:r>
    </w:p>
    <w:p w:rsidR="00AC6587" w:rsidRDefault="00AC6587" w:rsidP="00AC6587">
      <w:pPr>
        <w:widowControl w:val="0"/>
        <w:jc w:val="center"/>
      </w:pPr>
      <w:r>
        <w:t>121st Session, 2015-2016</w:t>
      </w:r>
    </w:p>
    <w:p w:rsidR="00AC6587" w:rsidRDefault="00AC6587" w:rsidP="00AC6587">
      <w:pPr>
        <w:widowControl w:val="0"/>
      </w:pPr>
    </w:p>
    <w:p w:rsidR="00AC6587" w:rsidRDefault="00AC6587" w:rsidP="00AC6587">
      <w:pPr>
        <w:widowControl w:val="0"/>
        <w:rPr>
          <w:b/>
        </w:rPr>
      </w:pPr>
      <w:r w:rsidRPr="00AC6587">
        <w:rPr>
          <w:b/>
        </w:rPr>
        <w:t>S.</w:t>
      </w:r>
      <w:r>
        <w:rPr>
          <w:b/>
        </w:rPr>
        <w:t xml:space="preserve"> </w:t>
      </w:r>
      <w:r w:rsidRPr="00AC6587">
        <w:rPr>
          <w:b/>
        </w:rPr>
        <w:t>129</w:t>
      </w:r>
    </w:p>
    <w:p w:rsidR="00AC6587" w:rsidRDefault="00AC6587" w:rsidP="00AC6587">
      <w:pPr>
        <w:widowControl w:val="0"/>
        <w:rPr>
          <w:b/>
        </w:rPr>
      </w:pPr>
    </w:p>
    <w:p w:rsidR="00AC6587" w:rsidRDefault="00AC6587" w:rsidP="00AC6587">
      <w:pPr>
        <w:widowControl w:val="0"/>
      </w:pPr>
      <w:r w:rsidRPr="00AC6587">
        <w:rPr>
          <w:b/>
        </w:rPr>
        <w:t>STATUS INFORMATION</w:t>
      </w:r>
    </w:p>
    <w:p w:rsidR="00AC6587" w:rsidRDefault="00AC6587" w:rsidP="00AC6587">
      <w:pPr>
        <w:widowControl w:val="0"/>
      </w:pPr>
    </w:p>
    <w:p w:rsidR="00AC6587" w:rsidRDefault="00AC6587" w:rsidP="00AC6587">
      <w:pPr>
        <w:widowControl w:val="0"/>
      </w:pPr>
      <w:r>
        <w:t>General Bill</w:t>
      </w:r>
    </w:p>
    <w:p w:rsidR="00AC6587" w:rsidRDefault="00A73806" w:rsidP="00AC6587">
      <w:pPr>
        <w:widowControl w:val="0"/>
      </w:pPr>
      <w:r>
        <w:t>Sponsors: Senators Bright, Grooms, Verdin, Cromer, Fair, S. Martin, Bryant and Corbin</w:t>
      </w:r>
    </w:p>
    <w:p w:rsidR="00AC6587" w:rsidRDefault="00AC6587" w:rsidP="00AC6587">
      <w:pPr>
        <w:widowControl w:val="0"/>
      </w:pPr>
      <w:r>
        <w:t>Document Path: l:\s-res\lb\031pers.ls.lb.docx</w:t>
      </w:r>
    </w:p>
    <w:p w:rsidR="00AC6587" w:rsidRDefault="00AC6587" w:rsidP="00AC6587">
      <w:pPr>
        <w:widowControl w:val="0"/>
      </w:pPr>
    </w:p>
    <w:p w:rsidR="00662455" w:rsidRDefault="00662455" w:rsidP="00AC6587">
      <w:pPr>
        <w:widowControl w:val="0"/>
      </w:pPr>
      <w:r>
        <w:t>Introduced in the Senate on January 13, 2015</w:t>
      </w:r>
    </w:p>
    <w:p w:rsidR="00662455" w:rsidRPr="00662455" w:rsidRDefault="00662455" w:rsidP="00AC6587">
      <w:pPr>
        <w:widowControl w:val="0"/>
      </w:pPr>
      <w:r>
        <w:t xml:space="preserve">Currently residing in the Senate Committee on </w:t>
      </w:r>
      <w:r w:rsidRPr="00662455">
        <w:rPr>
          <w:b/>
        </w:rPr>
        <w:t>Judiciary</w:t>
      </w:r>
    </w:p>
    <w:p w:rsidR="00662455" w:rsidRDefault="00662455" w:rsidP="00AC6587">
      <w:pPr>
        <w:widowControl w:val="0"/>
      </w:pPr>
    </w:p>
    <w:p w:rsidR="00AC6587" w:rsidRDefault="00AC6587" w:rsidP="00AC6587">
      <w:pPr>
        <w:widowControl w:val="0"/>
      </w:pPr>
      <w:r>
        <w:t xml:space="preserve">Summary: </w:t>
      </w:r>
      <w:r w:rsidR="00814A98">
        <w:t>Personhood Act</w:t>
      </w:r>
    </w:p>
    <w:p w:rsidR="00AC6587" w:rsidRDefault="00AC6587" w:rsidP="00AC6587">
      <w:pPr>
        <w:widowControl w:val="0"/>
      </w:pPr>
    </w:p>
    <w:p w:rsidR="00AC6587" w:rsidRDefault="00AC6587" w:rsidP="00AC6587">
      <w:pPr>
        <w:widowControl w:val="0"/>
      </w:pPr>
    </w:p>
    <w:p w:rsidR="00AC6587" w:rsidRDefault="00AC6587" w:rsidP="00AC6587">
      <w:pPr>
        <w:widowControl w:val="0"/>
        <w:tabs>
          <w:tab w:val="center" w:pos="590"/>
          <w:tab w:val="center" w:pos="1440"/>
          <w:tab w:val="left" w:pos="1872"/>
          <w:tab w:val="left" w:pos="9187"/>
        </w:tabs>
      </w:pPr>
      <w:r w:rsidRPr="00AC6587">
        <w:rPr>
          <w:b/>
        </w:rPr>
        <w:t>HISTORY OF LEGISLATIVE ACTIONS</w:t>
      </w:r>
    </w:p>
    <w:p w:rsidR="00AC6587" w:rsidRDefault="00AC6587" w:rsidP="00AC6587">
      <w:pPr>
        <w:widowControl w:val="0"/>
        <w:tabs>
          <w:tab w:val="center" w:pos="590"/>
          <w:tab w:val="center" w:pos="1440"/>
          <w:tab w:val="left" w:pos="1872"/>
          <w:tab w:val="left" w:pos="9187"/>
        </w:tabs>
      </w:pPr>
    </w:p>
    <w:p w:rsidR="00AC6587" w:rsidRPr="00AC6587" w:rsidRDefault="00AC6587" w:rsidP="00AC6587">
      <w:pPr>
        <w:widowControl w:val="0"/>
        <w:tabs>
          <w:tab w:val="center" w:pos="590"/>
          <w:tab w:val="center" w:pos="1440"/>
          <w:tab w:val="left" w:pos="1872"/>
          <w:tab w:val="left" w:pos="9187"/>
        </w:tabs>
      </w:pPr>
      <w:r w:rsidRPr="00AC6587">
        <w:rPr>
          <w:u w:val="single"/>
        </w:rPr>
        <w:tab/>
        <w:t>Date</w:t>
      </w:r>
      <w:r w:rsidRPr="00AC6587">
        <w:rPr>
          <w:u w:val="single"/>
        </w:rPr>
        <w:tab/>
        <w:t>Body</w:t>
      </w:r>
      <w:r w:rsidRPr="00AC6587">
        <w:rPr>
          <w:u w:val="single"/>
        </w:rPr>
        <w:tab/>
        <w:t>Action Description with journal page number</w:t>
      </w:r>
      <w:r w:rsidRPr="00AC6587">
        <w:rPr>
          <w:u w:val="single"/>
        </w:rPr>
        <w:tab/>
      </w:r>
    </w:p>
    <w:p w:rsidR="00177824" w:rsidRDefault="00177824" w:rsidP="00177824">
      <w:pPr>
        <w:widowControl w:val="0"/>
        <w:tabs>
          <w:tab w:val="right" w:pos="1008"/>
          <w:tab w:val="left" w:pos="1152"/>
          <w:tab w:val="left" w:pos="1872"/>
          <w:tab w:val="left" w:pos="9187"/>
        </w:tabs>
        <w:ind w:left="2088" w:hanging="2088"/>
      </w:pPr>
      <w:r>
        <w:tab/>
        <w:t>12/3/2014</w:t>
      </w:r>
      <w:r>
        <w:tab/>
        <w:t>Senate</w:t>
      </w:r>
      <w:r>
        <w:tab/>
      </w:r>
      <w:r w:rsidRPr="00672A94">
        <w:t>Prefiled</w:t>
      </w:r>
    </w:p>
    <w:p w:rsidR="00177824" w:rsidRDefault="00177824" w:rsidP="00177824">
      <w:pPr>
        <w:widowControl w:val="0"/>
        <w:tabs>
          <w:tab w:val="right" w:pos="1008"/>
          <w:tab w:val="left" w:pos="1152"/>
          <w:tab w:val="left" w:pos="1872"/>
          <w:tab w:val="left" w:pos="9187"/>
        </w:tabs>
        <w:ind w:left="2088" w:hanging="2088"/>
      </w:pPr>
      <w:r>
        <w:tab/>
        <w:t>12/3/2014</w:t>
      </w:r>
      <w:r>
        <w:tab/>
        <w:t>Senate</w:t>
      </w:r>
      <w:r>
        <w:tab/>
      </w:r>
      <w:r w:rsidRPr="00672A94">
        <w:t xml:space="preserve">Referred to Committee on </w:t>
      </w:r>
      <w:r w:rsidRPr="00672A94">
        <w:rPr>
          <w:b/>
        </w:rPr>
        <w:t>Judiciary</w:t>
      </w:r>
    </w:p>
    <w:p w:rsidR="00177824" w:rsidRDefault="00177824" w:rsidP="00177824">
      <w:pPr>
        <w:widowControl w:val="0"/>
        <w:tabs>
          <w:tab w:val="right" w:pos="1008"/>
          <w:tab w:val="left" w:pos="1152"/>
          <w:tab w:val="left" w:pos="1872"/>
          <w:tab w:val="left" w:pos="9187"/>
        </w:tabs>
        <w:ind w:left="2088" w:hanging="2088"/>
      </w:pPr>
      <w:r>
        <w:tab/>
        <w:t>1/13/2015</w:t>
      </w:r>
      <w:r>
        <w:tab/>
        <w:t>Senate</w:t>
      </w:r>
      <w:r>
        <w:tab/>
      </w:r>
      <w:r w:rsidRPr="00672A94">
        <w:t>Introduced and read first time (</w:t>
      </w:r>
      <w:hyperlink r:id="rId6" w:history="1">
        <w:r w:rsidRPr="00695761">
          <w:rPr>
            <w:rStyle w:val="Hyperlink"/>
          </w:rPr>
          <w:t>Senate Journal</w:t>
        </w:r>
        <w:r w:rsidRPr="00695761">
          <w:rPr>
            <w:rStyle w:val="Hyperlink"/>
          </w:rPr>
          <w:noBreakHyphen/>
          <w:t>page 91</w:t>
        </w:r>
      </w:hyperlink>
      <w:r w:rsidRPr="00672A94">
        <w:t>)</w:t>
      </w:r>
    </w:p>
    <w:p w:rsidR="00177824" w:rsidRDefault="00177824" w:rsidP="00177824">
      <w:pPr>
        <w:widowControl w:val="0"/>
        <w:tabs>
          <w:tab w:val="right" w:pos="1008"/>
          <w:tab w:val="left" w:pos="1152"/>
          <w:tab w:val="left" w:pos="1872"/>
          <w:tab w:val="left" w:pos="9187"/>
        </w:tabs>
        <w:ind w:left="2088" w:hanging="2088"/>
      </w:pPr>
      <w:r>
        <w:tab/>
        <w:t>1/13/2015</w:t>
      </w:r>
      <w:r>
        <w:tab/>
        <w:t>Senate</w:t>
      </w:r>
      <w:r>
        <w:tab/>
      </w:r>
      <w:r w:rsidRPr="00672A94">
        <w:t>Ref</w:t>
      </w:r>
      <w:r>
        <w:t xml:space="preserve">erred to Committee on </w:t>
      </w:r>
      <w:r w:rsidRPr="00672A94">
        <w:rPr>
          <w:b/>
        </w:rPr>
        <w:t>Judiciary</w:t>
      </w:r>
      <w:r>
        <w:t xml:space="preserve"> </w:t>
      </w:r>
      <w:r w:rsidRPr="00672A94">
        <w:t>(</w:t>
      </w:r>
      <w:hyperlink r:id="rId7" w:history="1">
        <w:r w:rsidRPr="00695761">
          <w:rPr>
            <w:rStyle w:val="Hyperlink"/>
          </w:rPr>
          <w:t>Senate Journal</w:t>
        </w:r>
        <w:r w:rsidRPr="00695761">
          <w:rPr>
            <w:rStyle w:val="Hyperlink"/>
          </w:rPr>
          <w:noBreakHyphen/>
          <w:t>page 91</w:t>
        </w:r>
      </w:hyperlink>
      <w:r w:rsidRPr="00672A94">
        <w:t>)</w:t>
      </w:r>
    </w:p>
    <w:p w:rsidR="00177824" w:rsidRDefault="00177824" w:rsidP="00177824">
      <w:pPr>
        <w:widowControl w:val="0"/>
        <w:tabs>
          <w:tab w:val="right" w:pos="1008"/>
          <w:tab w:val="left" w:pos="1152"/>
          <w:tab w:val="left" w:pos="1872"/>
          <w:tab w:val="left" w:pos="9187"/>
        </w:tabs>
        <w:ind w:left="2088" w:hanging="2088"/>
      </w:pPr>
      <w:r>
        <w:tab/>
        <w:t>3/11/2016</w:t>
      </w:r>
      <w:r>
        <w:tab/>
        <w:t>Senate</w:t>
      </w:r>
      <w:r>
        <w:tab/>
      </w:r>
      <w:r w:rsidRPr="00672A94">
        <w:t>Referred to Sub</w:t>
      </w:r>
      <w:r>
        <w:t xml:space="preserve">committee: Bright (ch), Corbin, </w:t>
      </w:r>
      <w:r w:rsidRPr="00672A94">
        <w:t>M.B.Matthews</w:t>
      </w:r>
    </w:p>
    <w:p w:rsidR="00177824" w:rsidRDefault="00177824" w:rsidP="00177824">
      <w:pPr>
        <w:widowControl w:val="0"/>
        <w:tabs>
          <w:tab w:val="right" w:pos="1008"/>
          <w:tab w:val="left" w:pos="1152"/>
          <w:tab w:val="left" w:pos="1872"/>
          <w:tab w:val="left" w:pos="9187"/>
        </w:tabs>
        <w:ind w:left="2088" w:hanging="2088"/>
      </w:pPr>
    </w:p>
    <w:p w:rsidR="00AC6587" w:rsidRDefault="00AC6587" w:rsidP="00AC6587">
      <w:pPr>
        <w:widowControl w:val="0"/>
        <w:tabs>
          <w:tab w:val="right" w:pos="1008"/>
          <w:tab w:val="left" w:pos="1152"/>
          <w:tab w:val="left" w:pos="1872"/>
          <w:tab w:val="left" w:pos="9187"/>
        </w:tabs>
        <w:ind w:left="2088" w:hanging="2088"/>
      </w:pPr>
      <w:r>
        <w:t xml:space="preserve">View the latest </w:t>
      </w:r>
      <w:hyperlink r:id="rId8" w:history="1">
        <w:r w:rsidRPr="00AC6587">
          <w:rPr>
            <w:rStyle w:val="Hyperlink"/>
          </w:rPr>
          <w:t>legislative information</w:t>
        </w:r>
      </w:hyperlink>
      <w:r>
        <w:t xml:space="preserve"> at the website</w:t>
      </w:r>
    </w:p>
    <w:p w:rsidR="00AC6587" w:rsidRDefault="00AC6587" w:rsidP="00AC6587">
      <w:pPr>
        <w:widowControl w:val="0"/>
        <w:tabs>
          <w:tab w:val="right" w:pos="1008"/>
          <w:tab w:val="left" w:pos="1152"/>
          <w:tab w:val="left" w:pos="1872"/>
          <w:tab w:val="left" w:pos="9187"/>
        </w:tabs>
        <w:ind w:left="2088" w:hanging="2088"/>
      </w:pPr>
    </w:p>
    <w:p w:rsidR="00AC6587" w:rsidRPr="00AC6587" w:rsidRDefault="00AC6587" w:rsidP="00AC6587">
      <w:pPr>
        <w:widowControl w:val="0"/>
        <w:tabs>
          <w:tab w:val="right" w:pos="1008"/>
          <w:tab w:val="left" w:pos="1152"/>
          <w:tab w:val="left" w:pos="1872"/>
          <w:tab w:val="left" w:pos="9187"/>
        </w:tabs>
        <w:ind w:left="2088" w:hanging="2088"/>
      </w:pPr>
    </w:p>
    <w:p w:rsidR="00AC6587" w:rsidRDefault="00AC6587" w:rsidP="00AC6587">
      <w:pPr>
        <w:widowControl w:val="0"/>
      </w:pPr>
      <w:r w:rsidRPr="00AC6587">
        <w:rPr>
          <w:b/>
        </w:rPr>
        <w:t>VERSIONS OF THIS BILL</w:t>
      </w:r>
    </w:p>
    <w:p w:rsidR="00AC6587" w:rsidRDefault="00AC6587" w:rsidP="00AC6587">
      <w:pPr>
        <w:widowControl w:val="0"/>
      </w:pPr>
    </w:p>
    <w:p w:rsidR="00AC6587" w:rsidRDefault="00695761" w:rsidP="00AC6587">
      <w:pPr>
        <w:widowControl w:val="0"/>
      </w:pPr>
      <w:hyperlink r:id="rId9" w:history="1">
        <w:r w:rsidR="00AC6587">
          <w:rPr>
            <w:rStyle w:val="Hyperlink"/>
          </w:rPr>
          <w:t>12/3/2014</w:t>
        </w:r>
      </w:hyperlink>
    </w:p>
    <w:p w:rsidR="00AC6587" w:rsidRDefault="00AC6587" w:rsidP="00AC6587"/>
    <w:p w:rsidR="00AC6587" w:rsidRDefault="00AC6587" w:rsidP="00AC6587">
      <w:pPr>
        <w:sectPr w:rsidR="00AC6587" w:rsidSect="00AC6587">
          <w:pgSz w:w="12240" w:h="15840" w:code="1"/>
          <w:pgMar w:top="1080" w:right="1440" w:bottom="1080" w:left="1440" w:header="720" w:footer="720" w:gutter="0"/>
          <w:cols w:space="720"/>
          <w:noEndnote/>
          <w:docGrid w:linePitch="360"/>
        </w:sectPr>
      </w:pPr>
    </w:p>
    <w:p w:rsidR="00E70E90" w:rsidRPr="00522CE0" w:rsidRDefault="00E70E9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E70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4A27A4">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01804" w:rsidRPr="007C1F90" w:rsidRDefault="00D01804" w:rsidP="00D018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top"/>
      <w:bookmarkEnd w:id="3"/>
      <w:r w:rsidRPr="00B86E41">
        <w:rPr>
          <w:color w:val="000000" w:themeColor="text1"/>
          <w:u w:color="000000" w:themeColor="text1"/>
        </w:rPr>
        <w:t xml:space="preserve">TO AMEND </w:t>
      </w:r>
      <w:r>
        <w:rPr>
          <w:color w:val="000000" w:themeColor="text1"/>
          <w:u w:color="000000" w:themeColor="text1"/>
        </w:rPr>
        <w:t xml:space="preserve">THE CODE OF LAWS OF SOUTH CAROLINA, 1976, BY ADDING </w:t>
      </w:r>
      <w:r w:rsidRPr="00B86E41">
        <w:rPr>
          <w:color w:val="000000" w:themeColor="text1"/>
          <w:u w:color="000000" w:themeColor="text1"/>
        </w:rPr>
        <w:t xml:space="preserve">ARTICLE 5 </w:t>
      </w:r>
      <w:r>
        <w:rPr>
          <w:color w:val="000000" w:themeColor="text1"/>
          <w:u w:color="000000" w:themeColor="text1"/>
        </w:rPr>
        <w:t xml:space="preserve">TO CHAPTER 1, TITLE 1, </w:t>
      </w:r>
      <w:r w:rsidRPr="00B86E41">
        <w:rPr>
          <w:color w:val="000000" w:themeColor="text1"/>
          <w:u w:color="000000" w:themeColor="text1"/>
        </w:rPr>
        <w:t>TO ENACT THE “</w:t>
      </w:r>
      <w:r>
        <w:rPr>
          <w:color w:val="000000" w:themeColor="text1"/>
          <w:u w:color="000000" w:themeColor="text1"/>
        </w:rPr>
        <w:t>PERSONHOOD ACT OF SOUTH CAROLINA</w:t>
      </w:r>
      <w:r w:rsidRPr="00B86E41">
        <w:rPr>
          <w:color w:val="000000" w:themeColor="text1"/>
          <w:u w:color="000000" w:themeColor="text1"/>
        </w:rPr>
        <w:t>” WHICH ESTABLISHES THAT THE RIGHT TO LIFE FOR EACH BORN AND PREBORN HUMAN BEING VESTS AT FERTILIZATION, AND THAT THE RIGHTS OF DUE PROCESS AND EQUAL PROTECTION, GUARANTEED BY ARTICLE I, SECTION 3 OF THE CONSTITUTION OF THIS STATE, VEST AT FERTILIZATION FOR EACH BORN AND PREBORN HUMAN PERSON.</w:t>
      </w:r>
    </w:p>
    <w:p w:rsidR="00D01804" w:rsidRPr="00B86E41" w:rsidRDefault="00D01804" w:rsidP="00D018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4" w:name="titleend"/>
      <w:bookmarkEnd w:id="4"/>
    </w:p>
    <w:p w:rsidR="00D01804" w:rsidRPr="00B86E41" w:rsidRDefault="00D01804" w:rsidP="00D018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6E41">
        <w:rPr>
          <w:color w:val="000000" w:themeColor="text1"/>
          <w:u w:color="000000" w:themeColor="text1"/>
        </w:rPr>
        <w:t>Whereas, the General Assembly, under Article III, Section 1A of the Constitution of the State of South Carolina, 1895, is empowered to assemble to make new laws, as the common good may require; and</w:t>
      </w:r>
    </w:p>
    <w:p w:rsidR="00D01804" w:rsidRPr="00B86E41" w:rsidRDefault="00D01804" w:rsidP="00D018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01804" w:rsidRPr="00B86E41" w:rsidRDefault="00D01804" w:rsidP="00D018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6E41">
        <w:rPr>
          <w:color w:val="000000" w:themeColor="text1"/>
          <w:u w:color="000000" w:themeColor="text1"/>
        </w:rPr>
        <w:t>Whereas, Article I, Section 3 of the Constitution of the State of South Carolina, 1895, guarantees that no person may be deprived of life, liberty, or property without due process of law or denied the equal protection of the laws; and</w:t>
      </w:r>
    </w:p>
    <w:p w:rsidR="00D01804" w:rsidRPr="00B86E41" w:rsidRDefault="00D01804" w:rsidP="00D018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01804" w:rsidRPr="00B86E41" w:rsidRDefault="00D01804" w:rsidP="00D018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6E41">
        <w:rPr>
          <w:color w:val="000000" w:themeColor="text1"/>
          <w:u w:color="000000" w:themeColor="text1"/>
        </w:rPr>
        <w:t>Whereas, the General Assembly in the exercise of its constitutional powers and in carrying out its duties and responsibilities under the law finds it necessary and proper to ensure that the rights of its citizens extend to each newly born and preborn human person.  Now, therefore,</w:t>
      </w:r>
    </w:p>
    <w:p w:rsidR="00D01804" w:rsidRPr="00B86E41" w:rsidRDefault="00D01804" w:rsidP="00D018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01804" w:rsidRPr="00B86E41" w:rsidRDefault="00D01804" w:rsidP="00D018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6E41">
        <w:rPr>
          <w:color w:val="000000" w:themeColor="text1"/>
          <w:u w:color="000000" w:themeColor="text1"/>
        </w:rPr>
        <w:t>Be it enacted by the General Assembly of the State of South Carolina:</w:t>
      </w:r>
    </w:p>
    <w:p w:rsidR="00D01804" w:rsidRPr="00B86E41" w:rsidRDefault="00D01804" w:rsidP="00D018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01804" w:rsidRPr="00B86E41" w:rsidRDefault="00D01804" w:rsidP="00D018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6E41">
        <w:rPr>
          <w:color w:val="000000" w:themeColor="text1"/>
          <w:u w:color="000000" w:themeColor="text1"/>
        </w:rPr>
        <w:t>SECTION</w:t>
      </w:r>
      <w:r w:rsidRPr="00B86E41">
        <w:rPr>
          <w:color w:val="000000" w:themeColor="text1"/>
          <w:u w:color="000000" w:themeColor="text1"/>
        </w:rPr>
        <w:tab/>
        <w:t>1.</w:t>
      </w:r>
      <w:r w:rsidRPr="00B86E41">
        <w:rPr>
          <w:color w:val="000000" w:themeColor="text1"/>
          <w:u w:color="000000" w:themeColor="text1"/>
        </w:rPr>
        <w:tab/>
        <w:t>Chapter 1, Title 1 of the 1976 Code is amended by adding:</w:t>
      </w:r>
    </w:p>
    <w:p w:rsidR="00D01804" w:rsidRPr="00B86E41" w:rsidRDefault="00D01804" w:rsidP="00D018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01804" w:rsidRPr="00B86E41" w:rsidRDefault="00D01804" w:rsidP="00D018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lastRenderedPageBreak/>
        <w:t>“</w:t>
      </w:r>
      <w:r w:rsidRPr="00B86E41">
        <w:rPr>
          <w:color w:val="000000" w:themeColor="text1"/>
          <w:u w:color="000000" w:themeColor="text1"/>
        </w:rPr>
        <w:t>Article 5</w:t>
      </w:r>
    </w:p>
    <w:p w:rsidR="00D01804" w:rsidRPr="00B86E41" w:rsidRDefault="00D01804" w:rsidP="00D018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01804" w:rsidRPr="00B86E41" w:rsidRDefault="00D01804" w:rsidP="00D018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Personhood</w:t>
      </w:r>
    </w:p>
    <w:p w:rsidR="00D01804" w:rsidRPr="00B86E41" w:rsidRDefault="00D01804" w:rsidP="00D018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01804" w:rsidRPr="00B86E41" w:rsidRDefault="00D01804" w:rsidP="00D018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6E41">
        <w:rPr>
          <w:color w:val="000000" w:themeColor="text1"/>
          <w:u w:color="000000" w:themeColor="text1"/>
        </w:rPr>
        <w:tab/>
        <w:t>Section 1</w:t>
      </w:r>
      <w:r w:rsidRPr="00B86E41">
        <w:rPr>
          <w:color w:val="000000" w:themeColor="text1"/>
          <w:u w:color="000000" w:themeColor="text1"/>
        </w:rPr>
        <w:noBreakHyphen/>
        <w:t>1</w:t>
      </w:r>
      <w:r w:rsidRPr="00B86E41">
        <w:rPr>
          <w:color w:val="000000" w:themeColor="text1"/>
          <w:u w:color="000000" w:themeColor="text1"/>
        </w:rPr>
        <w:noBreakHyphen/>
        <w:t>310.</w:t>
      </w:r>
      <w:r w:rsidRPr="00B86E41">
        <w:rPr>
          <w:color w:val="000000" w:themeColor="text1"/>
          <w:u w:color="000000" w:themeColor="text1"/>
        </w:rPr>
        <w:tab/>
        <w:t>This article may be cited as the ‘</w:t>
      </w:r>
      <w:r>
        <w:rPr>
          <w:color w:val="000000" w:themeColor="text1"/>
          <w:u w:color="000000" w:themeColor="text1"/>
        </w:rPr>
        <w:t>Personhood Act of South Carolina</w:t>
      </w:r>
      <w:r w:rsidRPr="00B86E41">
        <w:rPr>
          <w:color w:val="000000" w:themeColor="text1"/>
          <w:u w:color="000000" w:themeColor="text1"/>
        </w:rPr>
        <w:t>’.</w:t>
      </w:r>
    </w:p>
    <w:p w:rsidR="00D01804" w:rsidRPr="00B86E41" w:rsidRDefault="00D01804" w:rsidP="00D018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01804" w:rsidRPr="00B86E41" w:rsidRDefault="00D01804" w:rsidP="00D018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6E41">
        <w:rPr>
          <w:color w:val="000000" w:themeColor="text1"/>
          <w:u w:color="000000" w:themeColor="text1"/>
        </w:rPr>
        <w:tab/>
        <w:t>Section 1</w:t>
      </w:r>
      <w:r w:rsidRPr="00B86E41">
        <w:rPr>
          <w:color w:val="000000" w:themeColor="text1"/>
          <w:u w:color="000000" w:themeColor="text1"/>
        </w:rPr>
        <w:noBreakHyphen/>
        <w:t>1</w:t>
      </w:r>
      <w:r w:rsidRPr="00B86E41">
        <w:rPr>
          <w:color w:val="000000" w:themeColor="text1"/>
          <w:u w:color="000000" w:themeColor="text1"/>
        </w:rPr>
        <w:noBreakHyphen/>
        <w:t>320.</w:t>
      </w:r>
      <w:r w:rsidRPr="00B86E41">
        <w:rPr>
          <w:color w:val="000000" w:themeColor="text1"/>
          <w:u w:color="000000" w:themeColor="text1"/>
        </w:rPr>
        <w:tab/>
        <w:t>(A)</w:t>
      </w:r>
      <w:r w:rsidRPr="00B86E41">
        <w:rPr>
          <w:color w:val="000000" w:themeColor="text1"/>
          <w:u w:color="000000" w:themeColor="text1"/>
        </w:rPr>
        <w:tab/>
        <w:t>The right to life for each born and preborn human being vests at fertilization.</w:t>
      </w:r>
    </w:p>
    <w:p w:rsidR="00D01804" w:rsidRPr="00B86E41" w:rsidRDefault="00D01804" w:rsidP="00D018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6E41">
        <w:rPr>
          <w:color w:val="000000" w:themeColor="text1"/>
          <w:u w:color="000000" w:themeColor="text1"/>
        </w:rPr>
        <w:tab/>
        <w:t>(B)</w:t>
      </w:r>
      <w:r w:rsidRPr="00B86E41">
        <w:rPr>
          <w:color w:val="000000" w:themeColor="text1"/>
          <w:u w:color="000000" w:themeColor="text1"/>
        </w:rPr>
        <w:tab/>
        <w:t>The rights guaranteed by Article I, Section 3 of the Constitution of this State, that no person shall be deprived of life without due process of law, nor shall any person be denied the equal protection of the laws, vest at fertilization for each born and preborn human person.”</w:t>
      </w:r>
    </w:p>
    <w:p w:rsidR="00D01804" w:rsidRPr="00B86E41" w:rsidRDefault="00D01804" w:rsidP="00D018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01804" w:rsidRPr="00B86E41" w:rsidRDefault="00D01804" w:rsidP="00D018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6E41">
        <w:rPr>
          <w:color w:val="000000" w:themeColor="text1"/>
          <w:u w:color="000000" w:themeColor="text1"/>
        </w:rPr>
        <w:t>SECTION</w:t>
      </w:r>
      <w:r w:rsidRPr="00B86E41">
        <w:rPr>
          <w:color w:val="000000" w:themeColor="text1"/>
          <w:u w:color="000000" w:themeColor="text1"/>
        </w:rPr>
        <w:tab/>
        <w:t>2.</w:t>
      </w:r>
      <w:r w:rsidRPr="00B86E41">
        <w:rPr>
          <w:color w:val="000000" w:themeColor="text1"/>
          <w:u w:color="000000" w:themeColor="text1"/>
        </w:rPr>
        <w:tab/>
        <w:t>This act takes effect upon approval by the Governor.</w:t>
      </w:r>
    </w:p>
    <w:p w:rsidR="006D4B03"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AC6587" w:rsidRDefault="00AC6587" w:rsidP="00AC6587">
      <w:pPr>
        <w:suppressAutoHyphens/>
        <w:jc w:val="both"/>
        <w:rPr>
          <w:rFonts w:eastAsia="Times New Roman"/>
        </w:rPr>
      </w:pPr>
    </w:p>
    <w:sectPr w:rsidR="00AC6587" w:rsidSect="00AC6587">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A27A4" w:rsidRDefault="004A27A4" w:rsidP="00522CE0">
      <w:r>
        <w:separator/>
      </w:r>
    </w:p>
  </w:endnote>
  <w:endnote w:type="continuationSeparator" w:id="0">
    <w:p w:rsidR="004A27A4" w:rsidRDefault="004A27A4"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FCA9922-9341-4239-9AFD-1BF563CE724F}"/>
    <w:embedBold r:id="rId2" w:fontKey="{07ED1CFE-C224-417C-B330-5B0891A2DDD2}"/>
  </w:font>
  <w:font w:name="Calibri">
    <w:panose1 w:val="020F0502020204030204"/>
    <w:charset w:val="00"/>
    <w:family w:val="swiss"/>
    <w:pitch w:val="variable"/>
    <w:sig w:usb0="E00002FF" w:usb1="4000ACFF" w:usb2="00000001" w:usb3="00000000" w:csb0="0000019F" w:csb1="00000000"/>
    <w:embedRegular r:id="rId3" w:fontKey="{93A6A775-5D2B-43A3-AADD-29E2686552D5}"/>
    <w:embedBold r:id="rId4" w:fontKey="{3D2F671A-8092-491F-A7A5-4B0900BECACC}"/>
  </w:font>
  <w:font w:name="Cambria">
    <w:panose1 w:val="02040503050406030204"/>
    <w:charset w:val="00"/>
    <w:family w:val="roman"/>
    <w:pitch w:val="variable"/>
    <w:sig w:usb0="E00002FF" w:usb1="400004FF" w:usb2="00000000" w:usb3="00000000" w:csb0="0000019F" w:csb1="00000000"/>
    <w:embedRegular r:id="rId5" w:fontKey="{9A364D46-27B9-4A62-8FA6-E4F0000AC10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6587" w:rsidRPr="00E70E90" w:rsidRDefault="00AC6587" w:rsidP="00E70E90">
    <w:pPr>
      <w:pStyle w:val="Footer"/>
      <w:tabs>
        <w:tab w:val="clear" w:pos="4680"/>
        <w:tab w:val="clear" w:pos="9360"/>
        <w:tab w:val="center" w:pos="2995"/>
      </w:tabs>
      <w:spacing w:before="120"/>
    </w:pPr>
    <w:r>
      <w:t>[129]</w:t>
    </w:r>
    <w:r>
      <w:tab/>
    </w:r>
    <w:r>
      <w:fldChar w:fldCharType="begin"/>
    </w:r>
    <w:r>
      <w:instrText xml:space="preserve"> PAGE  \* MERGEFORMAT </w:instrText>
    </w:r>
    <w:r>
      <w:fldChar w:fldCharType="separate"/>
    </w:r>
    <w:r w:rsidR="0069576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A27A4" w:rsidRDefault="004A27A4" w:rsidP="00522CE0">
      <w:r>
        <w:separator/>
      </w:r>
    </w:p>
  </w:footnote>
  <w:footnote w:type="continuationSeparator" w:id="0">
    <w:p w:rsidR="004A27A4" w:rsidRDefault="004A27A4"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31PERS.LS.LB"/>
    <w:docVar w:name="CoverAttorneyInitials" w:val="LS"/>
    <w:docVar w:name="CoverAttorneyLastName" w:val="Simpson"/>
    <w:docVar w:name="CoverBillType" w:val="b"/>
    <w:docVar w:name="CoverSenator" w:val="LB"/>
    <w:docVar w:name="dvBillNumber" w:val="129"/>
    <w:docVar w:name="dvBillNumberPrefix" w:val="S. "/>
    <w:docVar w:name="dvOriginalBody" w:val="Senate"/>
    <w:docVar w:name="fulldraftpath" w:val="L:\S-RES\LB\031PERS.LS.LB.DOCX"/>
    <w:docVar w:name="NameofBody" w:val="S"/>
    <w:docVar w:name="vgroup2" w:val="S-RES"/>
  </w:docVars>
  <w:rsids>
    <w:rsidRoot w:val="004A27A4"/>
    <w:rsid w:val="00042AC1"/>
    <w:rsid w:val="00046516"/>
    <w:rsid w:val="0007601D"/>
    <w:rsid w:val="000B0720"/>
    <w:rsid w:val="000B5EAF"/>
    <w:rsid w:val="000C63C8"/>
    <w:rsid w:val="00170561"/>
    <w:rsid w:val="00177824"/>
    <w:rsid w:val="00186AC9"/>
    <w:rsid w:val="00197DF1"/>
    <w:rsid w:val="001A47ED"/>
    <w:rsid w:val="001B3DD9"/>
    <w:rsid w:val="001B7E5D"/>
    <w:rsid w:val="001D3BAC"/>
    <w:rsid w:val="00216025"/>
    <w:rsid w:val="00245C4E"/>
    <w:rsid w:val="002C1321"/>
    <w:rsid w:val="002C5896"/>
    <w:rsid w:val="002D3BED"/>
    <w:rsid w:val="002E3789"/>
    <w:rsid w:val="00307C2B"/>
    <w:rsid w:val="00383247"/>
    <w:rsid w:val="003D6E2B"/>
    <w:rsid w:val="003E7597"/>
    <w:rsid w:val="0044020F"/>
    <w:rsid w:val="00450668"/>
    <w:rsid w:val="004813A2"/>
    <w:rsid w:val="004952FA"/>
    <w:rsid w:val="004A27A4"/>
    <w:rsid w:val="004B6A22"/>
    <w:rsid w:val="004D7F37"/>
    <w:rsid w:val="00522CE0"/>
    <w:rsid w:val="00565148"/>
    <w:rsid w:val="00570403"/>
    <w:rsid w:val="00593361"/>
    <w:rsid w:val="005A1E4B"/>
    <w:rsid w:val="005A413B"/>
    <w:rsid w:val="005A5017"/>
    <w:rsid w:val="005A648C"/>
    <w:rsid w:val="005F1745"/>
    <w:rsid w:val="00662455"/>
    <w:rsid w:val="00695761"/>
    <w:rsid w:val="006A1802"/>
    <w:rsid w:val="006C74EA"/>
    <w:rsid w:val="006D4B03"/>
    <w:rsid w:val="00720D40"/>
    <w:rsid w:val="00726B94"/>
    <w:rsid w:val="007318D4"/>
    <w:rsid w:val="00765784"/>
    <w:rsid w:val="007A4390"/>
    <w:rsid w:val="007E5CB7"/>
    <w:rsid w:val="00814A98"/>
    <w:rsid w:val="008314D2"/>
    <w:rsid w:val="008439BA"/>
    <w:rsid w:val="008B2F42"/>
    <w:rsid w:val="008C3697"/>
    <w:rsid w:val="008E185F"/>
    <w:rsid w:val="008F023B"/>
    <w:rsid w:val="009023F9"/>
    <w:rsid w:val="00904E16"/>
    <w:rsid w:val="009162B3"/>
    <w:rsid w:val="00927C62"/>
    <w:rsid w:val="009343D9"/>
    <w:rsid w:val="00983951"/>
    <w:rsid w:val="00984124"/>
    <w:rsid w:val="00984640"/>
    <w:rsid w:val="00995C37"/>
    <w:rsid w:val="009C118A"/>
    <w:rsid w:val="00A02011"/>
    <w:rsid w:val="00A4011E"/>
    <w:rsid w:val="00A73806"/>
    <w:rsid w:val="00A86015"/>
    <w:rsid w:val="00A9594E"/>
    <w:rsid w:val="00AC6587"/>
    <w:rsid w:val="00AE59C8"/>
    <w:rsid w:val="00B10098"/>
    <w:rsid w:val="00B35D36"/>
    <w:rsid w:val="00B5790D"/>
    <w:rsid w:val="00B86D1D"/>
    <w:rsid w:val="00B945C5"/>
    <w:rsid w:val="00BA20EA"/>
    <w:rsid w:val="00BB5AFC"/>
    <w:rsid w:val="00BC0A56"/>
    <w:rsid w:val="00C45366"/>
    <w:rsid w:val="00C57023"/>
    <w:rsid w:val="00C74052"/>
    <w:rsid w:val="00CA01B7"/>
    <w:rsid w:val="00CA6595"/>
    <w:rsid w:val="00CB187A"/>
    <w:rsid w:val="00CC0EC7"/>
    <w:rsid w:val="00D01804"/>
    <w:rsid w:val="00D1088B"/>
    <w:rsid w:val="00D14DE6"/>
    <w:rsid w:val="00D156D2"/>
    <w:rsid w:val="00D53E29"/>
    <w:rsid w:val="00D86943"/>
    <w:rsid w:val="00DA47B9"/>
    <w:rsid w:val="00E058D3"/>
    <w:rsid w:val="00E42A66"/>
    <w:rsid w:val="00E70E90"/>
    <w:rsid w:val="00E76AD9"/>
    <w:rsid w:val="00E91E2F"/>
    <w:rsid w:val="00EA3546"/>
    <w:rsid w:val="00EB47AE"/>
    <w:rsid w:val="00EC34E1"/>
    <w:rsid w:val="00F0234A"/>
    <w:rsid w:val="00F05CF2"/>
    <w:rsid w:val="00F51241"/>
    <w:rsid w:val="00F52959"/>
    <w:rsid w:val="00F55884"/>
    <w:rsid w:val="00F85199"/>
    <w:rsid w:val="00FB58C9"/>
    <w:rsid w:val="00FC0D36"/>
    <w:rsid w:val="00FE1DA0"/>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15:docId w15:val="{48EBC36F-4C4C-4CAF-992B-C08ED06F06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AC658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129&amp;session=121&amp;summary=B" TargetMode="External"/><Relationship Id="rId3" Type="http://schemas.openxmlformats.org/officeDocument/2006/relationships/webSettings" Target="webSettings.xml"/><Relationship Id="rId7" Type="http://schemas.openxmlformats.org/officeDocument/2006/relationships/hyperlink" Target="file:///h:\SJ%20Archive\2015\01-13-15.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5\01-13-15.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5-16\129_2014120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EEE3CC02.dotm</Template>
  <TotalTime>0</TotalTime>
  <Pages>3</Pages>
  <Words>448</Words>
  <Characters>2556</Characters>
  <Application>Microsoft Office Word</Application>
  <DocSecurity>6</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2999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129: Personhood Act - South Carolina Legislature Online</dc:title>
  <dc:subject/>
  <dc:creator>LeslieSimpson</dc:creator>
  <cp:keywords/>
  <dc:description/>
  <cp:lastModifiedBy>N Cumfer</cp:lastModifiedBy>
  <cp:revision>2</cp:revision>
  <dcterms:created xsi:type="dcterms:W3CDTF">2016-12-02T16:52:00Z</dcterms:created>
  <dcterms:modified xsi:type="dcterms:W3CDTF">2016-12-02T16:52:00Z</dcterms:modified>
</cp:coreProperties>
</file>