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B46B2">
        <w:rPr>
          <w:rFonts w:cs="Times New Roman"/>
          <w:b/>
        </w:rPr>
        <w:t>South Carolina General Assembly</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46B2">
        <w:rPr>
          <w:rFonts w:cs="Times New Roman"/>
        </w:rPr>
        <w:t>121st Session, 2015-2016</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C463E4"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 R44, S153</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b/>
        </w:rPr>
        <w:t>STATUS INFORMATION</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rPr>
        <w:t>General Bill</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rPr>
        <w:t>Sponsors: Senators Shealy, Hembree, Nicholson, Johnson, Campsen, Cromer and McElveen</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rPr>
        <w:t>Document Path: l:\s-res\ks\006disa.ls.ks.docx</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3F86" w:rsidRDefault="00C73F86"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C73F86" w:rsidRDefault="00C73F86"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3, 2015</w:t>
      </w:r>
    </w:p>
    <w:p w:rsidR="00C73F86" w:rsidRDefault="00C73F86"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2015</w:t>
      </w:r>
    </w:p>
    <w:p w:rsidR="00C73F86" w:rsidRDefault="00C73F86"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C73F86" w:rsidRDefault="00C73F86"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rPr>
        <w:t>Summary: Disabled veteran tax exemption</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CB46B2" w:rsidP="00CB46B2">
      <w:pPr>
        <w:widowControl w:val="0"/>
        <w:tabs>
          <w:tab w:val="center" w:pos="590"/>
          <w:tab w:val="center" w:pos="1440"/>
          <w:tab w:val="left" w:pos="1872"/>
          <w:tab w:val="left" w:pos="9187"/>
        </w:tabs>
        <w:rPr>
          <w:rFonts w:cs="Times New Roman"/>
        </w:rPr>
      </w:pPr>
      <w:r w:rsidRPr="00CB46B2">
        <w:rPr>
          <w:rFonts w:cs="Times New Roman"/>
          <w:b/>
        </w:rPr>
        <w:t>HISTORY OF LEGISLATIVE ACTIONS</w:t>
      </w:r>
    </w:p>
    <w:p w:rsidR="00CB46B2" w:rsidRPr="00CB46B2" w:rsidRDefault="00CB46B2" w:rsidP="00CB46B2">
      <w:pPr>
        <w:widowControl w:val="0"/>
        <w:tabs>
          <w:tab w:val="center" w:pos="590"/>
          <w:tab w:val="center" w:pos="1440"/>
          <w:tab w:val="left" w:pos="1872"/>
          <w:tab w:val="left" w:pos="9187"/>
        </w:tabs>
        <w:rPr>
          <w:rFonts w:cs="Times New Roman"/>
        </w:rPr>
      </w:pPr>
    </w:p>
    <w:p w:rsidR="00CB46B2" w:rsidRPr="00CB46B2" w:rsidRDefault="00CB46B2" w:rsidP="00CB46B2">
      <w:pPr>
        <w:widowControl w:val="0"/>
        <w:tabs>
          <w:tab w:val="center" w:pos="590"/>
          <w:tab w:val="center" w:pos="1440"/>
          <w:tab w:val="left" w:pos="1872"/>
          <w:tab w:val="left" w:pos="9187"/>
        </w:tabs>
        <w:rPr>
          <w:rFonts w:cs="Times New Roman"/>
        </w:rPr>
      </w:pPr>
      <w:r w:rsidRPr="00CB46B2">
        <w:rPr>
          <w:rFonts w:cs="Times New Roman"/>
          <w:u w:val="single"/>
        </w:rPr>
        <w:tab/>
        <w:t>Date</w:t>
      </w:r>
      <w:r w:rsidRPr="00CB46B2">
        <w:rPr>
          <w:rFonts w:cs="Times New Roman"/>
          <w:u w:val="single"/>
        </w:rPr>
        <w:tab/>
        <w:t>Body</w:t>
      </w:r>
      <w:r w:rsidRPr="00CB46B2">
        <w:rPr>
          <w:rFonts w:cs="Times New Roman"/>
          <w:u w:val="single"/>
        </w:rPr>
        <w:tab/>
        <w:t>Action Description with journal page number</w:t>
      </w:r>
      <w:r w:rsidRPr="00CB46B2">
        <w:rPr>
          <w:rFonts w:cs="Times New Roman"/>
          <w:u w:val="single"/>
        </w:rPr>
        <w:tab/>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E61DB9">
        <w:rPr>
          <w:rFonts w:cs="Times New Roman"/>
        </w:rPr>
        <w:t>Prefiled</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E61DB9">
        <w:rPr>
          <w:rFonts w:cs="Times New Roman"/>
        </w:rPr>
        <w:t xml:space="preserve">Referred to Committee on </w:t>
      </w:r>
      <w:r w:rsidRPr="00E61DB9">
        <w:rPr>
          <w:rFonts w:cs="Times New Roman"/>
          <w:b/>
        </w:rPr>
        <w:t>Finance</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E61DB9">
        <w:rPr>
          <w:rFonts w:cs="Times New Roman"/>
        </w:rPr>
        <w:t>(</w:t>
      </w:r>
      <w:hyperlink r:id="rId6" w:history="1">
        <w:r w:rsidRPr="00A311EA">
          <w:rPr>
            <w:rStyle w:val="Hyperlink"/>
            <w:rFonts w:cs="Times New Roman"/>
          </w:rPr>
          <w:t>Senate Journal</w:t>
        </w:r>
        <w:r w:rsidRPr="00A311EA">
          <w:rPr>
            <w:rStyle w:val="Hyperlink"/>
            <w:rFonts w:cs="Times New Roman"/>
          </w:rPr>
          <w:noBreakHyphen/>
          <w:t>page 106</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E61DB9">
        <w:rPr>
          <w:rFonts w:cs="Times New Roman"/>
        </w:rPr>
        <w:t>R</w:t>
      </w:r>
      <w:r>
        <w:rPr>
          <w:rFonts w:cs="Times New Roman"/>
        </w:rPr>
        <w:t xml:space="preserve">eferred to Committee on </w:t>
      </w:r>
      <w:r w:rsidRPr="00E61DB9">
        <w:rPr>
          <w:rFonts w:cs="Times New Roman"/>
          <w:b/>
        </w:rPr>
        <w:t>Finance</w:t>
      </w:r>
      <w:r>
        <w:rPr>
          <w:rFonts w:cs="Times New Roman"/>
        </w:rPr>
        <w:t xml:space="preserve"> </w:t>
      </w:r>
      <w:r w:rsidRPr="00E61DB9">
        <w:rPr>
          <w:rFonts w:cs="Times New Roman"/>
        </w:rPr>
        <w:t>(</w:t>
      </w:r>
      <w:hyperlink r:id="rId7" w:history="1">
        <w:r w:rsidRPr="00A311EA">
          <w:rPr>
            <w:rStyle w:val="Hyperlink"/>
            <w:rFonts w:cs="Times New Roman"/>
          </w:rPr>
          <w:t>Senate Journal</w:t>
        </w:r>
        <w:r w:rsidRPr="00A311EA">
          <w:rPr>
            <w:rStyle w:val="Hyperlink"/>
            <w:rFonts w:cs="Times New Roman"/>
          </w:rPr>
          <w:noBreakHyphen/>
          <w:t>page 106</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Senate</w:t>
      </w:r>
      <w:r>
        <w:rPr>
          <w:rFonts w:cs="Times New Roman"/>
        </w:rPr>
        <w:tab/>
      </w:r>
      <w:r w:rsidRPr="00E61DB9">
        <w:rPr>
          <w:rFonts w:cs="Times New Roman"/>
        </w:rPr>
        <w:t>Comm</w:t>
      </w:r>
      <w:r>
        <w:rPr>
          <w:rFonts w:cs="Times New Roman"/>
        </w:rPr>
        <w:t xml:space="preserve">ittee report: Favorable </w:t>
      </w:r>
      <w:r w:rsidRPr="00E61DB9">
        <w:rPr>
          <w:rFonts w:cs="Times New Roman"/>
          <w:b/>
        </w:rPr>
        <w:t>Finance</w:t>
      </w:r>
      <w:r>
        <w:rPr>
          <w:rFonts w:cs="Times New Roman"/>
        </w:rPr>
        <w:t xml:space="preserve"> </w:t>
      </w:r>
      <w:r w:rsidRPr="00E61DB9">
        <w:rPr>
          <w:rFonts w:cs="Times New Roman"/>
        </w:rPr>
        <w:t>(</w:t>
      </w:r>
      <w:hyperlink r:id="rId8" w:history="1">
        <w:r w:rsidRPr="00A311EA">
          <w:rPr>
            <w:rStyle w:val="Hyperlink"/>
            <w:rFonts w:cs="Times New Roman"/>
          </w:rPr>
          <w:t>Senate Journal</w:t>
        </w:r>
        <w:r w:rsidRPr="00A311EA">
          <w:rPr>
            <w:rStyle w:val="Hyperlink"/>
            <w:rFonts w:cs="Times New Roman"/>
          </w:rPr>
          <w:noBreakHyphen/>
          <w:t>page 5</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E61DB9">
        <w:rPr>
          <w:rFonts w:cs="Times New Roman"/>
        </w:rPr>
        <w:t>Read second time (</w:t>
      </w:r>
      <w:hyperlink r:id="rId9" w:history="1">
        <w:r w:rsidRPr="00A311EA">
          <w:rPr>
            <w:rStyle w:val="Hyperlink"/>
            <w:rFonts w:cs="Times New Roman"/>
          </w:rPr>
          <w:t>Senate Journal</w:t>
        </w:r>
        <w:r w:rsidRPr="00A311EA">
          <w:rPr>
            <w:rStyle w:val="Hyperlink"/>
            <w:rFonts w:cs="Times New Roman"/>
          </w:rPr>
          <w:noBreakHyphen/>
          <w:t>page 31</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E61DB9">
        <w:rPr>
          <w:rFonts w:cs="Times New Roman"/>
        </w:rPr>
        <w:t>Roll call Ayes</w:t>
      </w:r>
      <w:r>
        <w:rPr>
          <w:rFonts w:cs="Times New Roman"/>
        </w:rPr>
        <w:noBreakHyphen/>
      </w:r>
      <w:r w:rsidRPr="00E61DB9">
        <w:rPr>
          <w:rFonts w:cs="Times New Roman"/>
        </w:rPr>
        <w:t>40  Nays</w:t>
      </w:r>
      <w:r>
        <w:rPr>
          <w:rFonts w:cs="Times New Roman"/>
        </w:rPr>
        <w:noBreakHyphen/>
      </w:r>
      <w:r w:rsidRPr="00E61DB9">
        <w:rPr>
          <w:rFonts w:cs="Times New Roman"/>
        </w:rPr>
        <w:t>0 (</w:t>
      </w:r>
      <w:hyperlink r:id="rId10" w:history="1">
        <w:r w:rsidRPr="00A311EA">
          <w:rPr>
            <w:rStyle w:val="Hyperlink"/>
            <w:rFonts w:cs="Times New Roman"/>
          </w:rPr>
          <w:t>Senate Journal</w:t>
        </w:r>
        <w:r w:rsidRPr="00A311EA">
          <w:rPr>
            <w:rStyle w:val="Hyperlink"/>
            <w:rFonts w:cs="Times New Roman"/>
          </w:rPr>
          <w:noBreakHyphen/>
          <w:t>page 31</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E61DB9">
        <w:rPr>
          <w:rFonts w:cs="Times New Roman"/>
        </w:rPr>
        <w:t>Re</w:t>
      </w:r>
      <w:r>
        <w:rPr>
          <w:rFonts w:cs="Times New Roman"/>
        </w:rPr>
        <w:t xml:space="preserve">ad third time and sent to House </w:t>
      </w:r>
      <w:r w:rsidRPr="00E61DB9">
        <w:rPr>
          <w:rFonts w:cs="Times New Roman"/>
        </w:rPr>
        <w:t>(</w:t>
      </w:r>
      <w:hyperlink r:id="rId11" w:history="1">
        <w:r w:rsidRPr="00A311EA">
          <w:rPr>
            <w:rStyle w:val="Hyperlink"/>
            <w:rFonts w:cs="Times New Roman"/>
          </w:rPr>
          <w:t>Senate Journal</w:t>
        </w:r>
        <w:r w:rsidRPr="00A311EA">
          <w:rPr>
            <w:rStyle w:val="Hyperlink"/>
            <w:rFonts w:cs="Times New Roman"/>
          </w:rPr>
          <w:noBreakHyphen/>
          <w:t>page 10</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E61DB9">
        <w:rPr>
          <w:rFonts w:cs="Times New Roman"/>
        </w:rPr>
        <w:t>Introduced and read first time (</w:t>
      </w:r>
      <w:hyperlink r:id="rId12" w:history="1">
        <w:r w:rsidRPr="00A311EA">
          <w:rPr>
            <w:rStyle w:val="Hyperlink"/>
            <w:rFonts w:cs="Times New Roman"/>
          </w:rPr>
          <w:t>House Journal</w:t>
        </w:r>
        <w:r w:rsidRPr="00A311EA">
          <w:rPr>
            <w:rStyle w:val="Hyperlink"/>
            <w:rFonts w:cs="Times New Roman"/>
          </w:rPr>
          <w:noBreakHyphen/>
          <w:t>page 25</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E61DB9">
        <w:rPr>
          <w:rFonts w:cs="Times New Roman"/>
        </w:rPr>
        <w:t>Referred</w:t>
      </w:r>
      <w:r>
        <w:rPr>
          <w:rFonts w:cs="Times New Roman"/>
        </w:rPr>
        <w:t xml:space="preserve"> to Committee on </w:t>
      </w:r>
      <w:r w:rsidRPr="00E61DB9">
        <w:rPr>
          <w:rFonts w:cs="Times New Roman"/>
          <w:b/>
        </w:rPr>
        <w:t>Ways and Means</w:t>
      </w:r>
      <w:r>
        <w:rPr>
          <w:rFonts w:cs="Times New Roman"/>
        </w:rPr>
        <w:t xml:space="preserve"> </w:t>
      </w:r>
      <w:r w:rsidRPr="00E61DB9">
        <w:rPr>
          <w:rFonts w:cs="Times New Roman"/>
        </w:rPr>
        <w:t>(</w:t>
      </w:r>
      <w:hyperlink r:id="rId13" w:history="1">
        <w:r w:rsidRPr="00A311EA">
          <w:rPr>
            <w:rStyle w:val="Hyperlink"/>
            <w:rFonts w:cs="Times New Roman"/>
          </w:rPr>
          <w:t>House Journal</w:t>
        </w:r>
        <w:r w:rsidRPr="00A311EA">
          <w:rPr>
            <w:rStyle w:val="Hyperlink"/>
            <w:rFonts w:cs="Times New Roman"/>
          </w:rPr>
          <w:noBreakHyphen/>
          <w:t>page 25</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E61DB9">
        <w:rPr>
          <w:rFonts w:cs="Times New Roman"/>
        </w:rPr>
        <w:t>Committee r</w:t>
      </w:r>
      <w:r>
        <w:rPr>
          <w:rFonts w:cs="Times New Roman"/>
        </w:rPr>
        <w:t xml:space="preserve">eport: Favorable </w:t>
      </w:r>
      <w:r w:rsidRPr="00E61DB9">
        <w:rPr>
          <w:rFonts w:cs="Times New Roman"/>
          <w:b/>
        </w:rPr>
        <w:t>Ways and Means</w:t>
      </w:r>
      <w:r>
        <w:rPr>
          <w:rFonts w:cs="Times New Roman"/>
        </w:rPr>
        <w:t xml:space="preserve"> </w:t>
      </w:r>
      <w:r w:rsidRPr="00E61DB9">
        <w:rPr>
          <w:rFonts w:cs="Times New Roman"/>
        </w:rPr>
        <w:t>(</w:t>
      </w:r>
      <w:hyperlink r:id="rId14" w:history="1">
        <w:r w:rsidRPr="00A311EA">
          <w:rPr>
            <w:rStyle w:val="Hyperlink"/>
            <w:rFonts w:cs="Times New Roman"/>
          </w:rPr>
          <w:t>House Journal</w:t>
        </w:r>
        <w:r w:rsidRPr="00A311EA">
          <w:rPr>
            <w:rStyle w:val="Hyperlink"/>
            <w:rFonts w:cs="Times New Roman"/>
          </w:rPr>
          <w:noBreakHyphen/>
          <w:t>page 28</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61DB9">
        <w:rPr>
          <w:rFonts w:cs="Times New Roman"/>
        </w:rPr>
        <w:t>Read second time (</w:t>
      </w:r>
      <w:hyperlink r:id="rId15" w:history="1">
        <w:r w:rsidRPr="00A311EA">
          <w:rPr>
            <w:rStyle w:val="Hyperlink"/>
            <w:rFonts w:cs="Times New Roman"/>
          </w:rPr>
          <w:t>House Journal</w:t>
        </w:r>
        <w:r w:rsidRPr="00A311EA">
          <w:rPr>
            <w:rStyle w:val="Hyperlink"/>
            <w:rFonts w:cs="Times New Roman"/>
          </w:rPr>
          <w:noBreakHyphen/>
          <w:t>page 46</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61DB9">
        <w:rPr>
          <w:rFonts w:cs="Times New Roman"/>
        </w:rPr>
        <w:t>Roll call Yeas</w:t>
      </w:r>
      <w:r>
        <w:rPr>
          <w:rFonts w:cs="Times New Roman"/>
        </w:rPr>
        <w:noBreakHyphen/>
      </w:r>
      <w:r w:rsidRPr="00E61DB9">
        <w:rPr>
          <w:rFonts w:cs="Times New Roman"/>
        </w:rPr>
        <w:t>105  Nays</w:t>
      </w:r>
      <w:r>
        <w:rPr>
          <w:rFonts w:cs="Times New Roman"/>
        </w:rPr>
        <w:noBreakHyphen/>
      </w:r>
      <w:r w:rsidRPr="00E61DB9">
        <w:rPr>
          <w:rFonts w:cs="Times New Roman"/>
        </w:rPr>
        <w:t>0 (</w:t>
      </w:r>
      <w:hyperlink r:id="rId16" w:history="1">
        <w:r w:rsidRPr="00A311EA">
          <w:rPr>
            <w:rStyle w:val="Hyperlink"/>
            <w:rFonts w:cs="Times New Roman"/>
          </w:rPr>
          <w:t>House Journal</w:t>
        </w:r>
        <w:r w:rsidRPr="00A311EA">
          <w:rPr>
            <w:rStyle w:val="Hyperlink"/>
            <w:rFonts w:cs="Times New Roman"/>
          </w:rPr>
          <w:noBreakHyphen/>
          <w:t>page 46</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E61DB9">
        <w:rPr>
          <w:rFonts w:cs="Times New Roman"/>
        </w:rPr>
        <w:t>Read third time and enrolled (</w:t>
      </w:r>
      <w:hyperlink r:id="rId17" w:history="1">
        <w:r w:rsidRPr="00A311EA">
          <w:rPr>
            <w:rStyle w:val="Hyperlink"/>
            <w:rFonts w:cs="Times New Roman"/>
          </w:rPr>
          <w:t>House Journal</w:t>
        </w:r>
        <w:r w:rsidRPr="00A311EA">
          <w:rPr>
            <w:rStyle w:val="Hyperlink"/>
            <w:rFonts w:cs="Times New Roman"/>
          </w:rPr>
          <w:noBreakHyphen/>
          <w:t>page 8</w:t>
        </w:r>
      </w:hyperlink>
      <w:r w:rsidRPr="00E61DB9">
        <w:rPr>
          <w:rFonts w:cs="Times New Roman"/>
        </w:rPr>
        <w:t>)</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E61DB9">
        <w:rPr>
          <w:rFonts w:cs="Times New Roman"/>
        </w:rPr>
        <w:t>Ratified R 44</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E61DB9">
        <w:rPr>
          <w:rFonts w:cs="Times New Roman"/>
        </w:rPr>
        <w:t>Signed By Governor</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E61DB9">
        <w:rPr>
          <w:rFonts w:cs="Times New Roman"/>
        </w:rPr>
        <w:t>Effective date 06/01/15</w:t>
      </w:r>
    </w:p>
    <w:p w:rsidR="00C463E4" w:rsidRDefault="00C463E4" w:rsidP="00C463E4">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E61DB9">
        <w:rPr>
          <w:rFonts w:cs="Times New Roman"/>
        </w:rPr>
        <w:t>Act No</w:t>
      </w:r>
      <w:r>
        <w:rPr>
          <w:rFonts w:cs="Times New Roman"/>
        </w:rPr>
        <w:t>. </w:t>
      </w:r>
      <w:r w:rsidRPr="00E61DB9">
        <w:rPr>
          <w:rFonts w:cs="Times New Roman"/>
        </w:rPr>
        <w:t>23</w:t>
      </w:r>
    </w:p>
    <w:p w:rsidR="00C463E4" w:rsidRDefault="00C463E4" w:rsidP="00C463E4">
      <w:pPr>
        <w:widowControl w:val="0"/>
        <w:tabs>
          <w:tab w:val="right" w:pos="1008"/>
          <w:tab w:val="left" w:pos="1152"/>
          <w:tab w:val="left" w:pos="1872"/>
          <w:tab w:val="left" w:pos="9187"/>
        </w:tabs>
        <w:ind w:left="2088" w:hanging="2088"/>
        <w:rPr>
          <w:rFonts w:cs="Times New Roman"/>
        </w:rPr>
      </w:pPr>
    </w:p>
    <w:p w:rsidR="00CB46B2" w:rsidRPr="00CB46B2" w:rsidRDefault="00CB46B2" w:rsidP="00CB46B2">
      <w:pPr>
        <w:widowControl w:val="0"/>
        <w:tabs>
          <w:tab w:val="right" w:pos="1008"/>
          <w:tab w:val="left" w:pos="1152"/>
          <w:tab w:val="left" w:pos="1872"/>
          <w:tab w:val="left" w:pos="9187"/>
        </w:tabs>
        <w:ind w:left="2088" w:hanging="2088"/>
        <w:rPr>
          <w:rFonts w:cs="Times New Roman"/>
        </w:rPr>
      </w:pPr>
      <w:r w:rsidRPr="00CB46B2">
        <w:rPr>
          <w:rFonts w:cs="Times New Roman"/>
        </w:rPr>
        <w:t xml:space="preserve">View the latest </w:t>
      </w:r>
      <w:hyperlink r:id="rId18" w:history="1">
        <w:r w:rsidRPr="00CB46B2">
          <w:rPr>
            <w:rFonts w:cs="Times New Roman"/>
            <w:color w:val="0000FF" w:themeColor="hyperlink"/>
            <w:u w:val="single"/>
          </w:rPr>
          <w:t>legislative information</w:t>
        </w:r>
      </w:hyperlink>
      <w:r w:rsidRPr="00CB46B2">
        <w:rPr>
          <w:rFonts w:cs="Times New Roman"/>
        </w:rPr>
        <w:t xml:space="preserve"> at the website</w:t>
      </w:r>
    </w:p>
    <w:p w:rsidR="00CB46B2" w:rsidRPr="00CB46B2" w:rsidRDefault="00CB46B2" w:rsidP="00CB46B2">
      <w:pPr>
        <w:widowControl w:val="0"/>
        <w:tabs>
          <w:tab w:val="right" w:pos="1008"/>
          <w:tab w:val="left" w:pos="1152"/>
          <w:tab w:val="left" w:pos="1872"/>
          <w:tab w:val="left" w:pos="9187"/>
        </w:tabs>
        <w:ind w:left="2088" w:hanging="2088"/>
        <w:rPr>
          <w:rFonts w:cs="Times New Roman"/>
        </w:rPr>
      </w:pPr>
    </w:p>
    <w:p w:rsidR="00CB46B2" w:rsidRPr="00CB46B2" w:rsidRDefault="00CB46B2" w:rsidP="00CB46B2">
      <w:pPr>
        <w:widowControl w:val="0"/>
        <w:tabs>
          <w:tab w:val="right" w:pos="1008"/>
          <w:tab w:val="left" w:pos="1152"/>
          <w:tab w:val="left" w:pos="1872"/>
          <w:tab w:val="left" w:pos="9187"/>
        </w:tabs>
        <w:ind w:left="2088" w:hanging="2088"/>
        <w:rPr>
          <w:rFonts w:cs="Times New Roman"/>
        </w:rPr>
      </w:pP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46B2">
        <w:rPr>
          <w:rFonts w:cs="Times New Roman"/>
          <w:b/>
        </w:rPr>
        <w:t>VERSIONS OF THIS BILL</w:t>
      </w:r>
    </w:p>
    <w:p w:rsidR="00CB46B2" w:rsidRPr="00CB46B2" w:rsidRDefault="00CB46B2"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Pr="00CB46B2" w:rsidRDefault="00A311EA" w:rsidP="00CB4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B46B2" w:rsidRPr="00CB46B2">
          <w:rPr>
            <w:rFonts w:cs="Times New Roman"/>
            <w:color w:val="0000FF" w:themeColor="hyperlink"/>
            <w:u w:val="single"/>
          </w:rPr>
          <w:t>12/3/2014</w:t>
        </w:r>
      </w:hyperlink>
    </w:p>
    <w:p w:rsidR="00CB46B2" w:rsidRPr="00CB46B2" w:rsidRDefault="00A311EA" w:rsidP="00CB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B46B2" w:rsidRPr="00CB46B2">
          <w:rPr>
            <w:rFonts w:cs="Times New Roman"/>
            <w:color w:val="0000FF" w:themeColor="hyperlink"/>
            <w:u w:val="single"/>
          </w:rPr>
          <w:t>1/22/2015</w:t>
        </w:r>
      </w:hyperlink>
    </w:p>
    <w:p w:rsidR="00CB46B2" w:rsidRPr="00CB46B2" w:rsidRDefault="00A311EA" w:rsidP="00CB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B46B2" w:rsidRPr="00CB46B2">
          <w:rPr>
            <w:rFonts w:cs="Times New Roman"/>
            <w:color w:val="0000FF" w:themeColor="hyperlink"/>
            <w:u w:val="single"/>
          </w:rPr>
          <w:t>5/21/2015</w:t>
        </w:r>
      </w:hyperlink>
    </w:p>
    <w:p w:rsidR="00CB46B2" w:rsidRPr="00CB46B2" w:rsidRDefault="00CB46B2" w:rsidP="00CB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6B2" w:rsidRDefault="00CB46B2" w:rsidP="00CB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46B2" w:rsidSect="00CB46B2">
          <w:pgSz w:w="12240" w:h="15840" w:code="1"/>
          <w:pgMar w:top="1080" w:right="1440" w:bottom="1080" w:left="1440" w:header="720" w:footer="720" w:gutter="0"/>
          <w:pgNumType w:start="1"/>
          <w:cols w:space="720"/>
          <w:noEndnote/>
          <w:docGrid w:linePitch="360"/>
        </w:sectPr>
      </w:pP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 R44, S153)</w:t>
      </w:r>
    </w:p>
    <w:p w:rsidR="00B1632A" w:rsidRPr="008836A5"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632A" w:rsidRPr="00CB46B2"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B46B2">
        <w:rPr>
          <w:rFonts w:cs="Times New Roman"/>
          <w:b/>
          <w:color w:val="000000" w:themeColor="text1"/>
          <w:szCs w:val="36"/>
        </w:rPr>
        <w:t xml:space="preserve">AN ACT </w:t>
      </w:r>
      <w:r w:rsidRPr="00CB46B2">
        <w:rPr>
          <w:rFonts w:eastAsia="Times New Roman" w:cs="Times New Roman"/>
          <w:b/>
        </w:rPr>
        <w:t>TO AMEND SECTION 12</w:t>
      </w:r>
      <w:r w:rsidRPr="00CB46B2">
        <w:rPr>
          <w:rFonts w:eastAsia="Times New Roman" w:cs="Times New Roman"/>
          <w:b/>
        </w:rPr>
        <w:noBreakHyphen/>
        <w:t>37</w:t>
      </w:r>
      <w:r w:rsidRPr="00CB46B2">
        <w:rPr>
          <w:rFonts w:eastAsia="Times New Roman" w:cs="Times New Roman"/>
          <w:b/>
        </w:rPr>
        <w:noBreakHyphen/>
        <w:t>220, AS AMENDED, CODE OF LAWS OF SOUTH CAROLINA, 1976, RELATING TO THE PROPERTY TAX EXEMPTION ON TWO PRIVATE PASSENGER VEHICLES OWNED OR LEASED BY A DISABLED</w:t>
      </w:r>
      <w:r w:rsidRPr="00CB46B2">
        <w:rPr>
          <w:rFonts w:cs="Times New Roman"/>
          <w:b/>
          <w:color w:val="000000" w:themeColor="text1"/>
          <w:u w:color="000000" w:themeColor="text1"/>
        </w:rPr>
        <w:t xml:space="preserve"> VETERAN</w:t>
      </w:r>
      <w:r w:rsidRPr="00CB46B2">
        <w:rPr>
          <w:rFonts w:eastAsia="Times New Roman" w:cs="Times New Roman"/>
          <w:b/>
        </w:rPr>
        <w:t xml:space="preserve">, SO AS TO ALLOW THE EXEMPTION </w:t>
      </w:r>
      <w:r w:rsidRPr="00CB46B2">
        <w:rPr>
          <w:rFonts w:cs="Times New Roman"/>
          <w:b/>
          <w:color w:val="000000" w:themeColor="text1"/>
          <w:u w:color="000000" w:themeColor="text1"/>
        </w:rPr>
        <w:t>TO THE SURVIVING SPOUSE OF THE PERSON ON ONE PRIVATE PASSENGER VEHICLE OWNED OR LEASED BY THE SPOUSE FOR THE SPOUSE’S LIFETIME OR UNTIL THE REMARRIAGE OF THE SURVIVING SPOUSE.</w:t>
      </w:r>
    </w:p>
    <w:p w:rsidR="00B1632A" w:rsidRPr="0088058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1632A" w:rsidRPr="0088058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8058C">
        <w:rPr>
          <w:rFonts w:eastAsia="Times New Roman" w:cs="Times New Roman"/>
        </w:rPr>
        <w:t>Be it enacted by the General Assembly of the State of South Carolina:</w:t>
      </w:r>
    </w:p>
    <w:p w:rsidR="00B1632A" w:rsidRPr="0088058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1632A" w:rsidRPr="00E53480"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Disabled veteran vehicle exemption extended to surviving spouse</w:t>
      </w: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8058C">
        <w:rPr>
          <w:rFonts w:eastAsia="Times New Roman" w:cs="Times New Roman"/>
        </w:rPr>
        <w:t>SECTION</w:t>
      </w:r>
      <w:r w:rsidRPr="0088058C">
        <w:rPr>
          <w:rFonts w:eastAsia="Times New Roman" w:cs="Times New Roman"/>
        </w:rPr>
        <w:tab/>
        <w:t>1.</w:t>
      </w:r>
      <w:r w:rsidRPr="0088058C">
        <w:rPr>
          <w:rFonts w:eastAsia="Times New Roman" w:cs="Times New Roman"/>
        </w:rPr>
        <w:tab/>
        <w:t>Section 12</w:t>
      </w:r>
      <w:r>
        <w:rPr>
          <w:rFonts w:eastAsia="Times New Roman" w:cs="Times New Roman"/>
        </w:rPr>
        <w:noBreakHyphen/>
      </w:r>
      <w:r w:rsidRPr="0088058C">
        <w:rPr>
          <w:rFonts w:eastAsia="Times New Roman" w:cs="Times New Roman"/>
        </w:rPr>
        <w:t>37</w:t>
      </w:r>
      <w:r>
        <w:rPr>
          <w:rFonts w:eastAsia="Times New Roman" w:cs="Times New Roman"/>
        </w:rPr>
        <w:noBreakHyphen/>
      </w:r>
      <w:r w:rsidRPr="0088058C">
        <w:rPr>
          <w:rFonts w:eastAsia="Times New Roman" w:cs="Times New Roman"/>
        </w:rPr>
        <w:t>220(B)(3) of the 1976 Code is amended to read:</w:t>
      </w: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1632A" w:rsidRPr="00E040D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8058C">
        <w:rPr>
          <w:rFonts w:eastAsia="Times New Roman" w:cs="Times New Roman"/>
        </w:rPr>
        <w:tab/>
        <w:t>“</w:t>
      </w:r>
      <w:r>
        <w:rPr>
          <w:rFonts w:cs="Times New Roman"/>
          <w:color w:val="000000" w:themeColor="text1"/>
          <w:u w:color="000000" w:themeColor="text1"/>
        </w:rPr>
        <w:t>(3)</w:t>
      </w:r>
      <w:r>
        <w:rPr>
          <w:rFonts w:cs="Times New Roman"/>
          <w:color w:val="000000" w:themeColor="text1"/>
          <w:u w:color="000000" w:themeColor="text1"/>
        </w:rPr>
        <w:tab/>
        <w:t>t</w:t>
      </w:r>
      <w:r w:rsidRPr="0088058C">
        <w:rPr>
          <w:rFonts w:cs="Times New Roman"/>
          <w:color w:val="000000" w:themeColor="text1"/>
          <w:u w:color="000000" w:themeColor="text1"/>
        </w:rPr>
        <w:t>wo private passenger vehicles owned or leased by any disabled veteran designated by the veteran for which special license tags have been issued by the Department of Motor Vehicles under the provisions of Sections 56</w:t>
      </w:r>
      <w:r>
        <w:rPr>
          <w:rFonts w:cs="Times New Roman"/>
          <w:color w:val="000000" w:themeColor="text1"/>
          <w:u w:color="000000" w:themeColor="text1"/>
        </w:rPr>
        <w:noBreakHyphen/>
      </w:r>
      <w:r w:rsidRPr="0088058C">
        <w:rPr>
          <w:rFonts w:cs="Times New Roman"/>
          <w:color w:val="000000" w:themeColor="text1"/>
          <w:u w:color="000000" w:themeColor="text1"/>
        </w:rPr>
        <w:t>3</w:t>
      </w:r>
      <w:r>
        <w:rPr>
          <w:rFonts w:cs="Times New Roman"/>
          <w:color w:val="000000" w:themeColor="text1"/>
          <w:u w:color="000000" w:themeColor="text1"/>
        </w:rPr>
        <w:noBreakHyphen/>
      </w:r>
      <w:r w:rsidRPr="0088058C">
        <w:rPr>
          <w:rFonts w:cs="Times New Roman"/>
          <w:color w:val="000000" w:themeColor="text1"/>
          <w:u w:color="000000" w:themeColor="text1"/>
        </w:rPr>
        <w:t>1110 to 56</w:t>
      </w:r>
      <w:r>
        <w:rPr>
          <w:rFonts w:cs="Times New Roman"/>
          <w:color w:val="000000" w:themeColor="text1"/>
          <w:u w:color="000000" w:themeColor="text1"/>
        </w:rPr>
        <w:noBreakHyphen/>
      </w:r>
      <w:r w:rsidRPr="0088058C">
        <w:rPr>
          <w:rFonts w:cs="Times New Roman"/>
          <w:color w:val="000000" w:themeColor="text1"/>
          <w:u w:color="000000" w:themeColor="text1"/>
        </w:rPr>
        <w:t>3</w:t>
      </w:r>
      <w:r>
        <w:rPr>
          <w:rFonts w:cs="Times New Roman"/>
          <w:color w:val="000000" w:themeColor="text1"/>
          <w:u w:color="000000" w:themeColor="text1"/>
        </w:rPr>
        <w:noBreakHyphen/>
      </w:r>
      <w:r w:rsidRPr="0088058C">
        <w:rPr>
          <w:rFonts w:cs="Times New Roman"/>
          <w:color w:val="000000" w:themeColor="text1"/>
          <w:u w:color="000000" w:themeColor="text1"/>
        </w:rPr>
        <w:t>1130 or, in lieu of the license, if the veteran has a certificate signed by the county service officer or the Veterans Administration of the total and permanent disability which must be filed with the Department of Motor Vehicles</w:t>
      </w:r>
      <w:r w:rsidRPr="0088058C">
        <w:rPr>
          <w:rFonts w:cs="Times New Roman"/>
          <w:color w:val="000000" w:themeColor="text1"/>
        </w:rPr>
        <w:t>. T</w:t>
      </w:r>
      <w:r w:rsidRPr="0088058C">
        <w:rPr>
          <w:rFonts w:cs="Times New Roman"/>
          <w:color w:val="000000" w:themeColor="text1"/>
          <w:u w:color="000000" w:themeColor="text1"/>
        </w:rPr>
        <w:t>he exemption extends to the surviving spouse of the person on one private passenger vehicle owned or leased by the spouse for their lifetime or until the remarriage of the surviving spouse;”</w:t>
      </w: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1632A" w:rsidRPr="00E53480"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B1632A" w:rsidRPr="0088058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1632A" w:rsidRPr="0088058C"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58C">
        <w:rPr>
          <w:rFonts w:eastAsia="Times New Roman" w:cs="Times New Roman"/>
        </w:rPr>
        <w:t>SECTION</w:t>
      </w:r>
      <w:r w:rsidRPr="0088058C">
        <w:rPr>
          <w:rFonts w:eastAsia="Times New Roman" w:cs="Times New Roman"/>
        </w:rPr>
        <w:tab/>
        <w:t>2.</w:t>
      </w:r>
      <w:r w:rsidRPr="0088058C">
        <w:rPr>
          <w:rFonts w:eastAsia="Times New Roman" w:cs="Times New Roman"/>
        </w:rPr>
        <w:tab/>
        <w:t>This act takes effect upon approval by the Governor.</w:t>
      </w: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1632A" w:rsidRDefault="00B1632A"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B1632A" w:rsidRDefault="00B1632A" w:rsidP="00B1632A">
      <w:pPr>
        <w:jc w:val="both"/>
        <w:rPr>
          <w:color w:val="000000" w:themeColor="text1"/>
        </w:rPr>
      </w:pPr>
    </w:p>
    <w:p w:rsidR="00B1632A" w:rsidRDefault="00B1632A" w:rsidP="00B1632A">
      <w:pPr>
        <w:jc w:val="both"/>
        <w:rPr>
          <w:color w:val="000000" w:themeColor="text1"/>
        </w:rPr>
      </w:pPr>
      <w:r>
        <w:rPr>
          <w:color w:val="000000" w:themeColor="text1"/>
        </w:rPr>
        <w:t>Approved the 1</w:t>
      </w:r>
      <w:r w:rsidRPr="004A7541">
        <w:rPr>
          <w:color w:val="000000" w:themeColor="text1"/>
          <w:vertAlign w:val="superscript"/>
        </w:rPr>
        <w:t>st</w:t>
      </w:r>
      <w:r>
        <w:rPr>
          <w:color w:val="000000" w:themeColor="text1"/>
        </w:rPr>
        <w:t xml:space="preserve"> day of June, 2015. </w:t>
      </w:r>
    </w:p>
    <w:p w:rsidR="00B1632A" w:rsidRDefault="00B1632A" w:rsidP="00B1632A">
      <w:pPr>
        <w:jc w:val="center"/>
        <w:rPr>
          <w:color w:val="000000" w:themeColor="text1"/>
        </w:rPr>
      </w:pPr>
    </w:p>
    <w:p w:rsidR="00B1632A" w:rsidRDefault="00B1632A" w:rsidP="00B1632A">
      <w:pPr>
        <w:jc w:val="center"/>
        <w:rPr>
          <w:color w:val="000000" w:themeColor="text1"/>
        </w:rPr>
      </w:pPr>
      <w:r>
        <w:rPr>
          <w:color w:val="000000" w:themeColor="text1"/>
        </w:rPr>
        <w:t>__________</w:t>
      </w:r>
    </w:p>
    <w:p w:rsidR="00CB46B2" w:rsidRPr="008676AE" w:rsidRDefault="00CB46B2" w:rsidP="00B1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46B2" w:rsidRPr="008676AE" w:rsidSect="00CB46B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9F" w:rsidRDefault="0055059F" w:rsidP="007D5FAC">
      <w:r>
        <w:separator/>
      </w:r>
    </w:p>
  </w:endnote>
  <w:endnote w:type="continuationSeparator" w:id="0">
    <w:p w:rsidR="0055059F" w:rsidRDefault="0055059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B2" w:rsidRPr="00CB46B2" w:rsidRDefault="00CB46B2" w:rsidP="00CB46B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149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B2" w:rsidRDefault="00CB4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9F" w:rsidRDefault="0055059F" w:rsidP="007D5FAC">
      <w:r>
        <w:separator/>
      </w:r>
    </w:p>
  </w:footnote>
  <w:footnote w:type="continuationSeparator" w:id="0">
    <w:p w:rsidR="0055059F" w:rsidRDefault="0055059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53"/>
    <w:docVar w:name="ActSecretary" w:val="Melton"/>
    <w:docVar w:name="ActSIdno" w:val="(35)  153DG15"/>
    <w:docVar w:name="clipname" w:val="153DG15"/>
    <w:docVar w:name="dvBillNumber" w:val="153"/>
    <w:docVar w:name="dvBillNumberPrefix" w:val="S"/>
    <w:docVar w:name="dvOriginalBody" w:val="Senate"/>
    <w:docVar w:name="OrigSENATEBillNo" w:val="153"/>
    <w:docVar w:name="SENATEACTFULLPATH" w:val="L:\COUNCIL\ACTS\153DG15.DOCX"/>
    <w:docVar w:name="WhatActtype" w:val="AN ACT"/>
  </w:docVars>
  <w:rsids>
    <w:rsidRoot w:val="0055059F"/>
    <w:rsid w:val="00002DE0"/>
    <w:rsid w:val="000135D1"/>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6908"/>
    <w:rsid w:val="00497784"/>
    <w:rsid w:val="004A073E"/>
    <w:rsid w:val="004A1278"/>
    <w:rsid w:val="004A5193"/>
    <w:rsid w:val="004A76F3"/>
    <w:rsid w:val="004B1DA6"/>
    <w:rsid w:val="004B27E8"/>
    <w:rsid w:val="004B41E5"/>
    <w:rsid w:val="004C115D"/>
    <w:rsid w:val="004C190F"/>
    <w:rsid w:val="004D29AD"/>
    <w:rsid w:val="004D2ED9"/>
    <w:rsid w:val="004E275E"/>
    <w:rsid w:val="004E6C25"/>
    <w:rsid w:val="004E747B"/>
    <w:rsid w:val="004E7E53"/>
    <w:rsid w:val="004F0258"/>
    <w:rsid w:val="004F0E6F"/>
    <w:rsid w:val="004F4494"/>
    <w:rsid w:val="004F4608"/>
    <w:rsid w:val="004F5867"/>
    <w:rsid w:val="004F6446"/>
    <w:rsid w:val="005065EC"/>
    <w:rsid w:val="00515DE0"/>
    <w:rsid w:val="005208D0"/>
    <w:rsid w:val="00522B8D"/>
    <w:rsid w:val="00530D7F"/>
    <w:rsid w:val="00531A4F"/>
    <w:rsid w:val="005325C5"/>
    <w:rsid w:val="0053326B"/>
    <w:rsid w:val="005352AA"/>
    <w:rsid w:val="0053576C"/>
    <w:rsid w:val="0054323B"/>
    <w:rsid w:val="0055059F"/>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1B6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2F02"/>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517A"/>
    <w:rsid w:val="007A73EA"/>
    <w:rsid w:val="007B0E40"/>
    <w:rsid w:val="007B26E8"/>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676AE"/>
    <w:rsid w:val="00870435"/>
    <w:rsid w:val="008733F2"/>
    <w:rsid w:val="008746A0"/>
    <w:rsid w:val="00875B4B"/>
    <w:rsid w:val="00877295"/>
    <w:rsid w:val="008836A5"/>
    <w:rsid w:val="00892AF7"/>
    <w:rsid w:val="008B2051"/>
    <w:rsid w:val="008B48BD"/>
    <w:rsid w:val="008B552D"/>
    <w:rsid w:val="008C325E"/>
    <w:rsid w:val="008E03BA"/>
    <w:rsid w:val="008E1BCF"/>
    <w:rsid w:val="008F44D6"/>
    <w:rsid w:val="008F4CA1"/>
    <w:rsid w:val="008F510F"/>
    <w:rsid w:val="008F5F0A"/>
    <w:rsid w:val="008F7D5B"/>
    <w:rsid w:val="00900319"/>
    <w:rsid w:val="0090133D"/>
    <w:rsid w:val="009057E7"/>
    <w:rsid w:val="009076FA"/>
    <w:rsid w:val="009112BB"/>
    <w:rsid w:val="00916EE8"/>
    <w:rsid w:val="0092121C"/>
    <w:rsid w:val="009218CD"/>
    <w:rsid w:val="00930B91"/>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6CE0"/>
    <w:rsid w:val="009F42DA"/>
    <w:rsid w:val="00A03978"/>
    <w:rsid w:val="00A050C0"/>
    <w:rsid w:val="00A062DB"/>
    <w:rsid w:val="00A14F94"/>
    <w:rsid w:val="00A17CB8"/>
    <w:rsid w:val="00A22884"/>
    <w:rsid w:val="00A23CED"/>
    <w:rsid w:val="00A25E64"/>
    <w:rsid w:val="00A26387"/>
    <w:rsid w:val="00A3022E"/>
    <w:rsid w:val="00A311EA"/>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E5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32A"/>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16FD"/>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4986"/>
    <w:rsid w:val="00C15148"/>
    <w:rsid w:val="00C216F6"/>
    <w:rsid w:val="00C2227D"/>
    <w:rsid w:val="00C230AF"/>
    <w:rsid w:val="00C23B1A"/>
    <w:rsid w:val="00C30E1C"/>
    <w:rsid w:val="00C32CDA"/>
    <w:rsid w:val="00C34674"/>
    <w:rsid w:val="00C3483A"/>
    <w:rsid w:val="00C45263"/>
    <w:rsid w:val="00C463E4"/>
    <w:rsid w:val="00C46AB4"/>
    <w:rsid w:val="00C55195"/>
    <w:rsid w:val="00C7071A"/>
    <w:rsid w:val="00C73A60"/>
    <w:rsid w:val="00C73F86"/>
    <w:rsid w:val="00C74282"/>
    <w:rsid w:val="00C74E9D"/>
    <w:rsid w:val="00C837F6"/>
    <w:rsid w:val="00C92B7D"/>
    <w:rsid w:val="00C92E2B"/>
    <w:rsid w:val="00C94E59"/>
    <w:rsid w:val="00C97CB8"/>
    <w:rsid w:val="00CA23B8"/>
    <w:rsid w:val="00CA4CD7"/>
    <w:rsid w:val="00CB12FE"/>
    <w:rsid w:val="00CB46B2"/>
    <w:rsid w:val="00CC2825"/>
    <w:rsid w:val="00CD1023"/>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2878"/>
    <w:rsid w:val="00DC093F"/>
    <w:rsid w:val="00DC689C"/>
    <w:rsid w:val="00DC6CFE"/>
    <w:rsid w:val="00DD198F"/>
    <w:rsid w:val="00DD2595"/>
    <w:rsid w:val="00DD314B"/>
    <w:rsid w:val="00DD3B8D"/>
    <w:rsid w:val="00DD5167"/>
    <w:rsid w:val="00DD557D"/>
    <w:rsid w:val="00DE2D21"/>
    <w:rsid w:val="00DE4DF6"/>
    <w:rsid w:val="00DF0E69"/>
    <w:rsid w:val="00E00FC9"/>
    <w:rsid w:val="00E02CA8"/>
    <w:rsid w:val="00E040DC"/>
    <w:rsid w:val="00E076BB"/>
    <w:rsid w:val="00E14905"/>
    <w:rsid w:val="00E176C6"/>
    <w:rsid w:val="00E3356F"/>
    <w:rsid w:val="00E33964"/>
    <w:rsid w:val="00E3462F"/>
    <w:rsid w:val="00E36231"/>
    <w:rsid w:val="00E500F1"/>
    <w:rsid w:val="00E53480"/>
    <w:rsid w:val="00E5358E"/>
    <w:rsid w:val="00E5665F"/>
    <w:rsid w:val="00E60357"/>
    <w:rsid w:val="00E614B9"/>
    <w:rsid w:val="00E61B4C"/>
    <w:rsid w:val="00E71D4E"/>
    <w:rsid w:val="00E757F4"/>
    <w:rsid w:val="00E9303D"/>
    <w:rsid w:val="00EA2A3A"/>
    <w:rsid w:val="00EA77B0"/>
    <w:rsid w:val="00EB223A"/>
    <w:rsid w:val="00EB5FC5"/>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2AB"/>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B888B14-CF5C-4C03-941E-69D9D7B5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B46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04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DC"/>
    <w:rPr>
      <w:rFonts w:ascii="Segoe UI" w:hAnsi="Segoe UI" w:cs="Segoe UI"/>
      <w:sz w:val="18"/>
      <w:szCs w:val="18"/>
    </w:rPr>
  </w:style>
  <w:style w:type="table" w:styleId="TableGrid">
    <w:name w:val="Table Grid"/>
    <w:basedOn w:val="TableNormal"/>
    <w:uiPriority w:val="59"/>
    <w:rsid w:val="008F44D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B46B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95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3-15.docx" TargetMode="External"/><Relationship Id="rId13" Type="http://schemas.openxmlformats.org/officeDocument/2006/relationships/hyperlink" Target="file:///h:\HJ%20Archive\2015\02-03-15.docx" TargetMode="External"/><Relationship Id="rId18" Type="http://schemas.openxmlformats.org/officeDocument/2006/relationships/hyperlink" Target="http://www.scstatehouse.gov/billsearch.php?billnumbers=153&amp;session=121&amp;summary=B" TargetMode="External"/><Relationship Id="rId3" Type="http://schemas.openxmlformats.org/officeDocument/2006/relationships/webSettings" Target="webSettings.xml"/><Relationship Id="rId21" Type="http://schemas.openxmlformats.org/officeDocument/2006/relationships/hyperlink" Target="file:///p:\pprever\2015-16\153_20150521.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2-03-15.docx" TargetMode="External"/><Relationship Id="rId17" Type="http://schemas.openxmlformats.org/officeDocument/2006/relationships/hyperlink" Target="file:///h:\HJ%20Archive\2015\05-27-1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153_20150122.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1-29-1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5\05-26-15.docx" TargetMode="External"/><Relationship Id="rId23" Type="http://schemas.openxmlformats.org/officeDocument/2006/relationships/footer" Target="footer2.xml"/><Relationship Id="rId10" Type="http://schemas.openxmlformats.org/officeDocument/2006/relationships/hyperlink" Target="file:///h:\SJ%20Archive\2015\01-28-15.docx" TargetMode="External"/><Relationship Id="rId19" Type="http://schemas.openxmlformats.org/officeDocument/2006/relationships/hyperlink" Target="file:///p:\pprever\2015-16\153_20141203.docx" TargetMode="External"/><Relationship Id="rId4" Type="http://schemas.openxmlformats.org/officeDocument/2006/relationships/footnotes" Target="footnotes.xml"/><Relationship Id="rId9" Type="http://schemas.openxmlformats.org/officeDocument/2006/relationships/hyperlink" Target="file:///h:\SJ%20Archive\2015\01-28-15.docx" TargetMode="External"/><Relationship Id="rId14" Type="http://schemas.openxmlformats.org/officeDocument/2006/relationships/hyperlink" Target="file:///h:\HJ%20Archive\2015\05-21-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153: Disabled veteran tax exemption - South Carolina Legislature Online</dc:title>
  <dc:subject/>
  <dc:creator>BRENDA MELTON</dc:creator>
  <cp:keywords/>
  <dc:description/>
  <cp:lastModifiedBy>N Cumfer</cp:lastModifiedBy>
  <cp:revision>2</cp:revision>
  <cp:lastPrinted>2015-05-27T16:40:00Z</cp:lastPrinted>
  <dcterms:created xsi:type="dcterms:W3CDTF">2016-12-02T16:53:00Z</dcterms:created>
  <dcterms:modified xsi:type="dcterms:W3CDTF">2016-12-02T16:53:00Z</dcterms:modified>
</cp:coreProperties>
</file>