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4BE" w:rsidRDefault="00DD24BE" w:rsidP="00DD24BE">
      <w:pPr>
        <w:widowControl w:val="0"/>
        <w:jc w:val="center"/>
      </w:pPr>
      <w:bookmarkStart w:id="0" w:name="_GoBack"/>
      <w:bookmarkEnd w:id="0"/>
      <w:r w:rsidRPr="00DD24BE">
        <w:rPr>
          <w:b/>
        </w:rPr>
        <w:t>South Carolina General Assembly</w:t>
      </w:r>
    </w:p>
    <w:p w:rsidR="00DD24BE" w:rsidRDefault="00DD24BE" w:rsidP="00DD24BE">
      <w:pPr>
        <w:widowControl w:val="0"/>
        <w:jc w:val="center"/>
      </w:pPr>
      <w:r>
        <w:t>121st Session, 2015-2016</w:t>
      </w:r>
    </w:p>
    <w:p w:rsidR="00DD24BE" w:rsidRDefault="00DD24BE" w:rsidP="00DD24BE">
      <w:pPr>
        <w:widowControl w:val="0"/>
      </w:pPr>
    </w:p>
    <w:p w:rsidR="00DD24BE" w:rsidRDefault="00DD24BE" w:rsidP="00DD24BE">
      <w:pPr>
        <w:widowControl w:val="0"/>
        <w:rPr>
          <w:b/>
        </w:rPr>
      </w:pPr>
      <w:r w:rsidRPr="00DD24BE">
        <w:rPr>
          <w:b/>
        </w:rPr>
        <w:t>S.</w:t>
      </w:r>
      <w:r>
        <w:rPr>
          <w:b/>
        </w:rPr>
        <w:t xml:space="preserve"> </w:t>
      </w:r>
      <w:r w:rsidRPr="00DD24BE">
        <w:rPr>
          <w:b/>
        </w:rPr>
        <w:t>210</w:t>
      </w:r>
    </w:p>
    <w:p w:rsidR="00DD24BE" w:rsidRDefault="00DD24BE" w:rsidP="00DD24BE">
      <w:pPr>
        <w:widowControl w:val="0"/>
        <w:rPr>
          <w:b/>
        </w:rPr>
      </w:pPr>
    </w:p>
    <w:p w:rsidR="00DD24BE" w:rsidRDefault="00DD24BE" w:rsidP="00DD24BE">
      <w:pPr>
        <w:widowControl w:val="0"/>
      </w:pPr>
      <w:r w:rsidRPr="00DD24BE">
        <w:rPr>
          <w:b/>
        </w:rPr>
        <w:t>STATUS INFORMATION</w:t>
      </w:r>
    </w:p>
    <w:p w:rsidR="00DD24BE" w:rsidRDefault="00DD24BE" w:rsidP="00DD24BE">
      <w:pPr>
        <w:widowControl w:val="0"/>
      </w:pPr>
    </w:p>
    <w:p w:rsidR="00DD24BE" w:rsidRDefault="00DD24BE" w:rsidP="00DD24BE">
      <w:pPr>
        <w:widowControl w:val="0"/>
      </w:pPr>
      <w:r>
        <w:t>General Bill</w:t>
      </w:r>
    </w:p>
    <w:p w:rsidR="00DD24BE" w:rsidRDefault="00A34C3A" w:rsidP="00DD24BE">
      <w:pPr>
        <w:widowControl w:val="0"/>
      </w:pPr>
      <w:r>
        <w:t>Sponsors: Senators Campsen, Bryant, Hembree and Gregory</w:t>
      </w:r>
    </w:p>
    <w:p w:rsidR="00DD24BE" w:rsidRDefault="00DD24BE" w:rsidP="00DD24BE">
      <w:pPr>
        <w:widowControl w:val="0"/>
      </w:pPr>
      <w:r>
        <w:t>Document Path: l:\s-res\gec\027stud.ksg.gec.docx</w:t>
      </w:r>
    </w:p>
    <w:p w:rsidR="00DD24BE" w:rsidRDefault="00DD24BE" w:rsidP="00DD24BE">
      <w:pPr>
        <w:widowControl w:val="0"/>
      </w:pPr>
    </w:p>
    <w:p w:rsidR="00F50896" w:rsidRDefault="00F50896" w:rsidP="00DD24BE">
      <w:pPr>
        <w:widowControl w:val="0"/>
      </w:pPr>
      <w:r>
        <w:t>Introduced in the Senate on January 13, 2015</w:t>
      </w:r>
    </w:p>
    <w:p w:rsidR="00F50896" w:rsidRPr="00F50896" w:rsidRDefault="00F50896" w:rsidP="00DD24BE">
      <w:pPr>
        <w:widowControl w:val="0"/>
      </w:pPr>
      <w:r>
        <w:t xml:space="preserve">Currently residing in the Senate Committee on </w:t>
      </w:r>
      <w:r w:rsidRPr="00F50896">
        <w:rPr>
          <w:b/>
        </w:rPr>
        <w:t>Judiciary</w:t>
      </w:r>
    </w:p>
    <w:p w:rsidR="00F50896" w:rsidRDefault="00F50896" w:rsidP="00DD24BE">
      <w:pPr>
        <w:widowControl w:val="0"/>
      </w:pPr>
    </w:p>
    <w:p w:rsidR="00DD24BE" w:rsidRDefault="00DD24BE" w:rsidP="00DD24BE">
      <w:pPr>
        <w:widowControl w:val="0"/>
      </w:pPr>
      <w:r>
        <w:t xml:space="preserve">Summary: </w:t>
      </w:r>
      <w:r w:rsidR="009056A2">
        <w:t>Student Association Freedom of Religion Act</w:t>
      </w:r>
    </w:p>
    <w:p w:rsidR="00DD24BE" w:rsidRDefault="00DD24BE" w:rsidP="00DD24BE">
      <w:pPr>
        <w:widowControl w:val="0"/>
      </w:pPr>
    </w:p>
    <w:p w:rsidR="00DD24BE" w:rsidRDefault="00DD24BE" w:rsidP="00DD24BE">
      <w:pPr>
        <w:widowControl w:val="0"/>
      </w:pPr>
    </w:p>
    <w:p w:rsidR="00DD24BE" w:rsidRDefault="00DD24BE" w:rsidP="00DD24BE">
      <w:pPr>
        <w:widowControl w:val="0"/>
        <w:tabs>
          <w:tab w:val="center" w:pos="590"/>
          <w:tab w:val="center" w:pos="1440"/>
          <w:tab w:val="left" w:pos="1872"/>
          <w:tab w:val="left" w:pos="9187"/>
        </w:tabs>
      </w:pPr>
      <w:r w:rsidRPr="00DD24BE">
        <w:rPr>
          <w:b/>
        </w:rPr>
        <w:t>HISTORY OF LEGISLATIVE ACTIONS</w:t>
      </w:r>
    </w:p>
    <w:p w:rsidR="00DD24BE" w:rsidRDefault="00DD24BE" w:rsidP="00DD24BE">
      <w:pPr>
        <w:widowControl w:val="0"/>
        <w:tabs>
          <w:tab w:val="center" w:pos="590"/>
          <w:tab w:val="center" w:pos="1440"/>
          <w:tab w:val="left" w:pos="1872"/>
          <w:tab w:val="left" w:pos="9187"/>
        </w:tabs>
      </w:pPr>
    </w:p>
    <w:p w:rsidR="00DD24BE" w:rsidRPr="00DD24BE" w:rsidRDefault="00DD24BE" w:rsidP="00DD24BE">
      <w:pPr>
        <w:widowControl w:val="0"/>
        <w:tabs>
          <w:tab w:val="center" w:pos="590"/>
          <w:tab w:val="center" w:pos="1440"/>
          <w:tab w:val="left" w:pos="1872"/>
          <w:tab w:val="left" w:pos="9187"/>
        </w:tabs>
      </w:pPr>
      <w:r w:rsidRPr="00DD24BE">
        <w:rPr>
          <w:u w:val="single"/>
        </w:rPr>
        <w:tab/>
        <w:t>Date</w:t>
      </w:r>
      <w:r w:rsidRPr="00DD24BE">
        <w:rPr>
          <w:u w:val="single"/>
        </w:rPr>
        <w:tab/>
        <w:t>Body</w:t>
      </w:r>
      <w:r w:rsidRPr="00DD24BE">
        <w:rPr>
          <w:u w:val="single"/>
        </w:rPr>
        <w:tab/>
        <w:t>Action Description with journal page number</w:t>
      </w:r>
      <w:r w:rsidRPr="00DD24BE">
        <w:rPr>
          <w:u w:val="single"/>
        </w:rPr>
        <w:tab/>
      </w:r>
    </w:p>
    <w:p w:rsidR="008A66CB" w:rsidRDefault="008A66CB" w:rsidP="008A66CB">
      <w:pPr>
        <w:widowControl w:val="0"/>
        <w:tabs>
          <w:tab w:val="right" w:pos="1008"/>
          <w:tab w:val="left" w:pos="1152"/>
          <w:tab w:val="left" w:pos="1872"/>
          <w:tab w:val="left" w:pos="9187"/>
        </w:tabs>
        <w:ind w:left="2088" w:hanging="2088"/>
      </w:pPr>
      <w:r>
        <w:tab/>
        <w:t>12/10/2014</w:t>
      </w:r>
      <w:r>
        <w:tab/>
        <w:t>Senate</w:t>
      </w:r>
      <w:r>
        <w:tab/>
      </w:r>
      <w:r w:rsidRPr="001018EF">
        <w:t>Prefiled</w:t>
      </w:r>
    </w:p>
    <w:p w:rsidR="008A66CB" w:rsidRDefault="008A66CB" w:rsidP="008A66CB">
      <w:pPr>
        <w:widowControl w:val="0"/>
        <w:tabs>
          <w:tab w:val="right" w:pos="1008"/>
          <w:tab w:val="left" w:pos="1152"/>
          <w:tab w:val="left" w:pos="1872"/>
          <w:tab w:val="left" w:pos="9187"/>
        </w:tabs>
        <w:ind w:left="2088" w:hanging="2088"/>
      </w:pPr>
      <w:r>
        <w:tab/>
        <w:t>12/10/2014</w:t>
      </w:r>
      <w:r>
        <w:tab/>
        <w:t>Senate</w:t>
      </w:r>
      <w:r>
        <w:tab/>
      </w:r>
      <w:r w:rsidRPr="001018EF">
        <w:t xml:space="preserve">Referred to Committee on </w:t>
      </w:r>
      <w:r w:rsidRPr="001018EF">
        <w:rPr>
          <w:b/>
        </w:rPr>
        <w:t>Education</w:t>
      </w:r>
    </w:p>
    <w:p w:rsidR="008A66CB" w:rsidRDefault="008A66CB" w:rsidP="008A66CB">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1018EF">
        <w:t>(</w:t>
      </w:r>
      <w:hyperlink r:id="rId6" w:history="1">
        <w:r w:rsidRPr="005E1C60">
          <w:rPr>
            <w:rStyle w:val="Hyperlink"/>
          </w:rPr>
          <w:t>Senate Journal</w:t>
        </w:r>
        <w:r w:rsidRPr="005E1C60">
          <w:rPr>
            <w:rStyle w:val="Hyperlink"/>
          </w:rPr>
          <w:noBreakHyphen/>
          <w:t>page 134</w:t>
        </w:r>
      </w:hyperlink>
      <w:r w:rsidRPr="001018EF">
        <w:t>)</w:t>
      </w:r>
    </w:p>
    <w:p w:rsidR="008A66CB" w:rsidRDefault="008A66CB" w:rsidP="008A66CB">
      <w:pPr>
        <w:widowControl w:val="0"/>
        <w:tabs>
          <w:tab w:val="right" w:pos="1008"/>
          <w:tab w:val="left" w:pos="1152"/>
          <w:tab w:val="left" w:pos="1872"/>
          <w:tab w:val="left" w:pos="9187"/>
        </w:tabs>
        <w:ind w:left="2088" w:hanging="2088"/>
      </w:pPr>
      <w:r>
        <w:tab/>
        <w:t>1/13/2015</w:t>
      </w:r>
      <w:r>
        <w:tab/>
        <w:t>Senate</w:t>
      </w:r>
      <w:r>
        <w:tab/>
      </w:r>
      <w:r w:rsidRPr="001018EF">
        <w:t>Ref</w:t>
      </w:r>
      <w:r>
        <w:t xml:space="preserve">erred to Committee on </w:t>
      </w:r>
      <w:r w:rsidRPr="001018EF">
        <w:rPr>
          <w:b/>
        </w:rPr>
        <w:t>Education</w:t>
      </w:r>
      <w:r>
        <w:t xml:space="preserve"> </w:t>
      </w:r>
      <w:r w:rsidRPr="001018EF">
        <w:t>(</w:t>
      </w:r>
      <w:hyperlink r:id="rId7" w:history="1">
        <w:r w:rsidRPr="005E1C60">
          <w:rPr>
            <w:rStyle w:val="Hyperlink"/>
          </w:rPr>
          <w:t>Senate Journal</w:t>
        </w:r>
        <w:r w:rsidRPr="005E1C60">
          <w:rPr>
            <w:rStyle w:val="Hyperlink"/>
          </w:rPr>
          <w:noBreakHyphen/>
          <w:t>page 134</w:t>
        </w:r>
      </w:hyperlink>
      <w:r w:rsidRPr="001018EF">
        <w:t>)</w:t>
      </w:r>
    </w:p>
    <w:p w:rsidR="008A66CB" w:rsidRDefault="008A66CB" w:rsidP="008A66CB">
      <w:pPr>
        <w:widowControl w:val="0"/>
        <w:tabs>
          <w:tab w:val="right" w:pos="1008"/>
          <w:tab w:val="left" w:pos="1152"/>
          <w:tab w:val="left" w:pos="1872"/>
          <w:tab w:val="left" w:pos="9187"/>
        </w:tabs>
        <w:ind w:left="2088" w:hanging="2088"/>
      </w:pPr>
      <w:r>
        <w:tab/>
        <w:t>4/1/2015</w:t>
      </w:r>
      <w:r>
        <w:tab/>
        <w:t>Senate</w:t>
      </w:r>
      <w:r>
        <w:tab/>
      </w:r>
      <w:r w:rsidRPr="001018EF">
        <w:t>Recal</w:t>
      </w:r>
      <w:r>
        <w:t xml:space="preserve">led from Committee on </w:t>
      </w:r>
      <w:r w:rsidRPr="001018EF">
        <w:rPr>
          <w:b/>
        </w:rPr>
        <w:t>Education</w:t>
      </w:r>
      <w:r>
        <w:t xml:space="preserve"> </w:t>
      </w:r>
      <w:r w:rsidRPr="001018EF">
        <w:t>(</w:t>
      </w:r>
      <w:hyperlink r:id="rId8" w:history="1">
        <w:r w:rsidRPr="005E1C60">
          <w:rPr>
            <w:rStyle w:val="Hyperlink"/>
          </w:rPr>
          <w:t>Senate Journal</w:t>
        </w:r>
        <w:r w:rsidRPr="005E1C60">
          <w:rPr>
            <w:rStyle w:val="Hyperlink"/>
          </w:rPr>
          <w:noBreakHyphen/>
          <w:t>page 4</w:t>
        </w:r>
      </w:hyperlink>
      <w:r w:rsidRPr="001018EF">
        <w:t>)</w:t>
      </w:r>
    </w:p>
    <w:p w:rsidR="008A66CB" w:rsidRDefault="008A66CB" w:rsidP="008A66CB">
      <w:pPr>
        <w:widowControl w:val="0"/>
        <w:tabs>
          <w:tab w:val="right" w:pos="1008"/>
          <w:tab w:val="left" w:pos="1152"/>
          <w:tab w:val="left" w:pos="1872"/>
          <w:tab w:val="left" w:pos="9187"/>
        </w:tabs>
        <w:ind w:left="2088" w:hanging="2088"/>
      </w:pPr>
      <w:r>
        <w:tab/>
        <w:t>4/1/2015</w:t>
      </w:r>
      <w:r>
        <w:tab/>
        <w:t>Senate</w:t>
      </w:r>
      <w:r>
        <w:tab/>
      </w:r>
      <w:r w:rsidRPr="001018EF">
        <w:t xml:space="preserve">Committed to Committee on </w:t>
      </w:r>
      <w:r w:rsidRPr="001018EF">
        <w:rPr>
          <w:b/>
        </w:rPr>
        <w:t>Judiciary</w:t>
      </w:r>
      <w:r>
        <w:t xml:space="preserve"> </w:t>
      </w:r>
      <w:r w:rsidRPr="001018EF">
        <w:t>(</w:t>
      </w:r>
      <w:hyperlink r:id="rId9" w:history="1">
        <w:r w:rsidRPr="005E1C60">
          <w:rPr>
            <w:rStyle w:val="Hyperlink"/>
          </w:rPr>
          <w:t>Senate Journal</w:t>
        </w:r>
        <w:r w:rsidRPr="005E1C60">
          <w:rPr>
            <w:rStyle w:val="Hyperlink"/>
          </w:rPr>
          <w:noBreakHyphen/>
          <w:t>page 4</w:t>
        </w:r>
      </w:hyperlink>
      <w:r w:rsidRPr="001018EF">
        <w:t>)</w:t>
      </w:r>
    </w:p>
    <w:p w:rsidR="008A66CB" w:rsidRDefault="008A66CB" w:rsidP="008A66CB">
      <w:pPr>
        <w:widowControl w:val="0"/>
        <w:tabs>
          <w:tab w:val="right" w:pos="1008"/>
          <w:tab w:val="left" w:pos="1152"/>
          <w:tab w:val="left" w:pos="1872"/>
          <w:tab w:val="left" w:pos="9187"/>
        </w:tabs>
        <w:ind w:left="2088" w:hanging="2088"/>
      </w:pPr>
      <w:r>
        <w:tab/>
        <w:t>4/17/2015</w:t>
      </w:r>
      <w:r>
        <w:tab/>
        <w:t>Senate</w:t>
      </w:r>
      <w:r>
        <w:tab/>
      </w:r>
      <w:r w:rsidRPr="001018EF">
        <w:t>Referred to Subco</w:t>
      </w:r>
      <w:r>
        <w:t xml:space="preserve">mmittee: Campsen (ch), Hembree, </w:t>
      </w:r>
      <w:r w:rsidRPr="001018EF">
        <w:t>McElveen, Young, Sabb</w:t>
      </w:r>
    </w:p>
    <w:p w:rsidR="008A66CB" w:rsidRDefault="008A66CB" w:rsidP="008A66CB">
      <w:pPr>
        <w:widowControl w:val="0"/>
        <w:tabs>
          <w:tab w:val="right" w:pos="1008"/>
          <w:tab w:val="left" w:pos="1152"/>
          <w:tab w:val="left" w:pos="1872"/>
          <w:tab w:val="left" w:pos="9187"/>
        </w:tabs>
        <w:ind w:left="2088" w:hanging="2088"/>
      </w:pPr>
    </w:p>
    <w:p w:rsidR="00DD24BE" w:rsidRDefault="00DD24BE" w:rsidP="00DD24BE">
      <w:pPr>
        <w:widowControl w:val="0"/>
        <w:tabs>
          <w:tab w:val="right" w:pos="1008"/>
          <w:tab w:val="left" w:pos="1152"/>
          <w:tab w:val="left" w:pos="1872"/>
          <w:tab w:val="left" w:pos="9187"/>
        </w:tabs>
        <w:ind w:left="2088" w:hanging="2088"/>
      </w:pPr>
      <w:r>
        <w:t xml:space="preserve">View the latest </w:t>
      </w:r>
      <w:hyperlink r:id="rId10" w:history="1">
        <w:r w:rsidRPr="00DD24BE">
          <w:rPr>
            <w:rStyle w:val="Hyperlink"/>
          </w:rPr>
          <w:t>legislative information</w:t>
        </w:r>
      </w:hyperlink>
      <w:r>
        <w:t xml:space="preserve"> at the website</w:t>
      </w:r>
    </w:p>
    <w:p w:rsidR="00DD24BE" w:rsidRDefault="00DD24BE" w:rsidP="00DD24BE">
      <w:pPr>
        <w:widowControl w:val="0"/>
        <w:tabs>
          <w:tab w:val="right" w:pos="1008"/>
          <w:tab w:val="left" w:pos="1152"/>
          <w:tab w:val="left" w:pos="1872"/>
          <w:tab w:val="left" w:pos="9187"/>
        </w:tabs>
        <w:ind w:left="2088" w:hanging="2088"/>
      </w:pPr>
    </w:p>
    <w:p w:rsidR="00DD24BE" w:rsidRPr="00DD24BE" w:rsidRDefault="00DD24BE" w:rsidP="00DD24BE">
      <w:pPr>
        <w:widowControl w:val="0"/>
        <w:tabs>
          <w:tab w:val="right" w:pos="1008"/>
          <w:tab w:val="left" w:pos="1152"/>
          <w:tab w:val="left" w:pos="1872"/>
          <w:tab w:val="left" w:pos="9187"/>
        </w:tabs>
        <w:ind w:left="2088" w:hanging="2088"/>
      </w:pPr>
    </w:p>
    <w:p w:rsidR="00DD24BE" w:rsidRDefault="00DD24BE" w:rsidP="00DD24BE">
      <w:pPr>
        <w:widowControl w:val="0"/>
      </w:pPr>
      <w:r w:rsidRPr="00DD24BE">
        <w:rPr>
          <w:b/>
        </w:rPr>
        <w:t>VERSIONS OF THIS BILL</w:t>
      </w:r>
    </w:p>
    <w:p w:rsidR="00DD24BE" w:rsidRDefault="00DD24BE" w:rsidP="00DD24BE">
      <w:pPr>
        <w:widowControl w:val="0"/>
      </w:pPr>
    </w:p>
    <w:p w:rsidR="00DD24BE" w:rsidRDefault="005E1C60" w:rsidP="00DD24BE">
      <w:pPr>
        <w:widowControl w:val="0"/>
      </w:pPr>
      <w:hyperlink r:id="rId11" w:history="1">
        <w:r w:rsidR="00DD24BE">
          <w:rPr>
            <w:rStyle w:val="Hyperlink"/>
          </w:rPr>
          <w:t>12/10/2014</w:t>
        </w:r>
      </w:hyperlink>
    </w:p>
    <w:p w:rsidR="00DD24BE" w:rsidRDefault="00DD24BE" w:rsidP="00DD24BE"/>
    <w:p w:rsidR="00DD24BE" w:rsidRDefault="00DD24BE" w:rsidP="00DD24BE">
      <w:pPr>
        <w:sectPr w:rsidR="00DD24BE" w:rsidSect="00DD24BE">
          <w:pgSz w:w="12240" w:h="15840" w:code="1"/>
          <w:pgMar w:top="1080" w:right="1440" w:bottom="1080" w:left="1440" w:header="720" w:footer="720" w:gutter="0"/>
          <w:cols w:space="720"/>
          <w:noEndnote/>
          <w:docGrid w:linePitch="360"/>
        </w:sectPr>
      </w:pPr>
    </w:p>
    <w:p w:rsidR="001A41E7" w:rsidRPr="00522CE0" w:rsidRDefault="001A41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3D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29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C29B3">
        <w:rPr>
          <w:rFonts w:eastAsia="Times New Roman"/>
        </w:rPr>
        <w:t>TO AMEND ARTICLE 5, CHAPTER 1, TITLE 59 OF THE 1976 CODE, RELATING TO FREEDOM OF RELIGION FOR STUDENT ASSOCIATIONS, TO PROVIDE THAT 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r w:rsidR="00600787">
        <w:rPr>
          <w:rFonts w:eastAsia="Times New Roman"/>
        </w:rPr>
        <w:t>; AND TO DEFINE NECESSARY TERMS</w:t>
      </w:r>
      <w:r w:rsidR="00600787" w:rsidRPr="00BC29B3">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3D78" w:rsidRDefault="00D93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3D78" w:rsidRDefault="00D93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9B3" w:rsidRPr="00C60D7C" w:rsidRDefault="00D93D78"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C29B3" w:rsidRPr="00C60D7C">
        <w:rPr>
          <w:rFonts w:eastAsia="Times New Roman"/>
          <w:color w:val="000000" w:themeColor="text1"/>
          <w:u w:color="000000" w:themeColor="text1"/>
        </w:rPr>
        <w:t>This act may be known and cited as the “Student Association Freedom of Religion Act.”</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SECTION</w:t>
      </w:r>
      <w:r w:rsidRPr="00C60D7C">
        <w:rPr>
          <w:rFonts w:eastAsia="Times New Roman"/>
          <w:color w:val="000000" w:themeColor="text1"/>
          <w:u w:color="000000" w:themeColor="text1"/>
        </w:rPr>
        <w:tab/>
        <w:t>2.</w:t>
      </w:r>
      <w:r w:rsidRPr="00C60D7C">
        <w:rPr>
          <w:rFonts w:eastAsia="Times New Roman"/>
          <w:color w:val="000000" w:themeColor="text1"/>
          <w:u w:color="000000" w:themeColor="text1"/>
        </w:rPr>
        <w:tab/>
        <w:t>Article 5, Chapter 1, Title 59 of the 1976 Code is amended by adding:</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“Section 59</w:t>
      </w:r>
      <w:r w:rsidRPr="00C60D7C">
        <w:rPr>
          <w:rFonts w:eastAsia="Times New Roman"/>
          <w:color w:val="000000" w:themeColor="text1"/>
          <w:u w:color="000000" w:themeColor="text1"/>
        </w:rPr>
        <w:noBreakHyphen/>
        <w:t>1</w:t>
      </w:r>
      <w:r w:rsidRPr="00C60D7C">
        <w:rPr>
          <w:rFonts w:eastAsia="Times New Roman"/>
          <w:color w:val="000000" w:themeColor="text1"/>
          <w:u w:color="000000" w:themeColor="text1"/>
        </w:rPr>
        <w:noBreakHyphen/>
        <w:t>436.</w:t>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As used in this section:</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t>(1)</w:t>
      </w:r>
      <w:r w:rsidRPr="00C60D7C">
        <w:rPr>
          <w:rFonts w:eastAsia="Times New Roman"/>
          <w:color w:val="000000" w:themeColor="text1"/>
          <w:u w:color="000000" w:themeColor="text1"/>
        </w:rPr>
        <w:tab/>
        <w:t xml:space="preserve">‘Benefits’ include, </w:t>
      </w:r>
      <w:r w:rsidR="00600787">
        <w:rPr>
          <w:rFonts w:eastAsia="Times New Roman"/>
          <w:color w:val="000000" w:themeColor="text1"/>
          <w:u w:color="000000" w:themeColor="text1"/>
        </w:rPr>
        <w:t>but are not limited to</w:t>
      </w:r>
      <w:r w:rsidRPr="00C60D7C">
        <w:rPr>
          <w:rFonts w:eastAsia="Times New Roman"/>
          <w:color w:val="000000" w:themeColor="text1"/>
          <w:u w:color="000000" w:themeColor="text1"/>
        </w:rPr>
        <w:t>:</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recognition;</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registration;</w:t>
      </w:r>
      <w:r w:rsidRPr="00C60D7C">
        <w:rPr>
          <w:rFonts w:eastAsia="Times New Roman"/>
          <w:color w:val="000000" w:themeColor="text1"/>
          <w:u w:color="000000" w:themeColor="text1"/>
        </w:rPr>
        <w:tab/>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the use of facilities of the public institution of higher learning for meetings or speaking purposes;</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(d)</w:t>
      </w:r>
      <w:r w:rsidRPr="00C60D7C">
        <w:rPr>
          <w:rFonts w:eastAsia="Times New Roman"/>
          <w:color w:val="000000" w:themeColor="text1"/>
          <w:u w:color="000000" w:themeColor="text1"/>
        </w:rPr>
        <w:tab/>
        <w:t>the use of channels of communication of the public institution of higher learning; and</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(e)</w:t>
      </w:r>
      <w:r w:rsidRPr="00C60D7C">
        <w:rPr>
          <w:rFonts w:eastAsia="Times New Roman"/>
          <w:color w:val="000000" w:themeColor="text1"/>
          <w:u w:color="000000" w:themeColor="text1"/>
        </w:rPr>
        <w:tab/>
        <w:t>funding sources that are otherwise available to any other student association in the public institution of higher learning.</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lastRenderedPageBreak/>
        <w:tab/>
      </w:r>
      <w:r w:rsidRPr="00C60D7C">
        <w:rPr>
          <w:rFonts w:eastAsia="Times New Roman"/>
          <w:color w:val="000000" w:themeColor="text1"/>
          <w:u w:color="000000" w:themeColor="text1"/>
        </w:rPr>
        <w:tab/>
        <w:t>(2)</w:t>
      </w:r>
      <w:r w:rsidRPr="00C60D7C">
        <w:rPr>
          <w:rFonts w:eastAsia="Times New Roman"/>
          <w:color w:val="000000" w:themeColor="text1"/>
          <w:u w:color="000000" w:themeColor="text1"/>
        </w:rPr>
        <w:tab/>
        <w:t>‘Public institution of higher learning’ shall have the meaning provided in Section 59</w:t>
      </w:r>
      <w:r w:rsidRPr="00C60D7C">
        <w:rPr>
          <w:rFonts w:eastAsia="Times New Roman"/>
          <w:color w:val="000000" w:themeColor="text1"/>
          <w:u w:color="000000" w:themeColor="text1"/>
        </w:rPr>
        <w:noBreakHyphen/>
        <w:t>103</w:t>
      </w:r>
      <w:r w:rsidRPr="00C60D7C">
        <w:rPr>
          <w:rFonts w:eastAsia="Times New Roman"/>
          <w:color w:val="000000" w:themeColor="text1"/>
          <w:u w:color="000000" w:themeColor="text1"/>
        </w:rPr>
        <w:noBreakHyphen/>
        <w:t>5.</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This section does not apply to religious student associations that intentionally incite or produce likely and imminent illegal action prohibited by statute or general law.”</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SECTION</w:t>
      </w:r>
      <w:r w:rsidRPr="00C60D7C">
        <w:rPr>
          <w:rFonts w:eastAsia="Times New Roman"/>
          <w:color w:val="000000" w:themeColor="text1"/>
          <w:u w:color="000000" w:themeColor="text1"/>
        </w:rPr>
        <w:tab/>
        <w:t>3.</w:t>
      </w:r>
      <w:r w:rsidRPr="00C60D7C">
        <w:rPr>
          <w:rFonts w:eastAsia="Times New Roman"/>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C29B3" w:rsidRPr="00C60D7C" w:rsidRDefault="00BC29B3" w:rsidP="00BC2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3D78" w:rsidRPr="00522CE0" w:rsidRDefault="00D93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9B3">
        <w:rPr>
          <w:rFonts w:eastAsia="Times New Roman"/>
        </w:rPr>
        <w:t>4</w:t>
      </w:r>
      <w:r>
        <w:rPr>
          <w:rFonts w:eastAsia="Times New Roman"/>
        </w:rPr>
        <w:t>.</w:t>
      </w:r>
      <w:r>
        <w:rPr>
          <w:rFonts w:eastAsia="Times New Roman"/>
        </w:rPr>
        <w:tab/>
        <w:t>This act takes effect upon approval by the Governor.</w:t>
      </w:r>
    </w:p>
    <w:p w:rsidR="00152B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24BE" w:rsidRDefault="00DD24BE" w:rsidP="00DD24BE">
      <w:pPr>
        <w:suppressAutoHyphens/>
        <w:jc w:val="both"/>
        <w:rPr>
          <w:rFonts w:eastAsia="Times New Roman"/>
        </w:rPr>
      </w:pPr>
    </w:p>
    <w:sectPr w:rsidR="00DD24BE" w:rsidSect="00DD24B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D78" w:rsidRDefault="00D93D78" w:rsidP="00522CE0">
      <w:r>
        <w:separator/>
      </w:r>
    </w:p>
  </w:endnote>
  <w:endnote w:type="continuationSeparator" w:id="0">
    <w:p w:rsidR="00D93D78" w:rsidRDefault="00D93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C197DA-407D-47D8-A7D0-E2438A3A440B}"/>
    <w:embedBold r:id="rId2" w:fontKey="{197E90F2-DE9E-4705-9AB5-47463DE62016}"/>
  </w:font>
  <w:font w:name="Calibri">
    <w:panose1 w:val="020F0502020204030204"/>
    <w:charset w:val="00"/>
    <w:family w:val="swiss"/>
    <w:pitch w:val="variable"/>
    <w:sig w:usb0="E00002FF" w:usb1="4000ACFF" w:usb2="00000001" w:usb3="00000000" w:csb0="0000019F" w:csb1="00000000"/>
    <w:embedRegular r:id="rId3" w:fontKey="{BA288A00-6F69-4A30-9B3E-DB773D57F2FC}"/>
    <w:embedBold r:id="rId4" w:fontKey="{1261EA61-5047-426E-A8BB-4118EA4913D5}"/>
  </w:font>
  <w:font w:name="Cambria">
    <w:panose1 w:val="02040503050406030204"/>
    <w:charset w:val="00"/>
    <w:family w:val="roman"/>
    <w:pitch w:val="variable"/>
    <w:sig w:usb0="E00002FF" w:usb1="400004FF" w:usb2="00000000" w:usb3="00000000" w:csb0="0000019F" w:csb1="00000000"/>
    <w:embedRegular r:id="rId5" w:fontKey="{458EB895-E8F9-4799-8734-AAF01D24EE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BE" w:rsidRPr="001A41E7" w:rsidRDefault="00DD24BE" w:rsidP="001A41E7">
    <w:pPr>
      <w:pStyle w:val="Footer"/>
      <w:tabs>
        <w:tab w:val="clear" w:pos="4680"/>
        <w:tab w:val="clear" w:pos="9360"/>
        <w:tab w:val="center" w:pos="2995"/>
      </w:tabs>
      <w:spacing w:before="120"/>
    </w:pPr>
    <w:r>
      <w:t>[210]</w:t>
    </w:r>
    <w:r>
      <w:tab/>
    </w:r>
    <w:r>
      <w:fldChar w:fldCharType="begin"/>
    </w:r>
    <w:r>
      <w:instrText xml:space="preserve"> PAGE  \* MERGEFORMAT </w:instrText>
    </w:r>
    <w:r>
      <w:fldChar w:fldCharType="separate"/>
    </w:r>
    <w:r w:rsidR="005E1C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D78" w:rsidRDefault="00D93D78" w:rsidP="00522CE0">
      <w:r>
        <w:separator/>
      </w:r>
    </w:p>
  </w:footnote>
  <w:footnote w:type="continuationSeparator" w:id="0">
    <w:p w:rsidR="00D93D78" w:rsidRDefault="00D93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TUD.KSG.GEC"/>
    <w:docVar w:name="CoverAttorneyInitials" w:val="KSG"/>
    <w:docVar w:name="CoverAttorneyLastName" w:val="Kara Grevey"/>
    <w:docVar w:name="CoverBillType" w:val="b"/>
    <w:docVar w:name="CoverSenator" w:val="GEC"/>
    <w:docVar w:name="dvBillNumber" w:val="210"/>
    <w:docVar w:name="dvBillNumberPrefix" w:val="S. "/>
    <w:docVar w:name="dvOriginalBody" w:val="Senate"/>
    <w:docVar w:name="fulldraftpath" w:val="L:\S-RES\GEC\027STUD.KSG.GEC.DOCX"/>
    <w:docVar w:name="NameofBody" w:val="S"/>
    <w:docVar w:name="vgroup2" w:val="S-RES"/>
  </w:docVars>
  <w:rsids>
    <w:rsidRoot w:val="00D93D78"/>
    <w:rsid w:val="0000260A"/>
    <w:rsid w:val="00042AC1"/>
    <w:rsid w:val="00046516"/>
    <w:rsid w:val="0007601D"/>
    <w:rsid w:val="000B0720"/>
    <w:rsid w:val="000B5EAF"/>
    <w:rsid w:val="001315B2"/>
    <w:rsid w:val="00152B4F"/>
    <w:rsid w:val="00170561"/>
    <w:rsid w:val="00186AC9"/>
    <w:rsid w:val="0019378D"/>
    <w:rsid w:val="00197DF1"/>
    <w:rsid w:val="001A41E7"/>
    <w:rsid w:val="001B3DD9"/>
    <w:rsid w:val="001B7E5D"/>
    <w:rsid w:val="001D3BAC"/>
    <w:rsid w:val="00216025"/>
    <w:rsid w:val="00227041"/>
    <w:rsid w:val="00245C4E"/>
    <w:rsid w:val="002B3416"/>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680D"/>
    <w:rsid w:val="005E11B8"/>
    <w:rsid w:val="005E1C60"/>
    <w:rsid w:val="005F1745"/>
    <w:rsid w:val="00600787"/>
    <w:rsid w:val="006A1802"/>
    <w:rsid w:val="006C74EA"/>
    <w:rsid w:val="00720D40"/>
    <w:rsid w:val="007318D4"/>
    <w:rsid w:val="00765784"/>
    <w:rsid w:val="0078519A"/>
    <w:rsid w:val="007A4390"/>
    <w:rsid w:val="007E5CB7"/>
    <w:rsid w:val="008314D2"/>
    <w:rsid w:val="00852FD1"/>
    <w:rsid w:val="008A66CB"/>
    <w:rsid w:val="008B2F42"/>
    <w:rsid w:val="008C3697"/>
    <w:rsid w:val="008E185F"/>
    <w:rsid w:val="008F023B"/>
    <w:rsid w:val="00904E16"/>
    <w:rsid w:val="009056A2"/>
    <w:rsid w:val="009162B3"/>
    <w:rsid w:val="00927C62"/>
    <w:rsid w:val="00976A5D"/>
    <w:rsid w:val="00983951"/>
    <w:rsid w:val="00984124"/>
    <w:rsid w:val="00984640"/>
    <w:rsid w:val="00995C37"/>
    <w:rsid w:val="009C118A"/>
    <w:rsid w:val="00A02011"/>
    <w:rsid w:val="00A34C3A"/>
    <w:rsid w:val="00A4011E"/>
    <w:rsid w:val="00A86015"/>
    <w:rsid w:val="00A9594E"/>
    <w:rsid w:val="00AE59C8"/>
    <w:rsid w:val="00B10098"/>
    <w:rsid w:val="00B5790D"/>
    <w:rsid w:val="00B945C5"/>
    <w:rsid w:val="00BA20EA"/>
    <w:rsid w:val="00BB5AFC"/>
    <w:rsid w:val="00BC0A56"/>
    <w:rsid w:val="00BC29B3"/>
    <w:rsid w:val="00C45366"/>
    <w:rsid w:val="00C57023"/>
    <w:rsid w:val="00C74052"/>
    <w:rsid w:val="00CB187A"/>
    <w:rsid w:val="00CC0EC7"/>
    <w:rsid w:val="00D1088B"/>
    <w:rsid w:val="00D14DE6"/>
    <w:rsid w:val="00D156D2"/>
    <w:rsid w:val="00D35486"/>
    <w:rsid w:val="00D53E29"/>
    <w:rsid w:val="00D86943"/>
    <w:rsid w:val="00D86A58"/>
    <w:rsid w:val="00D93D78"/>
    <w:rsid w:val="00DA47B9"/>
    <w:rsid w:val="00DD24BE"/>
    <w:rsid w:val="00DE5635"/>
    <w:rsid w:val="00E058D3"/>
    <w:rsid w:val="00E447F7"/>
    <w:rsid w:val="00E76AD9"/>
    <w:rsid w:val="00E8419F"/>
    <w:rsid w:val="00E91E2F"/>
    <w:rsid w:val="00EA3546"/>
    <w:rsid w:val="00EB47AE"/>
    <w:rsid w:val="00EC34E1"/>
    <w:rsid w:val="00F0234A"/>
    <w:rsid w:val="00F05CF2"/>
    <w:rsid w:val="00F415F4"/>
    <w:rsid w:val="00F5089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823947C6-A5AF-4B52-9393-778739D3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2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01-15.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210_20141210.docx" TargetMode="External"/><Relationship Id="rId5" Type="http://schemas.openxmlformats.org/officeDocument/2006/relationships/endnotes" Target="endnotes.xml"/><Relationship Id="rId10" Type="http://schemas.openxmlformats.org/officeDocument/2006/relationships/hyperlink" Target="http://www.scstatehouse.gov/billsearch.php?billnumbers=210&amp;session=121&amp;summary=B" TargetMode="External"/><Relationship Id="rId4" Type="http://schemas.openxmlformats.org/officeDocument/2006/relationships/footnotes" Target="footnotes.xml"/><Relationship Id="rId9" Type="http://schemas.openxmlformats.org/officeDocument/2006/relationships/hyperlink" Target="file:///h:\SJ%20Archive\2015\04-01-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601</Words>
  <Characters>3426</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210: Student Association Freedom of Religion Act - South Carolina Legislature Online</dc:title>
  <dc:subject/>
  <dc:creator>%USERNAME%</dc:creator>
  <cp:keywords/>
  <dc:description/>
  <cp:lastModifiedBy>N Cumfer</cp:lastModifiedBy>
  <cp:revision>2</cp:revision>
  <dcterms:created xsi:type="dcterms:W3CDTF">2016-12-02T16:55:00Z</dcterms:created>
  <dcterms:modified xsi:type="dcterms:W3CDTF">2016-12-02T16:55:00Z</dcterms:modified>
</cp:coreProperties>
</file>