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A56" w:rsidRDefault="00983A56" w:rsidP="00983A56">
      <w:pPr>
        <w:widowControl w:val="0"/>
        <w:jc w:val="center"/>
      </w:pPr>
      <w:bookmarkStart w:id="0" w:name="_GoBack"/>
      <w:bookmarkEnd w:id="0"/>
      <w:r w:rsidRPr="00983A56">
        <w:rPr>
          <w:b/>
        </w:rPr>
        <w:t>South Carolina General Assembly</w:t>
      </w:r>
    </w:p>
    <w:p w:rsidR="00983A56" w:rsidRDefault="00983A56" w:rsidP="00983A56">
      <w:pPr>
        <w:widowControl w:val="0"/>
        <w:jc w:val="center"/>
      </w:pPr>
      <w:r>
        <w:t>121st Session, 2015-2016</w:t>
      </w:r>
    </w:p>
    <w:p w:rsidR="00983A56" w:rsidRDefault="00983A56" w:rsidP="00983A56">
      <w:pPr>
        <w:widowControl w:val="0"/>
        <w:jc w:val="left"/>
      </w:pPr>
    </w:p>
    <w:p w:rsidR="00983A56" w:rsidRDefault="00983A56" w:rsidP="00983A56">
      <w:pPr>
        <w:widowControl w:val="0"/>
        <w:jc w:val="left"/>
        <w:rPr>
          <w:b/>
        </w:rPr>
      </w:pPr>
      <w:r w:rsidRPr="00983A56">
        <w:rPr>
          <w:b/>
        </w:rPr>
        <w:t>H. 3038</w:t>
      </w:r>
    </w:p>
    <w:p w:rsidR="00983A56" w:rsidRDefault="00983A56" w:rsidP="00983A56">
      <w:pPr>
        <w:widowControl w:val="0"/>
        <w:jc w:val="left"/>
        <w:rPr>
          <w:b/>
        </w:rPr>
      </w:pPr>
    </w:p>
    <w:p w:rsidR="00983A56" w:rsidRDefault="00983A56" w:rsidP="00983A56">
      <w:pPr>
        <w:widowControl w:val="0"/>
        <w:jc w:val="left"/>
      </w:pPr>
      <w:r w:rsidRPr="00983A56">
        <w:rPr>
          <w:b/>
        </w:rPr>
        <w:t>STATUS INFORMATION</w:t>
      </w:r>
    </w:p>
    <w:p w:rsidR="00983A56" w:rsidRDefault="00983A56" w:rsidP="00983A56">
      <w:pPr>
        <w:widowControl w:val="0"/>
        <w:jc w:val="left"/>
      </w:pPr>
    </w:p>
    <w:p w:rsidR="00983A56" w:rsidRDefault="00983A56" w:rsidP="00983A56">
      <w:pPr>
        <w:widowControl w:val="0"/>
        <w:jc w:val="left"/>
      </w:pPr>
      <w:r>
        <w:t>General Bill</w:t>
      </w:r>
    </w:p>
    <w:p w:rsidR="00983A56" w:rsidRDefault="00983A56" w:rsidP="00983A56">
      <w:pPr>
        <w:widowControl w:val="0"/>
        <w:jc w:val="left"/>
      </w:pPr>
      <w:r>
        <w:t>Sponsors: Rep. Daning</w:t>
      </w:r>
    </w:p>
    <w:p w:rsidR="00983A56" w:rsidRDefault="00983A56" w:rsidP="00983A56">
      <w:pPr>
        <w:widowControl w:val="0"/>
        <w:jc w:val="left"/>
      </w:pPr>
      <w:r>
        <w:t>Document Path: l:\council\bills\bh\26188dg15.docx</w:t>
      </w:r>
    </w:p>
    <w:p w:rsidR="00983A56" w:rsidRDefault="00983A56" w:rsidP="00983A56">
      <w:pPr>
        <w:widowControl w:val="0"/>
        <w:jc w:val="left"/>
      </w:pPr>
    </w:p>
    <w:p w:rsidR="00A17C4D" w:rsidRDefault="00A17C4D" w:rsidP="00983A56">
      <w:pPr>
        <w:widowControl w:val="0"/>
        <w:jc w:val="left"/>
      </w:pPr>
      <w:r>
        <w:t>Introduced in the House on January 13, 2015</w:t>
      </w:r>
    </w:p>
    <w:p w:rsidR="00A17C4D" w:rsidRPr="00A17C4D" w:rsidRDefault="00A17C4D" w:rsidP="00983A56">
      <w:pPr>
        <w:widowControl w:val="0"/>
        <w:jc w:val="left"/>
      </w:pPr>
      <w:r>
        <w:t xml:space="preserve">Currently residing in the House Committee on </w:t>
      </w:r>
      <w:r w:rsidRPr="00A17C4D">
        <w:rPr>
          <w:b/>
        </w:rPr>
        <w:t>Ways and Means</w:t>
      </w:r>
    </w:p>
    <w:p w:rsidR="00A17C4D" w:rsidRDefault="00A17C4D" w:rsidP="00983A56">
      <w:pPr>
        <w:widowControl w:val="0"/>
        <w:jc w:val="left"/>
      </w:pPr>
    </w:p>
    <w:p w:rsidR="00983A56" w:rsidRDefault="00983A56" w:rsidP="00983A56">
      <w:pPr>
        <w:widowControl w:val="0"/>
        <w:jc w:val="left"/>
      </w:pPr>
      <w:r>
        <w:t xml:space="preserve">Summary: </w:t>
      </w:r>
      <w:r w:rsidR="00AB00A7">
        <w:t>Credit for retraining an employee</w:t>
      </w:r>
    </w:p>
    <w:p w:rsidR="00983A56" w:rsidRDefault="00983A56" w:rsidP="00983A56">
      <w:pPr>
        <w:widowControl w:val="0"/>
        <w:jc w:val="left"/>
      </w:pPr>
    </w:p>
    <w:p w:rsidR="00983A56" w:rsidRDefault="00983A56" w:rsidP="00983A56">
      <w:pPr>
        <w:widowControl w:val="0"/>
        <w:jc w:val="left"/>
      </w:pPr>
    </w:p>
    <w:p w:rsidR="00983A56" w:rsidRDefault="00983A56" w:rsidP="00983A56">
      <w:pPr>
        <w:widowControl w:val="0"/>
        <w:tabs>
          <w:tab w:val="center" w:pos="590"/>
          <w:tab w:val="center" w:pos="1440"/>
          <w:tab w:val="left" w:pos="1872"/>
          <w:tab w:val="left" w:pos="9187"/>
        </w:tabs>
        <w:jc w:val="left"/>
      </w:pPr>
      <w:r w:rsidRPr="00983A56">
        <w:rPr>
          <w:b/>
        </w:rPr>
        <w:t>HISTORY OF LEGISLATIVE ACTIONS</w:t>
      </w:r>
    </w:p>
    <w:p w:rsidR="00983A56" w:rsidRDefault="00983A56" w:rsidP="00983A56">
      <w:pPr>
        <w:widowControl w:val="0"/>
        <w:tabs>
          <w:tab w:val="center" w:pos="590"/>
          <w:tab w:val="center" w:pos="1440"/>
          <w:tab w:val="left" w:pos="1872"/>
          <w:tab w:val="left" w:pos="9187"/>
        </w:tabs>
        <w:jc w:val="left"/>
      </w:pPr>
    </w:p>
    <w:p w:rsidR="00983A56" w:rsidRPr="00983A56" w:rsidRDefault="00983A56" w:rsidP="00983A56">
      <w:pPr>
        <w:widowControl w:val="0"/>
        <w:tabs>
          <w:tab w:val="center" w:pos="590"/>
          <w:tab w:val="center" w:pos="1440"/>
          <w:tab w:val="left" w:pos="1872"/>
          <w:tab w:val="left" w:pos="9187"/>
        </w:tabs>
        <w:jc w:val="left"/>
      </w:pPr>
      <w:r w:rsidRPr="00983A56">
        <w:rPr>
          <w:u w:val="single"/>
        </w:rPr>
        <w:tab/>
        <w:t>Date</w:t>
      </w:r>
      <w:r w:rsidRPr="00983A56">
        <w:rPr>
          <w:u w:val="single"/>
        </w:rPr>
        <w:tab/>
        <w:t>Body</w:t>
      </w:r>
      <w:r w:rsidRPr="00983A56">
        <w:rPr>
          <w:u w:val="single"/>
        </w:rPr>
        <w:tab/>
        <w:t>Action Description with journal page number</w:t>
      </w:r>
      <w:r w:rsidRPr="00983A56">
        <w:rPr>
          <w:u w:val="single"/>
        </w:rPr>
        <w:tab/>
      </w:r>
    </w:p>
    <w:p w:rsidR="001B06EA" w:rsidRDefault="001B06EA" w:rsidP="001B06EA">
      <w:pPr>
        <w:widowControl w:val="0"/>
        <w:tabs>
          <w:tab w:val="right" w:pos="1008"/>
          <w:tab w:val="left" w:pos="1152"/>
          <w:tab w:val="left" w:pos="1872"/>
          <w:tab w:val="left" w:pos="9187"/>
        </w:tabs>
        <w:ind w:left="2088" w:hanging="2088"/>
        <w:jc w:val="left"/>
      </w:pPr>
      <w:r>
        <w:tab/>
        <w:t>12/11/2014</w:t>
      </w:r>
      <w:r>
        <w:tab/>
        <w:t>House</w:t>
      </w:r>
      <w:r>
        <w:tab/>
      </w:r>
      <w:r w:rsidRPr="00065A0A">
        <w:t>Prefiled</w:t>
      </w:r>
    </w:p>
    <w:p w:rsidR="001B06EA" w:rsidRDefault="001B06EA" w:rsidP="001B06EA">
      <w:pPr>
        <w:widowControl w:val="0"/>
        <w:tabs>
          <w:tab w:val="right" w:pos="1008"/>
          <w:tab w:val="left" w:pos="1152"/>
          <w:tab w:val="left" w:pos="1872"/>
          <w:tab w:val="left" w:pos="9187"/>
        </w:tabs>
        <w:ind w:left="2088" w:hanging="2088"/>
        <w:jc w:val="left"/>
      </w:pPr>
      <w:r>
        <w:tab/>
        <w:t>12/11/2014</w:t>
      </w:r>
      <w:r>
        <w:tab/>
        <w:t>House</w:t>
      </w:r>
      <w:r>
        <w:tab/>
      </w:r>
      <w:r w:rsidRPr="00065A0A">
        <w:t xml:space="preserve">Referred to Committee on </w:t>
      </w:r>
      <w:r w:rsidRPr="00065A0A">
        <w:rPr>
          <w:b/>
        </w:rPr>
        <w:t>Ways and Means</w:t>
      </w:r>
    </w:p>
    <w:p w:rsidR="001B06EA" w:rsidRDefault="001B06EA" w:rsidP="001B06EA">
      <w:pPr>
        <w:widowControl w:val="0"/>
        <w:tabs>
          <w:tab w:val="right" w:pos="1008"/>
          <w:tab w:val="left" w:pos="1152"/>
          <w:tab w:val="left" w:pos="1872"/>
          <w:tab w:val="left" w:pos="9187"/>
        </w:tabs>
        <w:ind w:left="2088" w:hanging="2088"/>
        <w:jc w:val="left"/>
      </w:pPr>
      <w:r>
        <w:tab/>
        <w:t>1/13/2015</w:t>
      </w:r>
      <w:r>
        <w:tab/>
        <w:t>House</w:t>
      </w:r>
      <w:r>
        <w:tab/>
      </w:r>
      <w:r w:rsidRPr="00065A0A">
        <w:t>Introduced and read first time (</w:t>
      </w:r>
      <w:hyperlink r:id="rId7" w:history="1">
        <w:r w:rsidRPr="000F6D30">
          <w:rPr>
            <w:rStyle w:val="Hyperlink"/>
          </w:rPr>
          <w:t>House Journal</w:t>
        </w:r>
        <w:r w:rsidRPr="000F6D30">
          <w:rPr>
            <w:rStyle w:val="Hyperlink"/>
          </w:rPr>
          <w:noBreakHyphen/>
          <w:t>page 73</w:t>
        </w:r>
      </w:hyperlink>
      <w:r w:rsidRPr="00065A0A">
        <w:t>)</w:t>
      </w:r>
    </w:p>
    <w:p w:rsidR="001B06EA" w:rsidRDefault="001B06EA" w:rsidP="001B06EA">
      <w:pPr>
        <w:widowControl w:val="0"/>
        <w:tabs>
          <w:tab w:val="right" w:pos="1008"/>
          <w:tab w:val="left" w:pos="1152"/>
          <w:tab w:val="left" w:pos="1872"/>
          <w:tab w:val="left" w:pos="9187"/>
        </w:tabs>
        <w:ind w:left="2088" w:hanging="2088"/>
        <w:jc w:val="left"/>
      </w:pPr>
      <w:r>
        <w:tab/>
        <w:t>1/13/2015</w:t>
      </w:r>
      <w:r>
        <w:tab/>
        <w:t>House</w:t>
      </w:r>
      <w:r>
        <w:tab/>
      </w:r>
      <w:r w:rsidRPr="00065A0A">
        <w:t>Referred</w:t>
      </w:r>
      <w:r>
        <w:t xml:space="preserve"> to Committee on </w:t>
      </w:r>
      <w:r w:rsidRPr="00065A0A">
        <w:rPr>
          <w:b/>
        </w:rPr>
        <w:t>Ways and Means</w:t>
      </w:r>
      <w:r>
        <w:t xml:space="preserve"> </w:t>
      </w:r>
      <w:r w:rsidRPr="00065A0A">
        <w:t>(</w:t>
      </w:r>
      <w:hyperlink r:id="rId8" w:history="1">
        <w:r w:rsidRPr="000F6D30">
          <w:rPr>
            <w:rStyle w:val="Hyperlink"/>
          </w:rPr>
          <w:t>House Journal</w:t>
        </w:r>
        <w:r w:rsidRPr="000F6D30">
          <w:rPr>
            <w:rStyle w:val="Hyperlink"/>
          </w:rPr>
          <w:noBreakHyphen/>
          <w:t>page 73</w:t>
        </w:r>
      </w:hyperlink>
      <w:r w:rsidRPr="00065A0A">
        <w:t>)</w:t>
      </w:r>
    </w:p>
    <w:p w:rsidR="001B06EA" w:rsidRDefault="001B06EA" w:rsidP="001B06EA">
      <w:pPr>
        <w:widowControl w:val="0"/>
        <w:tabs>
          <w:tab w:val="right" w:pos="1008"/>
          <w:tab w:val="left" w:pos="1152"/>
          <w:tab w:val="left" w:pos="1872"/>
          <w:tab w:val="left" w:pos="9187"/>
        </w:tabs>
        <w:ind w:left="2088" w:hanging="2088"/>
        <w:jc w:val="left"/>
      </w:pPr>
    </w:p>
    <w:p w:rsidR="00983A56" w:rsidRDefault="00983A56" w:rsidP="00983A56">
      <w:pPr>
        <w:widowControl w:val="0"/>
        <w:tabs>
          <w:tab w:val="right" w:pos="1008"/>
          <w:tab w:val="left" w:pos="1152"/>
          <w:tab w:val="left" w:pos="1872"/>
          <w:tab w:val="left" w:pos="9187"/>
        </w:tabs>
        <w:ind w:left="2088" w:hanging="2088"/>
        <w:jc w:val="left"/>
      </w:pPr>
      <w:r>
        <w:t xml:space="preserve">View the latest </w:t>
      </w:r>
      <w:hyperlink r:id="rId9" w:history="1">
        <w:r w:rsidRPr="00983A56">
          <w:rPr>
            <w:rStyle w:val="Hyperlink"/>
          </w:rPr>
          <w:t>legislative information</w:t>
        </w:r>
      </w:hyperlink>
      <w:r>
        <w:t xml:space="preserve"> at the website</w:t>
      </w:r>
    </w:p>
    <w:p w:rsidR="00983A56" w:rsidRDefault="00983A56" w:rsidP="00983A56">
      <w:pPr>
        <w:widowControl w:val="0"/>
        <w:tabs>
          <w:tab w:val="right" w:pos="1008"/>
          <w:tab w:val="left" w:pos="1152"/>
          <w:tab w:val="left" w:pos="1872"/>
          <w:tab w:val="left" w:pos="9187"/>
        </w:tabs>
        <w:ind w:left="2088" w:hanging="2088"/>
        <w:jc w:val="left"/>
      </w:pPr>
    </w:p>
    <w:p w:rsidR="00983A56" w:rsidRPr="00983A56" w:rsidRDefault="00983A56" w:rsidP="00983A56">
      <w:pPr>
        <w:widowControl w:val="0"/>
        <w:tabs>
          <w:tab w:val="right" w:pos="1008"/>
          <w:tab w:val="left" w:pos="1152"/>
          <w:tab w:val="left" w:pos="1872"/>
          <w:tab w:val="left" w:pos="9187"/>
        </w:tabs>
        <w:ind w:left="2088" w:hanging="2088"/>
        <w:jc w:val="left"/>
      </w:pPr>
    </w:p>
    <w:p w:rsidR="00983A56" w:rsidRDefault="00983A56" w:rsidP="00983A56">
      <w:pPr>
        <w:widowControl w:val="0"/>
        <w:jc w:val="left"/>
      </w:pPr>
      <w:r w:rsidRPr="00983A56">
        <w:rPr>
          <w:b/>
        </w:rPr>
        <w:t>VERSIONS OF THIS BILL</w:t>
      </w:r>
    </w:p>
    <w:p w:rsidR="00983A56" w:rsidRDefault="00983A56" w:rsidP="00983A56">
      <w:pPr>
        <w:widowControl w:val="0"/>
        <w:jc w:val="left"/>
      </w:pPr>
    </w:p>
    <w:p w:rsidR="00983A56" w:rsidRDefault="000F6D30" w:rsidP="00983A56">
      <w:pPr>
        <w:widowControl w:val="0"/>
        <w:jc w:val="left"/>
      </w:pPr>
      <w:hyperlink r:id="rId10" w:history="1">
        <w:r w:rsidR="00983A56">
          <w:rPr>
            <w:rStyle w:val="Hyperlink"/>
          </w:rPr>
          <w:t>12/11/2014</w:t>
        </w:r>
      </w:hyperlink>
    </w:p>
    <w:p w:rsidR="00983A56" w:rsidRDefault="00983A56" w:rsidP="00983A56"/>
    <w:p w:rsidR="00983A56" w:rsidRDefault="00983A56" w:rsidP="00983A56">
      <w:pPr>
        <w:sectPr w:rsidR="00983A56" w:rsidSect="00983A56">
          <w:pgSz w:w="12240" w:h="15840" w:code="1"/>
          <w:pgMar w:top="1080" w:right="1440" w:bottom="1080" w:left="1440" w:header="720" w:footer="720" w:gutter="0"/>
          <w:cols w:space="720"/>
          <w:noEndnote/>
          <w:docGrid w:linePitch="360"/>
        </w:sectPr>
      </w:pPr>
    </w:p>
    <w:p w:rsidR="00DE288B" w:rsidRDefault="00DE288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7E" w:rsidRPr="005D014F" w:rsidRDefault="00DA147E" w:rsidP="00DA1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014F">
        <w:rPr>
          <w:color w:val="000000" w:themeColor="text1"/>
          <w:u w:color="000000" w:themeColor="text1"/>
        </w:rPr>
        <w:t>TO AMEND SECTION 12</w:t>
      </w:r>
      <w:r w:rsidRPr="005D014F">
        <w:rPr>
          <w:color w:val="000000" w:themeColor="text1"/>
          <w:u w:color="000000" w:themeColor="text1"/>
        </w:rPr>
        <w:noBreakHyphen/>
        <w:t>10</w:t>
      </w:r>
      <w:r w:rsidRPr="005D014F">
        <w:rPr>
          <w:color w:val="000000" w:themeColor="text1"/>
          <w:u w:color="000000" w:themeColor="text1"/>
        </w:rPr>
        <w:noBreakHyphen/>
        <w:t>95, AS AMENDED, CODE OF LAWS OF SOUTH CAROLINA, 1976, RELATING TO THE CREDIT AGAINST WITHHOLDING FOR RETRAINING, SO AS TO DELETE THE REQUIREMENT THAT A BUSINESS MUST EMPLOY AN EMPLOYEE FOR AT LEAST TWO YEARS BEFORE THE BUSINESS MAY CLAIM THE CREDIT FOR RETRAINING THE EMPLOYEE.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E7E" w:rsidRDefault="00007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7E" w:rsidRDefault="00007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47E" w:rsidRPr="005D014F" w:rsidRDefault="00DA147E" w:rsidP="00DA1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14F">
        <w:rPr>
          <w:color w:val="000000" w:themeColor="text1"/>
          <w:u w:color="000000" w:themeColor="text1"/>
        </w:rPr>
        <w:t>SECTION</w:t>
      </w:r>
      <w:r w:rsidRPr="005D014F">
        <w:rPr>
          <w:color w:val="000000" w:themeColor="text1"/>
          <w:u w:color="000000" w:themeColor="text1"/>
        </w:rPr>
        <w:tab/>
        <w:t>1.</w:t>
      </w:r>
      <w:r w:rsidRPr="005D014F">
        <w:rPr>
          <w:color w:val="000000" w:themeColor="text1"/>
          <w:u w:color="000000" w:themeColor="text1"/>
        </w:rPr>
        <w:tab/>
        <w:t>Section 12</w:t>
      </w:r>
      <w:r w:rsidRPr="005D014F">
        <w:rPr>
          <w:color w:val="000000" w:themeColor="text1"/>
          <w:u w:color="000000" w:themeColor="text1"/>
        </w:rPr>
        <w:noBreakHyphen/>
        <w:t>10</w:t>
      </w:r>
      <w:r w:rsidRPr="005D014F">
        <w:rPr>
          <w:color w:val="000000" w:themeColor="text1"/>
          <w:u w:color="000000" w:themeColor="text1"/>
        </w:rPr>
        <w:noBreakHyphen/>
        <w:t xml:space="preserve">95(A)(1) of the 1976 Code, as last amended by Act 279 of 2014, is </w:t>
      </w:r>
      <w:r w:rsidR="007B7F3C">
        <w:rPr>
          <w:color w:val="000000" w:themeColor="text1"/>
          <w:u w:color="000000" w:themeColor="text1"/>
        </w:rPr>
        <w:t xml:space="preserve">further </w:t>
      </w:r>
      <w:r w:rsidRPr="005D014F">
        <w:rPr>
          <w:color w:val="000000" w:themeColor="text1"/>
          <w:u w:color="000000" w:themeColor="text1"/>
        </w:rPr>
        <w:t>amended to read:</w:t>
      </w:r>
    </w:p>
    <w:p w:rsidR="00DA147E" w:rsidRPr="005D014F" w:rsidRDefault="00DA147E" w:rsidP="00DA1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47E" w:rsidRPr="005D014F" w:rsidRDefault="00DA147E" w:rsidP="00DA1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14F">
        <w:rPr>
          <w:color w:val="000000" w:themeColor="text1"/>
          <w:u w:color="000000" w:themeColor="text1"/>
        </w:rPr>
        <w:tab/>
        <w:t>“(1)</w:t>
      </w:r>
      <w:r w:rsidRPr="005D014F">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sidRPr="005D014F">
        <w:rPr>
          <w:color w:val="000000" w:themeColor="text1"/>
          <w:u w:color="000000" w:themeColor="text1"/>
        </w:rPr>
        <w:noBreakHyphen/>
        <w:t>6</w:t>
      </w:r>
      <w:r w:rsidRPr="005D014F">
        <w:rPr>
          <w:color w:val="000000" w:themeColor="text1"/>
          <w:u w:color="000000" w:themeColor="text1"/>
        </w:rPr>
        <w:noBreakHyphen/>
        <w:t>3360(M) and that meets the requirements of Section 12</w:t>
      </w:r>
      <w:r w:rsidRPr="005D014F">
        <w:rPr>
          <w:color w:val="000000" w:themeColor="text1"/>
          <w:u w:color="000000" w:themeColor="text1"/>
        </w:rPr>
        <w:noBreakHyphen/>
        <w:t>10</w:t>
      </w:r>
      <w:r w:rsidRPr="005D014F">
        <w:rPr>
          <w:color w:val="000000" w:themeColor="text1"/>
          <w:u w:color="000000" w:themeColor="text1"/>
        </w:rPr>
        <w:noBreakHyphen/>
        <w:t xml:space="preserve">50(B)(2) may negotiate with a technical college, with approval from the State Board for Technical and Comprehensive Education, to claim as a credit against withholding one thousand dollars a year for the retraining of a production or technology first line employee or immediate supervisor who has been continuously employed by the business </w:t>
      </w:r>
      <w:r w:rsidRPr="005D014F">
        <w:rPr>
          <w:strike/>
          <w:color w:val="000000" w:themeColor="text1"/>
          <w:u w:color="000000" w:themeColor="text1"/>
        </w:rPr>
        <w:t>for a minimum of two years</w:t>
      </w:r>
      <w:r w:rsidRPr="005D014F">
        <w:rPr>
          <w:color w:val="000000" w:themeColor="text1"/>
          <w:u w:color="000000" w:themeColor="text1"/>
        </w:rPr>
        <w:t xml:space="preserve"> and is a full</w:t>
      </w:r>
      <w:r w:rsidRPr="005D014F">
        <w:rPr>
          <w:color w:val="000000" w:themeColor="text1"/>
          <w:u w:color="000000" w:themeColor="text1"/>
        </w:rPr>
        <w:noBreakHyphen/>
        <w:t>time employee, so long as retraining is necessary for the qualifying business to remain competitive or to introduce new technologies. In addition to the yearly limits, the retraining credit claimed against withholding may not exceed five thousand dollars over five consecutive years for each retrained production or technology first line employee or immediate supervisor.”</w:t>
      </w:r>
    </w:p>
    <w:p w:rsidR="00DA147E" w:rsidRPr="005D014F" w:rsidRDefault="00DA147E" w:rsidP="00DA1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E7E" w:rsidRPr="00DA147E" w:rsidRDefault="00DA147E" w:rsidP="00DA1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14F">
        <w:rPr>
          <w:color w:val="000000" w:themeColor="text1"/>
          <w:u w:color="000000" w:themeColor="text1"/>
        </w:rPr>
        <w:lastRenderedPageBreak/>
        <w:t>SECTION</w:t>
      </w:r>
      <w:r w:rsidRPr="005D014F">
        <w:rPr>
          <w:color w:val="000000" w:themeColor="text1"/>
          <w:u w:color="000000" w:themeColor="text1"/>
        </w:rPr>
        <w:tab/>
        <w:t>2.</w:t>
      </w:r>
      <w:r w:rsidRPr="005D014F">
        <w:rPr>
          <w:color w:val="000000" w:themeColor="text1"/>
          <w:u w:color="000000" w:themeColor="text1"/>
        </w:rPr>
        <w:tab/>
        <w:t>This act takes effect upon approval by the Governor and first applies for tax years beginning after 2014</w:t>
      </w:r>
      <w:r w:rsidR="00007E7E">
        <w:t>.</w:t>
      </w:r>
    </w:p>
    <w:p w:rsidR="000F44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3A56" w:rsidRDefault="00983A56" w:rsidP="00983A56">
      <w:pPr>
        <w:suppressAutoHyphens/>
      </w:pPr>
    </w:p>
    <w:sectPr w:rsidR="00983A56" w:rsidSect="00983A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E7E" w:rsidRDefault="00007E7E" w:rsidP="009F0C77">
      <w:r>
        <w:separator/>
      </w:r>
    </w:p>
  </w:endnote>
  <w:endnote w:type="continuationSeparator" w:id="0">
    <w:p w:rsidR="00007E7E" w:rsidRDefault="00007E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2F4ABE-7BC4-4A66-B96F-9898084C9833}"/>
    <w:embedBold r:id="rId2" w:fontKey="{848508F5-381B-451B-A31D-323847EF3F11}"/>
  </w:font>
  <w:font w:name="Calibri">
    <w:panose1 w:val="020F0502020204030204"/>
    <w:charset w:val="00"/>
    <w:family w:val="swiss"/>
    <w:pitch w:val="variable"/>
    <w:sig w:usb0="E00002FF" w:usb1="4000ACFF" w:usb2="00000001" w:usb3="00000000" w:csb0="0000019F" w:csb1="00000000"/>
    <w:embedRegular r:id="rId3" w:fontKey="{18C2350D-3DEA-49E4-805D-4E55083BA46E}"/>
  </w:font>
  <w:font w:name="Segoe UI">
    <w:panose1 w:val="020B0502040204020203"/>
    <w:charset w:val="00"/>
    <w:family w:val="swiss"/>
    <w:pitch w:val="variable"/>
    <w:sig w:usb0="E10022FF" w:usb1="C000E47F" w:usb2="00000029" w:usb3="00000000" w:csb0="000001DF" w:csb1="00000000"/>
    <w:embedRegular r:id="rId4" w:fontKey="{E910633C-C618-4DF6-9625-9663AC338F3C}"/>
  </w:font>
  <w:font w:name="Cambria">
    <w:panose1 w:val="02040503050406030204"/>
    <w:charset w:val="00"/>
    <w:family w:val="roman"/>
    <w:pitch w:val="variable"/>
    <w:sig w:usb0="E00002FF" w:usb1="400004FF" w:usb2="00000000" w:usb3="00000000" w:csb0="0000019F" w:csb1="00000000"/>
    <w:embedRegular r:id="rId5" w:fontKey="{36BCF43A-7A13-40AA-9925-302875AD1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A56" w:rsidRPr="00DE288B" w:rsidRDefault="00983A56" w:rsidP="00DE288B">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0F6D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E7E" w:rsidRDefault="00007E7E" w:rsidP="009F0C77">
      <w:r>
        <w:separator/>
      </w:r>
    </w:p>
  </w:footnote>
  <w:footnote w:type="continuationSeparator" w:id="0">
    <w:p w:rsidR="00007E7E" w:rsidRDefault="00007E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8DG15"/>
    <w:docVar w:name="CoverBillType" w:val="b"/>
    <w:docVar w:name="docpath" w:val="L:\Council\bills\BH\26188DG15.DOCX"/>
    <w:docVar w:name="dvBillNumber" w:val="3038"/>
    <w:docVar w:name="dvBillNumberPrefix" w:val="H. "/>
    <w:docVar w:name="dvOriginalBody" w:val="House"/>
    <w:docVar w:name="dvSteno" w:val="BH"/>
    <w:docVar w:name="NameofBody" w:val="h"/>
    <w:docVar w:name="vgroup2" w:val="Council"/>
  </w:docVars>
  <w:rsids>
    <w:rsidRoot w:val="00007E7E"/>
    <w:rsid w:val="00007E7E"/>
    <w:rsid w:val="00011869"/>
    <w:rsid w:val="00015CD6"/>
    <w:rsid w:val="000E1785"/>
    <w:rsid w:val="000F40FA"/>
    <w:rsid w:val="000F44B4"/>
    <w:rsid w:val="000F6D30"/>
    <w:rsid w:val="0010776B"/>
    <w:rsid w:val="00133E66"/>
    <w:rsid w:val="001435A3"/>
    <w:rsid w:val="001B06EA"/>
    <w:rsid w:val="001D08F2"/>
    <w:rsid w:val="001D525B"/>
    <w:rsid w:val="001D7F4F"/>
    <w:rsid w:val="001E14A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4C26"/>
    <w:rsid w:val="004E7D54"/>
    <w:rsid w:val="005273C6"/>
    <w:rsid w:val="00530A69"/>
    <w:rsid w:val="00545593"/>
    <w:rsid w:val="00577C6C"/>
    <w:rsid w:val="005C2FE2"/>
    <w:rsid w:val="005E2BC9"/>
    <w:rsid w:val="00605102"/>
    <w:rsid w:val="006215AA"/>
    <w:rsid w:val="006913C9"/>
    <w:rsid w:val="0069470D"/>
    <w:rsid w:val="00734F00"/>
    <w:rsid w:val="007A70AE"/>
    <w:rsid w:val="007B7F3C"/>
    <w:rsid w:val="007D48AC"/>
    <w:rsid w:val="008362E8"/>
    <w:rsid w:val="008835AD"/>
    <w:rsid w:val="008A1768"/>
    <w:rsid w:val="008F0F33"/>
    <w:rsid w:val="008F4429"/>
    <w:rsid w:val="0094021A"/>
    <w:rsid w:val="00983A56"/>
    <w:rsid w:val="009B44AF"/>
    <w:rsid w:val="009C6A0B"/>
    <w:rsid w:val="009F0C77"/>
    <w:rsid w:val="009F4DD1"/>
    <w:rsid w:val="00A17C4D"/>
    <w:rsid w:val="00A41684"/>
    <w:rsid w:val="00A64E80"/>
    <w:rsid w:val="00A72BCD"/>
    <w:rsid w:val="00A741D9"/>
    <w:rsid w:val="00A833AB"/>
    <w:rsid w:val="00A9741D"/>
    <w:rsid w:val="00AB00A7"/>
    <w:rsid w:val="00AD4B17"/>
    <w:rsid w:val="00B412D4"/>
    <w:rsid w:val="00BE3C22"/>
    <w:rsid w:val="00C0345E"/>
    <w:rsid w:val="00C3483A"/>
    <w:rsid w:val="00C74E9D"/>
    <w:rsid w:val="00C82FD3"/>
    <w:rsid w:val="00C92819"/>
    <w:rsid w:val="00CC6B7B"/>
    <w:rsid w:val="00CD2089"/>
    <w:rsid w:val="00D73A67"/>
    <w:rsid w:val="00D970A9"/>
    <w:rsid w:val="00DA147E"/>
    <w:rsid w:val="00DE288B"/>
    <w:rsid w:val="00DF3845"/>
    <w:rsid w:val="00E41911"/>
    <w:rsid w:val="00E92EEF"/>
    <w:rsid w:val="00F24442"/>
    <w:rsid w:val="00F50AE3"/>
    <w:rsid w:val="00F67CF1"/>
    <w:rsid w:val="00F840F0"/>
    <w:rsid w:val="00FA38D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04806-1632-48B0-A0FD-533DD8B5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3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5AD"/>
    <w:rPr>
      <w:rFonts w:ascii="Segoe UI" w:eastAsia="Times New Roman" w:hAnsi="Segoe UI" w:cs="Segoe UI"/>
      <w:sz w:val="18"/>
      <w:szCs w:val="18"/>
    </w:rPr>
  </w:style>
  <w:style w:type="character" w:styleId="Hyperlink">
    <w:name w:val="Hyperlink"/>
    <w:basedOn w:val="DefaultParagraphFont"/>
    <w:uiPriority w:val="99"/>
    <w:unhideWhenUsed/>
    <w:rsid w:val="00983A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3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B4E83-4954-4232-9BB6-BE814802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402</Words>
  <Characters>2296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3038: Credit for retraining an employee - South Carolina Legislature Online</dc:title>
  <dc:creator>%USERNAME%</dc:creator>
  <cp:lastModifiedBy>N Cumfer</cp:lastModifiedBy>
  <cp:revision>2</cp:revision>
  <cp:lastPrinted>2014-12-01T19:45:00Z</cp:lastPrinted>
  <dcterms:created xsi:type="dcterms:W3CDTF">2016-12-02T17:41:00Z</dcterms:created>
  <dcterms:modified xsi:type="dcterms:W3CDTF">2016-12-02T17:41:00Z</dcterms:modified>
</cp:coreProperties>
</file>