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7E16" w:rsidRDefault="00C37E16" w:rsidP="00C37E16">
      <w:pPr>
        <w:widowControl w:val="0"/>
        <w:jc w:val="center"/>
      </w:pPr>
      <w:bookmarkStart w:id="0" w:name="_GoBack"/>
      <w:bookmarkEnd w:id="0"/>
      <w:r w:rsidRPr="00C37E16">
        <w:rPr>
          <w:b/>
        </w:rPr>
        <w:t>South Carolina General Assembly</w:t>
      </w:r>
    </w:p>
    <w:p w:rsidR="00C37E16" w:rsidRDefault="00C37E16" w:rsidP="00C37E16">
      <w:pPr>
        <w:widowControl w:val="0"/>
        <w:jc w:val="center"/>
      </w:pPr>
      <w:r>
        <w:t>121st Session, 2015-2016</w:t>
      </w:r>
    </w:p>
    <w:p w:rsidR="00C37E16" w:rsidRDefault="00C37E16" w:rsidP="00C37E16">
      <w:pPr>
        <w:widowControl w:val="0"/>
        <w:jc w:val="left"/>
      </w:pPr>
    </w:p>
    <w:p w:rsidR="00C37E16" w:rsidRDefault="00C37E16" w:rsidP="00C37E16">
      <w:pPr>
        <w:widowControl w:val="0"/>
        <w:jc w:val="left"/>
        <w:rPr>
          <w:b/>
        </w:rPr>
      </w:pPr>
      <w:r w:rsidRPr="00C37E16">
        <w:rPr>
          <w:b/>
        </w:rPr>
        <w:t>H. 3063</w:t>
      </w:r>
    </w:p>
    <w:p w:rsidR="00C37E16" w:rsidRDefault="00C37E16" w:rsidP="00C37E16">
      <w:pPr>
        <w:widowControl w:val="0"/>
        <w:jc w:val="left"/>
        <w:rPr>
          <w:b/>
        </w:rPr>
      </w:pPr>
    </w:p>
    <w:p w:rsidR="00C37E16" w:rsidRDefault="00C37E16" w:rsidP="00C37E16">
      <w:pPr>
        <w:widowControl w:val="0"/>
        <w:jc w:val="left"/>
      </w:pPr>
      <w:r w:rsidRPr="00C37E16">
        <w:rPr>
          <w:b/>
        </w:rPr>
        <w:t>STATUS INFORMATION</w:t>
      </w:r>
    </w:p>
    <w:p w:rsidR="00C37E16" w:rsidRDefault="00C37E16" w:rsidP="00C37E16">
      <w:pPr>
        <w:widowControl w:val="0"/>
        <w:jc w:val="left"/>
      </w:pPr>
    </w:p>
    <w:p w:rsidR="00C37E16" w:rsidRDefault="00C37E16" w:rsidP="00C37E16">
      <w:pPr>
        <w:widowControl w:val="0"/>
        <w:jc w:val="left"/>
      </w:pPr>
      <w:r>
        <w:t>General Bill</w:t>
      </w:r>
    </w:p>
    <w:p w:rsidR="00C37E16" w:rsidRDefault="004E0710" w:rsidP="00C37E16">
      <w:pPr>
        <w:widowControl w:val="0"/>
        <w:jc w:val="left"/>
      </w:pPr>
      <w:r>
        <w:t>Sponsors: Reps. Goldfinch and Pitts</w:t>
      </w:r>
    </w:p>
    <w:p w:rsidR="00C37E16" w:rsidRDefault="00C37E16" w:rsidP="00C37E16">
      <w:pPr>
        <w:widowControl w:val="0"/>
        <w:jc w:val="left"/>
      </w:pPr>
      <w:r>
        <w:t>Document Path: l:\council\bills\bbm\9091htc15.docx</w:t>
      </w:r>
    </w:p>
    <w:p w:rsidR="00C37E16" w:rsidRDefault="00C37E16" w:rsidP="00C37E16">
      <w:pPr>
        <w:widowControl w:val="0"/>
        <w:jc w:val="left"/>
      </w:pPr>
    </w:p>
    <w:p w:rsidR="00A33C43" w:rsidRDefault="00A33C43" w:rsidP="00C37E16">
      <w:pPr>
        <w:widowControl w:val="0"/>
        <w:jc w:val="left"/>
      </w:pPr>
      <w:r>
        <w:t>Introduced in the House on January 13, 2015</w:t>
      </w:r>
    </w:p>
    <w:p w:rsidR="00A33C43" w:rsidRPr="00A33C43" w:rsidRDefault="00A33C43" w:rsidP="00C37E16">
      <w:pPr>
        <w:widowControl w:val="0"/>
        <w:jc w:val="left"/>
      </w:pPr>
      <w:r>
        <w:t xml:space="preserve">Currently residing in the House Committee on </w:t>
      </w:r>
      <w:r w:rsidRPr="00A33C43">
        <w:rPr>
          <w:b/>
        </w:rPr>
        <w:t>Ways and Means</w:t>
      </w:r>
    </w:p>
    <w:p w:rsidR="00A33C43" w:rsidRDefault="00A33C43" w:rsidP="00C37E16">
      <w:pPr>
        <w:widowControl w:val="0"/>
        <w:jc w:val="left"/>
      </w:pPr>
    </w:p>
    <w:p w:rsidR="00C37E16" w:rsidRDefault="00C37E16" w:rsidP="00C37E16">
      <w:pPr>
        <w:widowControl w:val="0"/>
        <w:jc w:val="left"/>
      </w:pPr>
      <w:r>
        <w:t xml:space="preserve">Summary: </w:t>
      </w:r>
      <w:r w:rsidR="00CE38EB">
        <w:t>Annual financial audit of a municipality</w:t>
      </w:r>
    </w:p>
    <w:p w:rsidR="00C37E16" w:rsidRDefault="00C37E16" w:rsidP="00C37E16">
      <w:pPr>
        <w:widowControl w:val="0"/>
        <w:jc w:val="left"/>
      </w:pPr>
    </w:p>
    <w:p w:rsidR="00C37E16" w:rsidRDefault="00C37E16" w:rsidP="00C37E16">
      <w:pPr>
        <w:widowControl w:val="0"/>
        <w:jc w:val="left"/>
      </w:pPr>
    </w:p>
    <w:p w:rsidR="00C37E16" w:rsidRDefault="00C37E16" w:rsidP="00C37E16">
      <w:pPr>
        <w:widowControl w:val="0"/>
        <w:tabs>
          <w:tab w:val="center" w:pos="590"/>
          <w:tab w:val="center" w:pos="1440"/>
          <w:tab w:val="left" w:pos="1872"/>
          <w:tab w:val="left" w:pos="9187"/>
        </w:tabs>
        <w:jc w:val="left"/>
      </w:pPr>
      <w:r w:rsidRPr="00C37E16">
        <w:rPr>
          <w:b/>
        </w:rPr>
        <w:t>HISTORY OF LEGISLATIVE ACTIONS</w:t>
      </w:r>
    </w:p>
    <w:p w:rsidR="00C37E16" w:rsidRDefault="00C37E16" w:rsidP="00C37E16">
      <w:pPr>
        <w:widowControl w:val="0"/>
        <w:tabs>
          <w:tab w:val="center" w:pos="590"/>
          <w:tab w:val="center" w:pos="1440"/>
          <w:tab w:val="left" w:pos="1872"/>
          <w:tab w:val="left" w:pos="9187"/>
        </w:tabs>
        <w:jc w:val="left"/>
      </w:pPr>
    </w:p>
    <w:p w:rsidR="00C37E16" w:rsidRPr="00C37E16" w:rsidRDefault="00C37E16" w:rsidP="00C37E16">
      <w:pPr>
        <w:widowControl w:val="0"/>
        <w:tabs>
          <w:tab w:val="center" w:pos="590"/>
          <w:tab w:val="center" w:pos="1440"/>
          <w:tab w:val="left" w:pos="1872"/>
          <w:tab w:val="left" w:pos="9187"/>
        </w:tabs>
        <w:jc w:val="left"/>
      </w:pPr>
      <w:r w:rsidRPr="00C37E16">
        <w:rPr>
          <w:u w:val="single"/>
        </w:rPr>
        <w:tab/>
        <w:t>Date</w:t>
      </w:r>
      <w:r w:rsidRPr="00C37E16">
        <w:rPr>
          <w:u w:val="single"/>
        </w:rPr>
        <w:tab/>
        <w:t>Body</w:t>
      </w:r>
      <w:r w:rsidRPr="00C37E16">
        <w:rPr>
          <w:u w:val="single"/>
        </w:rPr>
        <w:tab/>
        <w:t>Action Description with journal page number</w:t>
      </w:r>
      <w:r w:rsidRPr="00C37E16">
        <w:rPr>
          <w:u w:val="single"/>
        </w:rPr>
        <w:tab/>
      </w:r>
    </w:p>
    <w:p w:rsidR="004E0710" w:rsidRDefault="004E0710" w:rsidP="004E0710">
      <w:pPr>
        <w:widowControl w:val="0"/>
        <w:tabs>
          <w:tab w:val="right" w:pos="1008"/>
          <w:tab w:val="left" w:pos="1152"/>
          <w:tab w:val="left" w:pos="1872"/>
          <w:tab w:val="left" w:pos="9187"/>
        </w:tabs>
        <w:ind w:left="2088" w:hanging="2088"/>
        <w:jc w:val="left"/>
      </w:pPr>
      <w:r>
        <w:tab/>
        <w:t>12/11/2014</w:t>
      </w:r>
      <w:r>
        <w:tab/>
        <w:t>House</w:t>
      </w:r>
      <w:r>
        <w:tab/>
      </w:r>
      <w:r w:rsidRPr="00F351F2">
        <w:t>Prefiled</w:t>
      </w:r>
    </w:p>
    <w:p w:rsidR="004E0710" w:rsidRDefault="004E0710" w:rsidP="004E0710">
      <w:pPr>
        <w:widowControl w:val="0"/>
        <w:tabs>
          <w:tab w:val="right" w:pos="1008"/>
          <w:tab w:val="left" w:pos="1152"/>
          <w:tab w:val="left" w:pos="1872"/>
          <w:tab w:val="left" w:pos="9187"/>
        </w:tabs>
        <w:ind w:left="2088" w:hanging="2088"/>
        <w:jc w:val="left"/>
      </w:pPr>
      <w:r>
        <w:tab/>
        <w:t>12/11/2014</w:t>
      </w:r>
      <w:r>
        <w:tab/>
        <w:t>House</w:t>
      </w:r>
      <w:r>
        <w:tab/>
      </w:r>
      <w:r w:rsidRPr="00F351F2">
        <w:t xml:space="preserve">Referred to Committee on </w:t>
      </w:r>
      <w:r w:rsidRPr="00F351F2">
        <w:rPr>
          <w:b/>
        </w:rPr>
        <w:t>Ways and Means</w:t>
      </w:r>
    </w:p>
    <w:p w:rsidR="004E0710" w:rsidRDefault="004E0710" w:rsidP="004E0710">
      <w:pPr>
        <w:widowControl w:val="0"/>
        <w:tabs>
          <w:tab w:val="right" w:pos="1008"/>
          <w:tab w:val="left" w:pos="1152"/>
          <w:tab w:val="left" w:pos="1872"/>
          <w:tab w:val="left" w:pos="9187"/>
        </w:tabs>
        <w:ind w:left="2088" w:hanging="2088"/>
        <w:jc w:val="left"/>
      </w:pPr>
      <w:r>
        <w:tab/>
        <w:t>1/13/2015</w:t>
      </w:r>
      <w:r>
        <w:tab/>
        <w:t>House</w:t>
      </w:r>
      <w:r>
        <w:tab/>
      </w:r>
      <w:r w:rsidRPr="00F351F2">
        <w:t>Introduced and read first time (</w:t>
      </w:r>
      <w:hyperlink r:id="rId7" w:history="1">
        <w:r w:rsidRPr="00BF244D">
          <w:rPr>
            <w:rStyle w:val="Hyperlink"/>
          </w:rPr>
          <w:t>House Journal</w:t>
        </w:r>
        <w:r w:rsidRPr="00BF244D">
          <w:rPr>
            <w:rStyle w:val="Hyperlink"/>
          </w:rPr>
          <w:noBreakHyphen/>
          <w:t>page 80</w:t>
        </w:r>
      </w:hyperlink>
      <w:r w:rsidRPr="00F351F2">
        <w:t>)</w:t>
      </w:r>
    </w:p>
    <w:p w:rsidR="004E0710" w:rsidRDefault="004E0710" w:rsidP="004E0710">
      <w:pPr>
        <w:widowControl w:val="0"/>
        <w:tabs>
          <w:tab w:val="right" w:pos="1008"/>
          <w:tab w:val="left" w:pos="1152"/>
          <w:tab w:val="left" w:pos="1872"/>
          <w:tab w:val="left" w:pos="9187"/>
        </w:tabs>
        <w:ind w:left="2088" w:hanging="2088"/>
        <w:jc w:val="left"/>
      </w:pPr>
      <w:r>
        <w:tab/>
        <w:t>1/13/2015</w:t>
      </w:r>
      <w:r>
        <w:tab/>
        <w:t>House</w:t>
      </w:r>
      <w:r>
        <w:tab/>
      </w:r>
      <w:r w:rsidRPr="00F351F2">
        <w:t>Referred</w:t>
      </w:r>
      <w:r>
        <w:t xml:space="preserve"> to Committee on </w:t>
      </w:r>
      <w:r w:rsidRPr="00F351F2">
        <w:rPr>
          <w:b/>
        </w:rPr>
        <w:t>Ways and Means</w:t>
      </w:r>
      <w:r>
        <w:t xml:space="preserve"> </w:t>
      </w:r>
      <w:r w:rsidRPr="00F351F2">
        <w:t>(</w:t>
      </w:r>
      <w:hyperlink r:id="rId8" w:history="1">
        <w:r w:rsidRPr="00BF244D">
          <w:rPr>
            <w:rStyle w:val="Hyperlink"/>
          </w:rPr>
          <w:t>House Journal</w:t>
        </w:r>
        <w:r w:rsidRPr="00BF244D">
          <w:rPr>
            <w:rStyle w:val="Hyperlink"/>
          </w:rPr>
          <w:noBreakHyphen/>
          <w:t>page 80</w:t>
        </w:r>
      </w:hyperlink>
      <w:r w:rsidRPr="00F351F2">
        <w:t>)</w:t>
      </w:r>
    </w:p>
    <w:p w:rsidR="004E0710" w:rsidRDefault="004E0710" w:rsidP="004E0710">
      <w:pPr>
        <w:widowControl w:val="0"/>
        <w:tabs>
          <w:tab w:val="right" w:pos="1008"/>
          <w:tab w:val="left" w:pos="1152"/>
          <w:tab w:val="left" w:pos="1872"/>
          <w:tab w:val="left" w:pos="9187"/>
        </w:tabs>
        <w:ind w:left="2088" w:hanging="2088"/>
        <w:jc w:val="left"/>
      </w:pPr>
      <w:r>
        <w:tab/>
        <w:t>1/15/2015</w:t>
      </w:r>
      <w:r>
        <w:tab/>
        <w:t>House</w:t>
      </w:r>
      <w:r>
        <w:tab/>
      </w:r>
      <w:r w:rsidRPr="00F351F2">
        <w:t>Member(s) request name added as sponsor: Pitts</w:t>
      </w:r>
    </w:p>
    <w:p w:rsidR="004E0710" w:rsidRDefault="004E0710" w:rsidP="004E0710">
      <w:pPr>
        <w:widowControl w:val="0"/>
        <w:tabs>
          <w:tab w:val="right" w:pos="1008"/>
          <w:tab w:val="left" w:pos="1152"/>
          <w:tab w:val="left" w:pos="1872"/>
          <w:tab w:val="left" w:pos="9187"/>
        </w:tabs>
        <w:ind w:left="2088" w:hanging="2088"/>
        <w:jc w:val="left"/>
      </w:pPr>
    </w:p>
    <w:p w:rsidR="00C37E16" w:rsidRDefault="00C37E16" w:rsidP="00C37E16">
      <w:pPr>
        <w:widowControl w:val="0"/>
        <w:tabs>
          <w:tab w:val="right" w:pos="1008"/>
          <w:tab w:val="left" w:pos="1152"/>
          <w:tab w:val="left" w:pos="1872"/>
          <w:tab w:val="left" w:pos="9187"/>
        </w:tabs>
        <w:ind w:left="2088" w:hanging="2088"/>
        <w:jc w:val="left"/>
      </w:pPr>
      <w:r>
        <w:t xml:space="preserve">View the latest </w:t>
      </w:r>
      <w:hyperlink r:id="rId9" w:history="1">
        <w:r w:rsidRPr="00C37E16">
          <w:rPr>
            <w:rStyle w:val="Hyperlink"/>
          </w:rPr>
          <w:t>legislative information</w:t>
        </w:r>
      </w:hyperlink>
      <w:r>
        <w:t xml:space="preserve"> at the website</w:t>
      </w:r>
    </w:p>
    <w:p w:rsidR="00C37E16" w:rsidRDefault="00C37E16" w:rsidP="00C37E16">
      <w:pPr>
        <w:widowControl w:val="0"/>
        <w:tabs>
          <w:tab w:val="right" w:pos="1008"/>
          <w:tab w:val="left" w:pos="1152"/>
          <w:tab w:val="left" w:pos="1872"/>
          <w:tab w:val="left" w:pos="9187"/>
        </w:tabs>
        <w:ind w:left="2088" w:hanging="2088"/>
        <w:jc w:val="left"/>
      </w:pPr>
    </w:p>
    <w:p w:rsidR="00C37E16" w:rsidRPr="00C37E16" w:rsidRDefault="00C37E16" w:rsidP="00C37E16">
      <w:pPr>
        <w:widowControl w:val="0"/>
        <w:tabs>
          <w:tab w:val="right" w:pos="1008"/>
          <w:tab w:val="left" w:pos="1152"/>
          <w:tab w:val="left" w:pos="1872"/>
          <w:tab w:val="left" w:pos="9187"/>
        </w:tabs>
        <w:ind w:left="2088" w:hanging="2088"/>
        <w:jc w:val="left"/>
      </w:pPr>
    </w:p>
    <w:p w:rsidR="00C37E16" w:rsidRDefault="00C37E16" w:rsidP="00C37E16">
      <w:pPr>
        <w:widowControl w:val="0"/>
        <w:jc w:val="left"/>
      </w:pPr>
      <w:r w:rsidRPr="00C37E16">
        <w:rPr>
          <w:b/>
        </w:rPr>
        <w:t>VERSIONS OF THIS BILL</w:t>
      </w:r>
    </w:p>
    <w:p w:rsidR="00C37E16" w:rsidRDefault="00C37E16" w:rsidP="00C37E16">
      <w:pPr>
        <w:widowControl w:val="0"/>
        <w:jc w:val="left"/>
      </w:pPr>
    </w:p>
    <w:p w:rsidR="00C37E16" w:rsidRDefault="00BF244D" w:rsidP="00C37E16">
      <w:pPr>
        <w:widowControl w:val="0"/>
        <w:jc w:val="left"/>
      </w:pPr>
      <w:hyperlink r:id="rId10" w:history="1">
        <w:r w:rsidR="00C37E16">
          <w:rPr>
            <w:rStyle w:val="Hyperlink"/>
          </w:rPr>
          <w:t>12/11/2014</w:t>
        </w:r>
      </w:hyperlink>
    </w:p>
    <w:p w:rsidR="00C37E16" w:rsidRDefault="00C37E16" w:rsidP="00C37E16"/>
    <w:p w:rsidR="00C37E16" w:rsidRDefault="00C37E16" w:rsidP="00C37E16">
      <w:pPr>
        <w:sectPr w:rsidR="00C37E16" w:rsidSect="00C37E16">
          <w:pgSz w:w="12240" w:h="15840" w:code="1"/>
          <w:pgMar w:top="1080" w:right="1440" w:bottom="1080" w:left="1440" w:header="720" w:footer="720" w:gutter="0"/>
          <w:cols w:space="720"/>
          <w:noEndnote/>
          <w:docGrid w:linePitch="360"/>
        </w:sectPr>
      </w:pPr>
    </w:p>
    <w:p w:rsidR="00EA291D" w:rsidRDefault="00EA291D"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29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32DD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33A96" w:rsidP="0006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5-7-240, CODE OF LAWS OF SOUTH CAROLINA, 1976, RELATING TO THE REQUIREMENT FOR AN ANNUAL FINANCIAL AUDIT OF THE FINANCES OF A MUNICIPALITY, SO AS TO REQUIRE THAT FUNDS FOR THE AUDIT MUST BE INCLUDED IN THE MUNICIPALITY’S ANNUAL BUDGET, TO PROVIDE THAT IF A COPY OF THE ANNUAL FINANCIAL AUDIT IS NOT FILED WITH THE STATE TREASURER WITHIN THIRTEEN MONTHS OF THE END OF THE AUDIT YEAR, THAT STATE PAYMENTS TO THE MUNICIPALITY MUST BE SUSPENDED, TO REQUIRE ADDITIONAL FORENSIC AUDITS IN THE CASE OF A SUSPENSION OF STATE PAYMENTS, AND TO PROVIDE THAT IF THE DELINQUENT AUDIT AND THE FORENSIC AUDITS ARE NOT FILED WITHIN THIRTEEN MONTHS OF THE BEGINNING OF THE STATE PAYMENTS SUSPENSION, THE MUNICIPALITY’S CERTIFICATE OF INCORPORATION MUST BE CANCELED BY THE SECRETARY OF STATE.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32DDB" w:rsidRDefault="00732D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32DDB" w:rsidRDefault="00732D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F15" w:rsidRDefault="00732DDB" w:rsidP="00B9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94F15">
        <w:t>Section 5</w:t>
      </w:r>
      <w:r w:rsidR="00671B3D">
        <w:noBreakHyphen/>
      </w:r>
      <w:r w:rsidR="00B94F15">
        <w:t>7</w:t>
      </w:r>
      <w:r w:rsidR="00671B3D">
        <w:noBreakHyphen/>
      </w:r>
      <w:r w:rsidR="00B94F15">
        <w:t>240 of the 1976 Code is amended to read:</w:t>
      </w:r>
    </w:p>
    <w:p w:rsidR="00B94F15" w:rsidRDefault="00B94F15" w:rsidP="00B9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F15" w:rsidRDefault="00B94F15" w:rsidP="00B9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5</w:t>
      </w:r>
      <w:r w:rsidR="00671B3D">
        <w:noBreakHyphen/>
      </w:r>
      <w:r>
        <w:t>7</w:t>
      </w:r>
      <w:r w:rsidR="00671B3D">
        <w:noBreakHyphen/>
      </w:r>
      <w:r>
        <w:t>240.</w:t>
      </w:r>
      <w:r>
        <w:tab/>
      </w:r>
      <w:r>
        <w:rPr>
          <w:u w:val="single"/>
        </w:rPr>
        <w:t>(A)</w:t>
      </w:r>
      <w:r>
        <w:tab/>
      </w:r>
      <w:r w:rsidRPr="00C207E1">
        <w:rPr>
          <w:color w:val="000000"/>
        </w:rPr>
        <w:t xml:space="preserve">The council shall provide for an independent annual audit of all financial records and transactions of the municipality and any agency funded in whole by municipal funds and may provide for more frequent audits as it </w:t>
      </w:r>
      <w:r w:rsidRPr="00D67391">
        <w:rPr>
          <w:strike/>
          <w:color w:val="000000"/>
        </w:rPr>
        <w:t>deems</w:t>
      </w:r>
      <w:r>
        <w:rPr>
          <w:color w:val="000000"/>
        </w:rPr>
        <w:t xml:space="preserve"> </w:t>
      </w:r>
      <w:r>
        <w:rPr>
          <w:color w:val="000000"/>
          <w:u w:val="single"/>
        </w:rPr>
        <w:t>considers</w:t>
      </w:r>
      <w:r w:rsidRPr="00C207E1">
        <w:rPr>
          <w:color w:val="000000"/>
        </w:rPr>
        <w:t xml:space="preserve"> necessary.</w:t>
      </w:r>
      <w:r>
        <w:rPr>
          <w:color w:val="000000"/>
        </w:rPr>
        <w:t xml:space="preserve">  </w:t>
      </w:r>
      <w:r>
        <w:rPr>
          <w:color w:val="000000"/>
          <w:u w:val="single"/>
        </w:rPr>
        <w:t>Funding for this audit must be included in the municipality</w:t>
      </w:r>
      <w:r w:rsidRPr="0011432E">
        <w:rPr>
          <w:color w:val="000000"/>
          <w:u w:val="single"/>
        </w:rPr>
        <w:t>’</w:t>
      </w:r>
      <w:r>
        <w:rPr>
          <w:color w:val="000000"/>
          <w:u w:val="single"/>
        </w:rPr>
        <w:t>s annual budget.</w:t>
      </w:r>
      <w:r w:rsidRPr="00C207E1">
        <w:rPr>
          <w:color w:val="000000"/>
        </w:rPr>
        <w:t xml:space="preserve">  Special audits may be provided for any agency receiving municipal funds as the municipality </w:t>
      </w:r>
      <w:r w:rsidRPr="00D67391">
        <w:rPr>
          <w:strike/>
          <w:color w:val="000000"/>
        </w:rPr>
        <w:t>deems</w:t>
      </w:r>
      <w:r>
        <w:rPr>
          <w:color w:val="000000"/>
        </w:rPr>
        <w:t xml:space="preserve"> </w:t>
      </w:r>
      <w:r>
        <w:rPr>
          <w:color w:val="000000"/>
          <w:u w:val="single"/>
        </w:rPr>
        <w:t>considers</w:t>
      </w:r>
      <w:r w:rsidRPr="00C207E1">
        <w:rPr>
          <w:color w:val="000000"/>
        </w:rPr>
        <w:t xml:space="preserve"> necessary.  </w:t>
      </w:r>
      <w:r w:rsidRPr="00D67391">
        <w:rPr>
          <w:strike/>
          <w:color w:val="000000"/>
        </w:rPr>
        <w:t>Such</w:t>
      </w:r>
      <w:r>
        <w:rPr>
          <w:color w:val="000000"/>
        </w:rPr>
        <w:t xml:space="preserve"> </w:t>
      </w:r>
      <w:r>
        <w:rPr>
          <w:color w:val="000000"/>
          <w:u w:val="single"/>
        </w:rPr>
        <w:t>These</w:t>
      </w:r>
      <w:r w:rsidRPr="00C207E1">
        <w:rPr>
          <w:color w:val="000000"/>
        </w:rPr>
        <w:t xml:space="preserve"> audits </w:t>
      </w:r>
      <w:r w:rsidRPr="00D67391">
        <w:rPr>
          <w:strike/>
          <w:color w:val="000000"/>
        </w:rPr>
        <w:t>shall</w:t>
      </w:r>
      <w:r>
        <w:rPr>
          <w:color w:val="000000"/>
        </w:rPr>
        <w:t xml:space="preserve"> </w:t>
      </w:r>
      <w:r>
        <w:rPr>
          <w:color w:val="000000"/>
          <w:u w:val="single"/>
        </w:rPr>
        <w:t>must</w:t>
      </w:r>
      <w:r w:rsidRPr="00C207E1">
        <w:rPr>
          <w:color w:val="000000"/>
        </w:rPr>
        <w:t xml:space="preserve"> be </w:t>
      </w:r>
      <w:r w:rsidRPr="00D67391">
        <w:rPr>
          <w:strike/>
          <w:color w:val="000000"/>
        </w:rPr>
        <w:t>made</w:t>
      </w:r>
      <w:r>
        <w:rPr>
          <w:color w:val="000000"/>
        </w:rPr>
        <w:t xml:space="preserve"> </w:t>
      </w:r>
      <w:r>
        <w:rPr>
          <w:color w:val="000000"/>
          <w:u w:val="single"/>
        </w:rPr>
        <w:t>conducted</w:t>
      </w:r>
      <w:r w:rsidRPr="00C207E1">
        <w:rPr>
          <w:color w:val="000000"/>
        </w:rPr>
        <w:t xml:space="preserve"> by a certified public accountant or public accountant or </w:t>
      </w:r>
      <w:r w:rsidRPr="00C207E1">
        <w:rPr>
          <w:color w:val="000000"/>
        </w:rPr>
        <w:lastRenderedPageBreak/>
        <w:t xml:space="preserve">firm of such accountants who have no personal interest, direct or indirect, in the fiscal affairs of the municipal government or any of its officers.  The council </w:t>
      </w:r>
      <w:r w:rsidRPr="00D67391">
        <w:rPr>
          <w:strike/>
          <w:color w:val="000000"/>
        </w:rPr>
        <w:t>may</w:t>
      </w:r>
      <w:r w:rsidRPr="00C207E1">
        <w:rPr>
          <w:color w:val="000000"/>
        </w:rPr>
        <w:t xml:space="preserve">, without requiring competitive bids, </w:t>
      </w:r>
      <w:r>
        <w:rPr>
          <w:color w:val="000000"/>
          <w:u w:val="single"/>
        </w:rPr>
        <w:t>may</w:t>
      </w:r>
      <w:r>
        <w:rPr>
          <w:color w:val="000000"/>
        </w:rPr>
        <w:t xml:space="preserve"> </w:t>
      </w:r>
      <w:r w:rsidRPr="00C207E1">
        <w:rPr>
          <w:color w:val="000000"/>
        </w:rPr>
        <w:t xml:space="preserve">designate </w:t>
      </w:r>
      <w:r w:rsidRPr="00D67391">
        <w:rPr>
          <w:strike/>
          <w:color w:val="000000"/>
        </w:rPr>
        <w:t>such</w:t>
      </w:r>
      <w:r>
        <w:rPr>
          <w:color w:val="000000"/>
        </w:rPr>
        <w:t xml:space="preserve"> </w:t>
      </w:r>
      <w:r>
        <w:rPr>
          <w:color w:val="000000"/>
          <w:u w:val="single"/>
        </w:rPr>
        <w:t>the</w:t>
      </w:r>
      <w:r w:rsidRPr="00C207E1">
        <w:rPr>
          <w:color w:val="000000"/>
        </w:rPr>
        <w:t xml:space="preserve"> accountant or firm annually or for a period not exceeding four years, </w:t>
      </w:r>
      <w:r w:rsidRPr="00D67391">
        <w:rPr>
          <w:strike/>
          <w:color w:val="000000"/>
        </w:rPr>
        <w:t>provided, that</w:t>
      </w:r>
      <w:r>
        <w:rPr>
          <w:color w:val="000000"/>
        </w:rPr>
        <w:t xml:space="preserve"> </w:t>
      </w:r>
      <w:r>
        <w:rPr>
          <w:color w:val="000000"/>
          <w:u w:val="single"/>
        </w:rPr>
        <w:t>but</w:t>
      </w:r>
      <w:r w:rsidRPr="00C207E1">
        <w:rPr>
          <w:color w:val="000000"/>
        </w:rPr>
        <w:t xml:space="preserve"> the designation for any particular fiscal year </w:t>
      </w:r>
      <w:r w:rsidRPr="00D67391">
        <w:rPr>
          <w:strike/>
          <w:color w:val="000000"/>
        </w:rPr>
        <w:t>shall</w:t>
      </w:r>
      <w:r>
        <w:rPr>
          <w:color w:val="000000"/>
        </w:rPr>
        <w:t xml:space="preserve"> </w:t>
      </w:r>
      <w:r>
        <w:rPr>
          <w:color w:val="000000"/>
          <w:u w:val="single"/>
        </w:rPr>
        <w:t>must</w:t>
      </w:r>
      <w:r w:rsidRPr="00C207E1">
        <w:rPr>
          <w:color w:val="000000"/>
        </w:rPr>
        <w:t xml:space="preserve"> be made no later than thirty days after the beginning of such fiscal year.  The report of the audit </w:t>
      </w:r>
      <w:r w:rsidRPr="00D67391">
        <w:rPr>
          <w:strike/>
          <w:color w:val="000000"/>
        </w:rPr>
        <w:t>shall</w:t>
      </w:r>
      <w:r>
        <w:rPr>
          <w:color w:val="000000"/>
        </w:rPr>
        <w:t xml:space="preserve"> </w:t>
      </w:r>
      <w:r>
        <w:rPr>
          <w:color w:val="000000"/>
          <w:u w:val="single"/>
        </w:rPr>
        <w:t>must</w:t>
      </w:r>
      <w:r w:rsidRPr="00C207E1">
        <w:rPr>
          <w:color w:val="000000"/>
        </w:rPr>
        <w:t xml:space="preserve"> be made available for public inspection</w:t>
      </w:r>
      <w:r>
        <w:rPr>
          <w:color w:val="000000"/>
        </w:rPr>
        <w:t xml:space="preserve"> </w:t>
      </w:r>
      <w:r>
        <w:rPr>
          <w:color w:val="000000"/>
          <w:u w:val="single"/>
        </w:rPr>
        <w:t>and filed with the State Treasurer as provided pursuant to Section 14</w:t>
      </w:r>
      <w:r w:rsidR="00671B3D">
        <w:rPr>
          <w:color w:val="000000"/>
          <w:u w:val="single"/>
        </w:rPr>
        <w:noBreakHyphen/>
      </w:r>
      <w:r>
        <w:rPr>
          <w:color w:val="000000"/>
          <w:u w:val="single"/>
        </w:rPr>
        <w:t>1</w:t>
      </w:r>
      <w:r w:rsidR="00671B3D">
        <w:rPr>
          <w:color w:val="000000"/>
          <w:u w:val="single"/>
        </w:rPr>
        <w:noBreakHyphen/>
      </w:r>
      <w:r>
        <w:rPr>
          <w:color w:val="000000"/>
          <w:u w:val="single"/>
        </w:rPr>
        <w:t>208(E)</w:t>
      </w:r>
      <w:r w:rsidRPr="00C207E1">
        <w:rPr>
          <w:color w:val="000000"/>
        </w:rPr>
        <w:t>.  The council</w:t>
      </w:r>
      <w:r>
        <w:rPr>
          <w:color w:val="000000"/>
          <w:u w:val="single"/>
        </w:rPr>
        <w:t>,</w:t>
      </w:r>
      <w:r w:rsidRPr="00C207E1">
        <w:rPr>
          <w:color w:val="000000"/>
        </w:rPr>
        <w:t xml:space="preserve"> </w:t>
      </w:r>
      <w:r w:rsidRPr="00D67391">
        <w:rPr>
          <w:strike/>
          <w:color w:val="000000"/>
        </w:rPr>
        <w:t>may</w:t>
      </w:r>
      <w:r w:rsidRPr="00C207E1">
        <w:rPr>
          <w:color w:val="000000"/>
        </w:rPr>
        <w:t xml:space="preserve"> in its discretion</w:t>
      </w:r>
      <w:r>
        <w:rPr>
          <w:color w:val="000000"/>
          <w:u w:val="single"/>
        </w:rPr>
        <w:t>, may</w:t>
      </w:r>
      <w:r w:rsidRPr="00C207E1">
        <w:rPr>
          <w:color w:val="000000"/>
        </w:rPr>
        <w:t xml:space="preserve"> accept independent audits of municipal agencies and departments and include such audits in its general report of the audit of the municipality.</w:t>
      </w:r>
    </w:p>
    <w:p w:rsidR="00B94F15" w:rsidRDefault="00B94F15" w:rsidP="00B9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r>
      <w:r>
        <w:rPr>
          <w:color w:val="000000"/>
          <w:u w:val="single"/>
        </w:rPr>
        <w:t>(B)(1)</w:t>
      </w:r>
      <w:r w:rsidRPr="0011432E">
        <w:rPr>
          <w:color w:val="000000"/>
        </w:rPr>
        <w:tab/>
      </w:r>
      <w:r>
        <w:rPr>
          <w:color w:val="000000"/>
          <w:u w:val="single"/>
        </w:rPr>
        <w:t>A copy of the annual financial audit required pursuant to subsection (A) and as supplemented pursuant to Section 14</w:t>
      </w:r>
      <w:r w:rsidR="00671B3D">
        <w:rPr>
          <w:color w:val="000000"/>
          <w:u w:val="single"/>
        </w:rPr>
        <w:noBreakHyphen/>
      </w:r>
      <w:r>
        <w:rPr>
          <w:color w:val="000000"/>
          <w:u w:val="single"/>
        </w:rPr>
        <w:t>1</w:t>
      </w:r>
      <w:r w:rsidR="00671B3D">
        <w:rPr>
          <w:color w:val="000000"/>
          <w:u w:val="single"/>
        </w:rPr>
        <w:noBreakHyphen/>
      </w:r>
      <w:r>
        <w:rPr>
          <w:color w:val="000000"/>
          <w:u w:val="single"/>
        </w:rPr>
        <w:t>208(E) must be filed with the Office of the State Treasurer (OST) as provided pursuant to Section 14</w:t>
      </w:r>
      <w:r w:rsidR="00671B3D">
        <w:rPr>
          <w:color w:val="000000"/>
          <w:u w:val="single"/>
        </w:rPr>
        <w:noBreakHyphen/>
      </w:r>
      <w:r>
        <w:rPr>
          <w:color w:val="000000"/>
          <w:u w:val="single"/>
        </w:rPr>
        <w:t>1</w:t>
      </w:r>
      <w:r w:rsidR="00671B3D">
        <w:rPr>
          <w:color w:val="000000"/>
          <w:u w:val="single"/>
        </w:rPr>
        <w:noBreakHyphen/>
      </w:r>
      <w:r>
        <w:rPr>
          <w:color w:val="000000"/>
          <w:u w:val="single"/>
        </w:rPr>
        <w:t>208(E).</w:t>
      </w:r>
    </w:p>
    <w:p w:rsidR="00B94F15" w:rsidRDefault="00B94F15" w:rsidP="00B9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11432E">
        <w:rPr>
          <w:color w:val="000000"/>
        </w:rPr>
        <w:tab/>
      </w:r>
      <w:r w:rsidRPr="0011432E">
        <w:rPr>
          <w:color w:val="000000"/>
        </w:rPr>
        <w:tab/>
      </w:r>
      <w:r>
        <w:rPr>
          <w:color w:val="000000"/>
          <w:u w:val="single"/>
        </w:rPr>
        <w:t>(2)</w:t>
      </w:r>
      <w:r w:rsidRPr="0011432E">
        <w:rPr>
          <w:color w:val="000000"/>
        </w:rPr>
        <w:tab/>
      </w:r>
      <w:r>
        <w:rPr>
          <w:color w:val="000000"/>
          <w:u w:val="single"/>
        </w:rPr>
        <w:t>If a municipality fails to file a copy of the audit within thirteen months of the end of the municipality</w:t>
      </w:r>
      <w:r w:rsidRPr="0011432E">
        <w:rPr>
          <w:color w:val="000000"/>
          <w:u w:val="single"/>
        </w:rPr>
        <w:t>’</w:t>
      </w:r>
      <w:r>
        <w:rPr>
          <w:color w:val="000000"/>
          <w:u w:val="single"/>
        </w:rPr>
        <w:t>s fiscal year, the OST shall withhold all state payments otherwise due the municipality until a complete copy of the audit is received in the OST.</w:t>
      </w:r>
    </w:p>
    <w:p w:rsidR="00B94F15" w:rsidRDefault="00B94F15" w:rsidP="00B9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11432E">
        <w:rPr>
          <w:color w:val="000000"/>
        </w:rPr>
        <w:tab/>
      </w:r>
      <w:r w:rsidRPr="0011432E">
        <w:rPr>
          <w:color w:val="000000"/>
        </w:rPr>
        <w:tab/>
      </w:r>
      <w:r>
        <w:rPr>
          <w:color w:val="000000"/>
          <w:u w:val="single"/>
        </w:rPr>
        <w:t>(3)</w:t>
      </w:r>
      <w:r w:rsidRPr="0011432E">
        <w:rPr>
          <w:color w:val="000000"/>
        </w:rPr>
        <w:tab/>
      </w:r>
      <w:r>
        <w:rPr>
          <w:color w:val="000000"/>
          <w:u w:val="single"/>
        </w:rPr>
        <w:t>A municipality subject to the withholding of state payments as provided pursuant to item (2) of this subsection must cause to be conducted a forensic audit for the fiscal year report delinquency giving rise to the state payment suspension and the two preceding fiscal years.</w:t>
      </w:r>
    </w:p>
    <w:p w:rsidR="00B94F15" w:rsidRDefault="00B94F15" w:rsidP="00B9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1432E">
        <w:rPr>
          <w:color w:val="000000"/>
        </w:rPr>
        <w:tab/>
      </w:r>
      <w:r>
        <w:rPr>
          <w:color w:val="000000"/>
          <w:u w:val="single"/>
        </w:rPr>
        <w:t>If copies of all delinquent financial audit reports and the forensic audit reports have not been received by the Office of the State Treasurer within thirteen months of the beginning of the suspension of state payments, the State Treasurer shall certify the delinquency to the Secretary of State.  The Secretary of State shall forthwith cancel the municipality</w:t>
      </w:r>
      <w:r w:rsidRPr="0011432E">
        <w:rPr>
          <w:color w:val="000000"/>
          <w:u w:val="single"/>
        </w:rPr>
        <w:t>’</w:t>
      </w:r>
      <w:r>
        <w:rPr>
          <w:color w:val="000000"/>
          <w:u w:val="single"/>
        </w:rPr>
        <w:t>s certificate of incorporation.</w:t>
      </w:r>
      <w:r>
        <w:rPr>
          <w:color w:val="000000"/>
        </w:rPr>
        <w:t>”</w:t>
      </w:r>
    </w:p>
    <w:p w:rsidR="00B94F15" w:rsidRDefault="00B94F15" w:rsidP="00B9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F15" w:rsidRDefault="00B94F15" w:rsidP="00B9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w:t>
      </w:r>
      <w:r w:rsidR="00490759">
        <w:t>5</w:t>
      </w:r>
      <w:r>
        <w:t>, and applies for audits of municipal fiscal years beginning after June 30, 201</w:t>
      </w:r>
      <w:r w:rsidR="00490759">
        <w:t>5</w:t>
      </w:r>
      <w:r>
        <w:t>.</w:t>
      </w:r>
    </w:p>
    <w:p w:rsidR="00111026" w:rsidRDefault="00671B3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37E16" w:rsidRDefault="00C37E16" w:rsidP="00C37E16">
      <w:pPr>
        <w:suppressAutoHyphens/>
      </w:pPr>
    </w:p>
    <w:sectPr w:rsidR="00C37E16" w:rsidSect="00C37E1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2DDB" w:rsidRDefault="00732DDB" w:rsidP="009F0C77">
      <w:r>
        <w:separator/>
      </w:r>
    </w:p>
  </w:endnote>
  <w:endnote w:type="continuationSeparator" w:id="0">
    <w:p w:rsidR="00732DDB" w:rsidRDefault="00732D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A62F679-1F00-4EFA-82B6-6FD13DE69A47}"/>
    <w:embedBold r:id="rId2" w:fontKey="{907F1C52-E59C-440F-9FF3-1CF6C925BB5E}"/>
  </w:font>
  <w:font w:name="Calibri">
    <w:panose1 w:val="020F0502020204030204"/>
    <w:charset w:val="00"/>
    <w:family w:val="swiss"/>
    <w:pitch w:val="variable"/>
    <w:sig w:usb0="E00002FF" w:usb1="4000ACFF" w:usb2="00000001" w:usb3="00000000" w:csb0="0000019F" w:csb1="00000000"/>
    <w:embedRegular r:id="rId3" w:fontKey="{246B82E1-C5D8-4F47-A7F3-B4ADCF3C5E0F}"/>
  </w:font>
  <w:font w:name="Cambria">
    <w:panose1 w:val="02040503050406030204"/>
    <w:charset w:val="00"/>
    <w:family w:val="roman"/>
    <w:pitch w:val="variable"/>
    <w:sig w:usb0="E00002FF" w:usb1="400004FF" w:usb2="00000000" w:usb3="00000000" w:csb0="0000019F" w:csb1="00000000"/>
    <w:embedRegular r:id="rId4" w:fontKey="{726E8485-68BC-4C89-94DF-C12B219AF6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7E16" w:rsidRPr="00EA291D" w:rsidRDefault="00C37E16" w:rsidP="00EA291D">
    <w:pPr>
      <w:pStyle w:val="Footer"/>
      <w:tabs>
        <w:tab w:val="clear" w:pos="4680"/>
        <w:tab w:val="clear" w:pos="9360"/>
        <w:tab w:val="center" w:pos="2995"/>
      </w:tabs>
      <w:spacing w:before="120"/>
    </w:pPr>
    <w:r>
      <w:t>[3063]</w:t>
    </w:r>
    <w:r>
      <w:tab/>
    </w:r>
    <w:r>
      <w:fldChar w:fldCharType="begin"/>
    </w:r>
    <w:r>
      <w:instrText xml:space="preserve"> PAGE  \* MERGEFORMAT </w:instrText>
    </w:r>
    <w:r>
      <w:fldChar w:fldCharType="separate"/>
    </w:r>
    <w:r w:rsidR="00BF244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2DDB" w:rsidRDefault="00732DDB" w:rsidP="009F0C77">
      <w:r>
        <w:separator/>
      </w:r>
    </w:p>
  </w:footnote>
  <w:footnote w:type="continuationSeparator" w:id="0">
    <w:p w:rsidR="00732DDB" w:rsidRDefault="00732D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91HTC15"/>
    <w:docVar w:name="CoverBillType" w:val="b"/>
    <w:docVar w:name="docpath" w:val="L:\Council\bills\BBM\9091HTC15.DOCX"/>
    <w:docVar w:name="dvBillNumber" w:val="3063"/>
    <w:docVar w:name="dvBillNumberPrefix" w:val="H. "/>
    <w:docVar w:name="dvOriginalBody" w:val="House"/>
    <w:docVar w:name="dvSteno" w:val="BBM"/>
    <w:docVar w:name="NameofBody" w:val="h"/>
    <w:docVar w:name="vgroup2" w:val="Council"/>
  </w:docVars>
  <w:rsids>
    <w:rsidRoot w:val="00732DDB"/>
    <w:rsid w:val="00011869"/>
    <w:rsid w:val="00015CD6"/>
    <w:rsid w:val="00062038"/>
    <w:rsid w:val="000E1785"/>
    <w:rsid w:val="000F40FA"/>
    <w:rsid w:val="0010776B"/>
    <w:rsid w:val="00111026"/>
    <w:rsid w:val="00133E66"/>
    <w:rsid w:val="001435A3"/>
    <w:rsid w:val="001D08F2"/>
    <w:rsid w:val="001D525B"/>
    <w:rsid w:val="001D7F4F"/>
    <w:rsid w:val="002321B6"/>
    <w:rsid w:val="00250967"/>
    <w:rsid w:val="002543C8"/>
    <w:rsid w:val="00284AAE"/>
    <w:rsid w:val="002E5912"/>
    <w:rsid w:val="00301B21"/>
    <w:rsid w:val="00325348"/>
    <w:rsid w:val="0032732C"/>
    <w:rsid w:val="00333A96"/>
    <w:rsid w:val="00336AD0"/>
    <w:rsid w:val="00352554"/>
    <w:rsid w:val="00363BCB"/>
    <w:rsid w:val="0037079A"/>
    <w:rsid w:val="003D01E8"/>
    <w:rsid w:val="003E5288"/>
    <w:rsid w:val="003F6D79"/>
    <w:rsid w:val="0041760A"/>
    <w:rsid w:val="00417C01"/>
    <w:rsid w:val="004809EE"/>
    <w:rsid w:val="00490759"/>
    <w:rsid w:val="004E0710"/>
    <w:rsid w:val="004E7D54"/>
    <w:rsid w:val="005273C6"/>
    <w:rsid w:val="00530A69"/>
    <w:rsid w:val="00545593"/>
    <w:rsid w:val="00577C6C"/>
    <w:rsid w:val="005C2FE2"/>
    <w:rsid w:val="005E2BC9"/>
    <w:rsid w:val="00605102"/>
    <w:rsid w:val="006215AA"/>
    <w:rsid w:val="00657DB2"/>
    <w:rsid w:val="00671B3D"/>
    <w:rsid w:val="006913C9"/>
    <w:rsid w:val="0069470D"/>
    <w:rsid w:val="00732DDB"/>
    <w:rsid w:val="00734F00"/>
    <w:rsid w:val="007A70AE"/>
    <w:rsid w:val="008362E8"/>
    <w:rsid w:val="008A1768"/>
    <w:rsid w:val="008F0F33"/>
    <w:rsid w:val="008F4429"/>
    <w:rsid w:val="0094021A"/>
    <w:rsid w:val="009B44AF"/>
    <w:rsid w:val="009C6A0B"/>
    <w:rsid w:val="009F0C77"/>
    <w:rsid w:val="009F4DD1"/>
    <w:rsid w:val="00A33C43"/>
    <w:rsid w:val="00A41684"/>
    <w:rsid w:val="00A64E80"/>
    <w:rsid w:val="00A72BCD"/>
    <w:rsid w:val="00A741D9"/>
    <w:rsid w:val="00A833AB"/>
    <w:rsid w:val="00A9741D"/>
    <w:rsid w:val="00AD4B17"/>
    <w:rsid w:val="00B412D4"/>
    <w:rsid w:val="00B94F15"/>
    <w:rsid w:val="00BC1B9A"/>
    <w:rsid w:val="00BE3C22"/>
    <w:rsid w:val="00BF244D"/>
    <w:rsid w:val="00C0345E"/>
    <w:rsid w:val="00C3483A"/>
    <w:rsid w:val="00C37E16"/>
    <w:rsid w:val="00C74E9D"/>
    <w:rsid w:val="00C82FD3"/>
    <w:rsid w:val="00C92819"/>
    <w:rsid w:val="00CC6B7B"/>
    <w:rsid w:val="00CD2089"/>
    <w:rsid w:val="00CD634E"/>
    <w:rsid w:val="00CE38EB"/>
    <w:rsid w:val="00CF0DFF"/>
    <w:rsid w:val="00D73A67"/>
    <w:rsid w:val="00D970A9"/>
    <w:rsid w:val="00DF3845"/>
    <w:rsid w:val="00E41911"/>
    <w:rsid w:val="00E92EEF"/>
    <w:rsid w:val="00EA291D"/>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A150AF-BC35-4A17-947B-9E3E6333A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37E1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063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63&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5FCD7E-F0AC-478A-AFD8-B6A048904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704</Words>
  <Characters>4013</Characters>
  <Application>Microsoft Office Word</Application>
  <DocSecurity>6</DocSecurity>
  <Lines>33</Lines>
  <Paragraphs>9</Paragraphs>
  <ScaleCrop>false</ScaleCrop>
  <Company>LPITS</Company>
  <LinksUpToDate>false</LinksUpToDate>
  <CharactersWithSpaces>4708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3063: Annual financial audit of a municipality - South Carolina Legislature Online</dc:title>
  <dc:creator>BRENDA MELTON</dc:creator>
  <cp:lastModifiedBy>N Cumfer</cp:lastModifiedBy>
  <cp:revision>2</cp:revision>
  <cp:lastPrinted>2014-11-07T15:46:00Z</cp:lastPrinted>
  <dcterms:created xsi:type="dcterms:W3CDTF">2016-12-02T17:42:00Z</dcterms:created>
  <dcterms:modified xsi:type="dcterms:W3CDTF">2016-12-02T17:42:00Z</dcterms:modified>
</cp:coreProperties>
</file>