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CBE" w:rsidRDefault="00311CBE" w:rsidP="00311CBE">
      <w:pPr>
        <w:widowControl w:val="0"/>
        <w:jc w:val="center"/>
      </w:pPr>
      <w:bookmarkStart w:id="0" w:name="_GoBack"/>
      <w:bookmarkEnd w:id="0"/>
      <w:r w:rsidRPr="00311CBE">
        <w:rPr>
          <w:b/>
        </w:rPr>
        <w:t>South Carolina General Assembly</w:t>
      </w:r>
    </w:p>
    <w:p w:rsidR="00311CBE" w:rsidRDefault="00311CBE" w:rsidP="00311CBE">
      <w:pPr>
        <w:widowControl w:val="0"/>
        <w:jc w:val="center"/>
      </w:pPr>
      <w:r>
        <w:t>121st Session, 2015-2016</w:t>
      </w:r>
    </w:p>
    <w:p w:rsidR="00311CBE" w:rsidRDefault="00311CBE" w:rsidP="00311CBE">
      <w:pPr>
        <w:widowControl w:val="0"/>
      </w:pPr>
    </w:p>
    <w:p w:rsidR="00311CBE" w:rsidRDefault="00311CBE" w:rsidP="00311CBE">
      <w:pPr>
        <w:widowControl w:val="0"/>
        <w:rPr>
          <w:b/>
        </w:rPr>
      </w:pPr>
      <w:r w:rsidRPr="00311CBE">
        <w:rPr>
          <w:b/>
        </w:rPr>
        <w:t>S.</w:t>
      </w:r>
      <w:r>
        <w:rPr>
          <w:b/>
        </w:rPr>
        <w:t xml:space="preserve"> </w:t>
      </w:r>
      <w:r w:rsidRPr="00311CBE">
        <w:rPr>
          <w:b/>
        </w:rPr>
        <w:t>314</w:t>
      </w:r>
    </w:p>
    <w:p w:rsidR="00311CBE" w:rsidRDefault="00311CBE" w:rsidP="00311CBE">
      <w:pPr>
        <w:widowControl w:val="0"/>
        <w:rPr>
          <w:b/>
        </w:rPr>
      </w:pPr>
    </w:p>
    <w:p w:rsidR="00311CBE" w:rsidRDefault="00311CBE" w:rsidP="00311CBE">
      <w:pPr>
        <w:widowControl w:val="0"/>
      </w:pPr>
      <w:r w:rsidRPr="00311CBE">
        <w:rPr>
          <w:b/>
        </w:rPr>
        <w:t>STATUS INFORMATION</w:t>
      </w:r>
    </w:p>
    <w:p w:rsidR="00311CBE" w:rsidRDefault="00311CBE" w:rsidP="00311CBE">
      <w:pPr>
        <w:widowControl w:val="0"/>
      </w:pPr>
    </w:p>
    <w:p w:rsidR="00311CBE" w:rsidRDefault="00311CBE" w:rsidP="00311CBE">
      <w:pPr>
        <w:widowControl w:val="0"/>
      </w:pPr>
      <w:r>
        <w:t>General Bill</w:t>
      </w:r>
    </w:p>
    <w:p w:rsidR="00311CBE" w:rsidRDefault="005B0F2A" w:rsidP="00311CBE">
      <w:pPr>
        <w:widowControl w:val="0"/>
      </w:pPr>
      <w:r>
        <w:t>Sponsors: Senators Campsen, Verdin, Grooms, Gregory, Hembree, Bennett, L. Martin, Shealy, Cleary, Massey, Campbell, Corbin, Hayes, Davis, Thurmond, Bryant, Cromer, Fair, S. Martin and Turner</w:t>
      </w:r>
    </w:p>
    <w:p w:rsidR="00311CBE" w:rsidRDefault="00311CBE" w:rsidP="00311CBE">
      <w:pPr>
        <w:widowControl w:val="0"/>
      </w:pPr>
      <w:r>
        <w:t>Document Path: l:\s-res\gec\041heal.ls.gec.docx</w:t>
      </w:r>
    </w:p>
    <w:p w:rsidR="00311CBE" w:rsidRDefault="00311CBE" w:rsidP="00311CBE">
      <w:pPr>
        <w:widowControl w:val="0"/>
      </w:pPr>
    </w:p>
    <w:p w:rsidR="00311CBE" w:rsidRDefault="00311CBE" w:rsidP="00311CBE">
      <w:pPr>
        <w:widowControl w:val="0"/>
      </w:pPr>
      <w:r>
        <w:t>Introduced in the Senate on January 13, 2015</w:t>
      </w:r>
    </w:p>
    <w:p w:rsidR="00311CBE" w:rsidRDefault="00311CBE" w:rsidP="00311CBE">
      <w:pPr>
        <w:widowControl w:val="0"/>
      </w:pPr>
      <w:r>
        <w:t xml:space="preserve">Currently residing in the Senate Committee on </w:t>
      </w:r>
      <w:r w:rsidRPr="00311CBE">
        <w:rPr>
          <w:b/>
        </w:rPr>
        <w:t>Banking and Insurance</w:t>
      </w:r>
    </w:p>
    <w:p w:rsidR="00311CBE" w:rsidRDefault="00311CBE" w:rsidP="00311CBE">
      <w:pPr>
        <w:widowControl w:val="0"/>
      </w:pPr>
    </w:p>
    <w:p w:rsidR="00311CBE" w:rsidRDefault="00311CBE" w:rsidP="00311CBE">
      <w:pPr>
        <w:widowControl w:val="0"/>
      </w:pPr>
      <w:r>
        <w:t xml:space="preserve">Summary: </w:t>
      </w:r>
      <w:r w:rsidR="00094266">
        <w:t>Healthcare Sharing Ministries Freedom to Share Act</w:t>
      </w:r>
    </w:p>
    <w:p w:rsidR="00311CBE" w:rsidRDefault="00311CBE" w:rsidP="00311CBE">
      <w:pPr>
        <w:widowControl w:val="0"/>
      </w:pPr>
    </w:p>
    <w:p w:rsidR="00311CBE" w:rsidRDefault="00311CBE" w:rsidP="00311CBE">
      <w:pPr>
        <w:widowControl w:val="0"/>
      </w:pPr>
    </w:p>
    <w:p w:rsidR="00311CBE" w:rsidRDefault="00311CBE" w:rsidP="00311CBE">
      <w:pPr>
        <w:widowControl w:val="0"/>
        <w:tabs>
          <w:tab w:val="center" w:pos="590"/>
          <w:tab w:val="center" w:pos="1440"/>
          <w:tab w:val="left" w:pos="1872"/>
          <w:tab w:val="left" w:pos="9187"/>
        </w:tabs>
      </w:pPr>
      <w:r w:rsidRPr="00311CBE">
        <w:rPr>
          <w:b/>
        </w:rPr>
        <w:t>HISTORY OF LEGISLATIVE ACTIONS</w:t>
      </w:r>
    </w:p>
    <w:p w:rsidR="00311CBE" w:rsidRDefault="00311CBE" w:rsidP="00311CBE">
      <w:pPr>
        <w:widowControl w:val="0"/>
        <w:tabs>
          <w:tab w:val="center" w:pos="590"/>
          <w:tab w:val="center" w:pos="1440"/>
          <w:tab w:val="left" w:pos="1872"/>
          <w:tab w:val="left" w:pos="9187"/>
        </w:tabs>
      </w:pPr>
    </w:p>
    <w:p w:rsidR="00311CBE" w:rsidRPr="00311CBE" w:rsidRDefault="00311CBE" w:rsidP="00311CBE">
      <w:pPr>
        <w:widowControl w:val="0"/>
        <w:tabs>
          <w:tab w:val="center" w:pos="590"/>
          <w:tab w:val="center" w:pos="1440"/>
          <w:tab w:val="left" w:pos="1872"/>
          <w:tab w:val="left" w:pos="9187"/>
        </w:tabs>
      </w:pPr>
      <w:r w:rsidRPr="00311CBE">
        <w:rPr>
          <w:u w:val="single"/>
        </w:rPr>
        <w:tab/>
        <w:t>Date</w:t>
      </w:r>
      <w:r w:rsidRPr="00311CBE">
        <w:rPr>
          <w:u w:val="single"/>
        </w:rPr>
        <w:tab/>
        <w:t>Body</w:t>
      </w:r>
      <w:r w:rsidRPr="00311CBE">
        <w:rPr>
          <w:u w:val="single"/>
        </w:rPr>
        <w:tab/>
        <w:t>Action Description with journal page number</w:t>
      </w:r>
      <w:r w:rsidRPr="00311CBE">
        <w:rPr>
          <w:u w:val="single"/>
        </w:rPr>
        <w:tab/>
      </w:r>
    </w:p>
    <w:p w:rsidR="00734DF7" w:rsidRDefault="00734DF7" w:rsidP="00734DF7">
      <w:pPr>
        <w:widowControl w:val="0"/>
        <w:tabs>
          <w:tab w:val="right" w:pos="1008"/>
          <w:tab w:val="left" w:pos="1152"/>
          <w:tab w:val="left" w:pos="1872"/>
          <w:tab w:val="left" w:pos="9187"/>
        </w:tabs>
        <w:ind w:left="2088" w:hanging="2088"/>
      </w:pPr>
      <w:r>
        <w:tab/>
        <w:t>1/13/2015</w:t>
      </w:r>
      <w:r>
        <w:tab/>
        <w:t>Senate</w:t>
      </w:r>
      <w:r>
        <w:tab/>
      </w:r>
      <w:r w:rsidRPr="00B705CC">
        <w:t>Introduced and read f</w:t>
      </w:r>
      <w:r>
        <w:t xml:space="preserve">irst time </w:t>
      </w:r>
      <w:r w:rsidRPr="00B705CC">
        <w:t>(</w:t>
      </w:r>
      <w:hyperlink r:id="rId6" w:history="1">
        <w:r w:rsidRPr="00E67C03">
          <w:rPr>
            <w:rStyle w:val="Hyperlink"/>
          </w:rPr>
          <w:t>Senate Journal</w:t>
        </w:r>
        <w:r w:rsidRPr="00E67C03">
          <w:rPr>
            <w:rStyle w:val="Hyperlink"/>
          </w:rPr>
          <w:noBreakHyphen/>
          <w:t>page 181</w:t>
        </w:r>
      </w:hyperlink>
      <w:r w:rsidRPr="00B705CC">
        <w:t>)</w:t>
      </w:r>
    </w:p>
    <w:p w:rsidR="00734DF7" w:rsidRDefault="00734DF7" w:rsidP="00734DF7">
      <w:pPr>
        <w:widowControl w:val="0"/>
        <w:tabs>
          <w:tab w:val="right" w:pos="1008"/>
          <w:tab w:val="left" w:pos="1152"/>
          <w:tab w:val="left" w:pos="1872"/>
          <w:tab w:val="left" w:pos="9187"/>
        </w:tabs>
        <w:ind w:left="2088" w:hanging="2088"/>
      </w:pPr>
      <w:r>
        <w:tab/>
        <w:t>1/13/2015</w:t>
      </w:r>
      <w:r>
        <w:tab/>
        <w:t>Senate</w:t>
      </w:r>
      <w:r>
        <w:tab/>
      </w:r>
      <w:r w:rsidRPr="00B705CC">
        <w:t>Referred to Com</w:t>
      </w:r>
      <w:r>
        <w:t xml:space="preserve">mittee on </w:t>
      </w:r>
      <w:r w:rsidRPr="00B705CC">
        <w:rPr>
          <w:b/>
        </w:rPr>
        <w:t>Banking and Insurance</w:t>
      </w:r>
      <w:r>
        <w:t xml:space="preserve"> </w:t>
      </w:r>
      <w:r w:rsidRPr="00B705CC">
        <w:t>(</w:t>
      </w:r>
      <w:hyperlink r:id="rId7" w:history="1">
        <w:r w:rsidRPr="00E67C03">
          <w:rPr>
            <w:rStyle w:val="Hyperlink"/>
          </w:rPr>
          <w:t>Senate Journal</w:t>
        </w:r>
        <w:r w:rsidRPr="00E67C03">
          <w:rPr>
            <w:rStyle w:val="Hyperlink"/>
          </w:rPr>
          <w:noBreakHyphen/>
          <w:t>page 181</w:t>
        </w:r>
      </w:hyperlink>
      <w:r w:rsidRPr="00B705CC">
        <w:t>)</w:t>
      </w:r>
    </w:p>
    <w:p w:rsidR="00734DF7" w:rsidRDefault="00734DF7" w:rsidP="00734DF7">
      <w:pPr>
        <w:widowControl w:val="0"/>
        <w:tabs>
          <w:tab w:val="right" w:pos="1008"/>
          <w:tab w:val="left" w:pos="1152"/>
          <w:tab w:val="left" w:pos="1872"/>
          <w:tab w:val="left" w:pos="9187"/>
        </w:tabs>
        <w:ind w:left="2088" w:hanging="2088"/>
      </w:pPr>
    </w:p>
    <w:p w:rsidR="00311CBE" w:rsidRDefault="00311CBE" w:rsidP="00311CBE">
      <w:pPr>
        <w:widowControl w:val="0"/>
        <w:tabs>
          <w:tab w:val="right" w:pos="1008"/>
          <w:tab w:val="left" w:pos="1152"/>
          <w:tab w:val="left" w:pos="1872"/>
          <w:tab w:val="left" w:pos="9187"/>
        </w:tabs>
        <w:ind w:left="2088" w:hanging="2088"/>
      </w:pPr>
      <w:r>
        <w:t xml:space="preserve">View the latest </w:t>
      </w:r>
      <w:hyperlink r:id="rId8" w:history="1">
        <w:r w:rsidRPr="00311CBE">
          <w:rPr>
            <w:rStyle w:val="Hyperlink"/>
          </w:rPr>
          <w:t>legislative information</w:t>
        </w:r>
      </w:hyperlink>
      <w:r>
        <w:t xml:space="preserve"> at the website</w:t>
      </w:r>
    </w:p>
    <w:p w:rsidR="00311CBE" w:rsidRDefault="00311CBE" w:rsidP="00311CBE">
      <w:pPr>
        <w:widowControl w:val="0"/>
        <w:tabs>
          <w:tab w:val="right" w:pos="1008"/>
          <w:tab w:val="left" w:pos="1152"/>
          <w:tab w:val="left" w:pos="1872"/>
          <w:tab w:val="left" w:pos="9187"/>
        </w:tabs>
        <w:ind w:left="2088" w:hanging="2088"/>
      </w:pPr>
    </w:p>
    <w:p w:rsidR="00311CBE" w:rsidRPr="00311CBE" w:rsidRDefault="00311CBE" w:rsidP="00311CBE">
      <w:pPr>
        <w:widowControl w:val="0"/>
        <w:tabs>
          <w:tab w:val="right" w:pos="1008"/>
          <w:tab w:val="left" w:pos="1152"/>
          <w:tab w:val="left" w:pos="1872"/>
          <w:tab w:val="left" w:pos="9187"/>
        </w:tabs>
        <w:ind w:left="2088" w:hanging="2088"/>
      </w:pPr>
    </w:p>
    <w:p w:rsidR="00311CBE" w:rsidRDefault="00311CBE" w:rsidP="00311CBE">
      <w:pPr>
        <w:widowControl w:val="0"/>
      </w:pPr>
      <w:r w:rsidRPr="00311CBE">
        <w:rPr>
          <w:b/>
        </w:rPr>
        <w:t>VERSIONS OF THIS BILL</w:t>
      </w:r>
    </w:p>
    <w:p w:rsidR="00311CBE" w:rsidRDefault="00311CBE" w:rsidP="00311CBE">
      <w:pPr>
        <w:widowControl w:val="0"/>
      </w:pPr>
    </w:p>
    <w:p w:rsidR="00311CBE" w:rsidRDefault="00E67C03" w:rsidP="00311CBE">
      <w:pPr>
        <w:widowControl w:val="0"/>
      </w:pPr>
      <w:hyperlink r:id="rId9" w:history="1">
        <w:r w:rsidR="00311CBE">
          <w:rPr>
            <w:rStyle w:val="Hyperlink"/>
          </w:rPr>
          <w:t>1/13/2015</w:t>
        </w:r>
      </w:hyperlink>
    </w:p>
    <w:p w:rsidR="00311CBE" w:rsidRDefault="00311CBE" w:rsidP="00311CBE"/>
    <w:p w:rsidR="00311CBE" w:rsidRDefault="00311CBE" w:rsidP="00311CBE">
      <w:pPr>
        <w:sectPr w:rsidR="00311CBE" w:rsidSect="00311CBE">
          <w:pgSz w:w="12240" w:h="15840" w:code="1"/>
          <w:pgMar w:top="1080" w:right="1440" w:bottom="1080" w:left="1440" w:header="720" w:footer="720" w:gutter="0"/>
          <w:cols w:space="720"/>
          <w:noEndnote/>
          <w:docGrid w:linePitch="360"/>
        </w:sectPr>
      </w:pPr>
    </w:p>
    <w:p w:rsidR="00737913" w:rsidRPr="00522CE0" w:rsidRDefault="00737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42FA2">
        <w:rPr>
          <w:color w:val="000000" w:themeColor="text1"/>
          <w:u w:color="000000" w:themeColor="text1"/>
        </w:rPr>
        <w:t xml:space="preserve">TO AMEND </w:t>
      </w:r>
      <w:r>
        <w:rPr>
          <w:color w:val="000000" w:themeColor="text1"/>
          <w:u w:color="000000" w:themeColor="text1"/>
        </w:rPr>
        <w:t xml:space="preserve">CHAPTER 5, TITLE 38 OF THE 1976 </w:t>
      </w:r>
      <w:r w:rsidRPr="00142FA2">
        <w:rPr>
          <w:color w:val="000000" w:themeColor="text1"/>
          <w:u w:color="000000" w:themeColor="text1"/>
        </w:rPr>
        <w:t>CODE</w:t>
      </w:r>
      <w:r w:rsidR="00014D55">
        <w:rPr>
          <w:color w:val="000000" w:themeColor="text1"/>
          <w:u w:color="000000" w:themeColor="text1"/>
        </w:rPr>
        <w:t xml:space="preserve">, </w:t>
      </w:r>
      <w:r>
        <w:rPr>
          <w:color w:val="000000" w:themeColor="text1"/>
          <w:u w:color="000000" w:themeColor="text1"/>
        </w:rPr>
        <w:t>TO E</w:t>
      </w:r>
      <w:r w:rsidRPr="00142FA2">
        <w:rPr>
          <w:color w:val="000000" w:themeColor="text1"/>
          <w:u w:color="000000" w:themeColor="text1"/>
        </w:rPr>
        <w:t xml:space="preserve">NACT THE “HEALTHCARE SHARING MINISTRIES FREEDOM TO SHARE ACT” BY ADDING </w:t>
      </w:r>
      <w:r>
        <w:rPr>
          <w:color w:val="000000" w:themeColor="text1"/>
          <w:u w:color="000000" w:themeColor="text1"/>
        </w:rPr>
        <w:t>SECTION 38</w:t>
      </w:r>
      <w:r w:rsidR="00981F76">
        <w:rPr>
          <w:color w:val="000000" w:themeColor="text1"/>
          <w:u w:color="000000" w:themeColor="text1"/>
        </w:rPr>
        <w:noBreakHyphen/>
      </w:r>
      <w:r>
        <w:rPr>
          <w:color w:val="000000" w:themeColor="text1"/>
          <w:u w:color="000000" w:themeColor="text1"/>
        </w:rPr>
        <w:t>5</w:t>
      </w:r>
      <w:r w:rsidR="00981F76">
        <w:rPr>
          <w:color w:val="000000" w:themeColor="text1"/>
          <w:u w:color="000000" w:themeColor="text1"/>
        </w:rPr>
        <w:noBreakHyphen/>
      </w:r>
      <w:r>
        <w:rPr>
          <w:color w:val="000000" w:themeColor="text1"/>
          <w:u w:color="000000" w:themeColor="text1"/>
        </w:rPr>
        <w:t xml:space="preserve">25 </w:t>
      </w:r>
      <w:r w:rsidRPr="00142FA2">
        <w:rPr>
          <w:color w:val="000000" w:themeColor="text1"/>
          <w:u w:color="000000" w:themeColor="text1"/>
        </w:rPr>
        <w:t>TO PROVIDE THAT A HEALTHCARE SHARING MINISTRY IS A FAITH</w:t>
      </w:r>
      <w:r w:rsidR="00981F76">
        <w:rPr>
          <w:color w:val="000000" w:themeColor="text1"/>
          <w:u w:color="000000" w:themeColor="text1"/>
        </w:rPr>
        <w:noBreakHyphen/>
      </w:r>
      <w:r w:rsidRPr="00142FA2">
        <w:rPr>
          <w:color w:val="000000" w:themeColor="text1"/>
          <w:u w:color="000000" w:themeColor="text1"/>
        </w:rPr>
        <w:t>BASED, NONPROFIT, TAX</w:t>
      </w:r>
      <w:r w:rsidR="00981F76">
        <w:rPr>
          <w:color w:val="000000" w:themeColor="text1"/>
          <w:u w:color="000000" w:themeColor="text1"/>
        </w:rPr>
        <w:noBreakHyphen/>
      </w:r>
      <w:r w:rsidRPr="00142FA2">
        <w:rPr>
          <w:color w:val="000000" w:themeColor="text1"/>
          <w:u w:color="000000" w:themeColor="text1"/>
        </w:rPr>
        <w:t xml:space="preserve">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w:t>
      </w:r>
      <w:r w:rsidR="00BF2F55">
        <w:rPr>
          <w:color w:val="000000" w:themeColor="text1"/>
          <w:u w:color="000000" w:themeColor="text1"/>
        </w:rPr>
        <w:t xml:space="preserve">SUCH A </w:t>
      </w:r>
      <w:r w:rsidRPr="00142FA2">
        <w:rPr>
          <w:color w:val="000000" w:themeColor="text1"/>
          <w:u w:color="000000" w:themeColor="text1"/>
        </w:rPr>
        <w:t>HEALTHCARE SHARING MINISTRY IS NOT ENGAGING IN THE BUSINESS OF INSURANCE.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sidR="00871AD3">
        <w:rPr>
          <w:color w:val="000000" w:themeColor="text1"/>
          <w:u w:color="000000" w:themeColor="text1"/>
        </w:rPr>
        <w:tab/>
      </w:r>
      <w:r>
        <w:rPr>
          <w:color w:val="000000" w:themeColor="text1"/>
          <w:u w:color="000000" w:themeColor="text1"/>
        </w:rPr>
        <w:t xml:space="preserve">Chapter 5, </w:t>
      </w:r>
      <w:r w:rsidRPr="00142FA2">
        <w:rPr>
          <w:color w:val="000000" w:themeColor="text1"/>
          <w:u w:color="000000" w:themeColor="text1"/>
        </w:rPr>
        <w:t xml:space="preserve">Title </w:t>
      </w:r>
      <w:r>
        <w:rPr>
          <w:color w:val="000000" w:themeColor="text1"/>
          <w:u w:color="000000" w:themeColor="text1"/>
        </w:rPr>
        <w:t>38</w:t>
      </w:r>
      <w:r w:rsidRPr="00142FA2">
        <w:rPr>
          <w:color w:val="000000" w:themeColor="text1"/>
          <w:u w:color="000000" w:themeColor="text1"/>
        </w:rPr>
        <w:t xml:space="preserve"> of the 1976 Code is amended by adding:</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2FA2">
        <w:rPr>
          <w:color w:val="000000" w:themeColor="text1"/>
          <w:u w:color="000000" w:themeColor="text1"/>
        </w:rPr>
        <w:t xml:space="preserve">Section </w:t>
      </w:r>
      <w:r>
        <w:rPr>
          <w:color w:val="000000" w:themeColor="text1"/>
          <w:u w:color="000000" w:themeColor="text1"/>
        </w:rPr>
        <w:t>38</w:t>
      </w:r>
      <w:r w:rsidR="00981F76">
        <w:rPr>
          <w:color w:val="000000" w:themeColor="text1"/>
          <w:u w:color="000000" w:themeColor="text1"/>
        </w:rPr>
        <w:noBreakHyphen/>
      </w:r>
      <w:r>
        <w:rPr>
          <w:color w:val="000000" w:themeColor="text1"/>
          <w:u w:color="000000" w:themeColor="text1"/>
        </w:rPr>
        <w:t>5</w:t>
      </w:r>
      <w:r w:rsidR="00981F76">
        <w:rPr>
          <w:color w:val="000000" w:themeColor="text1"/>
          <w:u w:color="000000" w:themeColor="text1"/>
        </w:rPr>
        <w:noBreakHyphen/>
      </w:r>
      <w:r>
        <w:rPr>
          <w:color w:val="000000" w:themeColor="text1"/>
          <w:u w:color="000000" w:themeColor="text1"/>
        </w:rPr>
        <w:t>25.</w:t>
      </w:r>
      <w:r>
        <w:rPr>
          <w:color w:val="000000" w:themeColor="text1"/>
          <w:u w:color="000000" w:themeColor="text1"/>
        </w:rPr>
        <w:tab/>
        <w:t>(A)</w:t>
      </w:r>
      <w:r>
        <w:rPr>
          <w:color w:val="000000" w:themeColor="text1"/>
          <w:u w:color="000000" w:themeColor="text1"/>
        </w:rPr>
        <w:tab/>
        <w:t>A health</w:t>
      </w:r>
      <w:r w:rsidRPr="00142FA2">
        <w:rPr>
          <w:color w:val="000000" w:themeColor="text1"/>
          <w:u w:color="000000" w:themeColor="text1"/>
        </w:rPr>
        <w:t>care sharing ministry is not considered to be engaging in the business of insurance</w:t>
      </w:r>
      <w:r>
        <w:rPr>
          <w:color w:val="000000" w:themeColor="text1"/>
          <w:u w:color="000000" w:themeColor="text1"/>
        </w:rPr>
        <w:t xml:space="preserve"> and is not subject to the insurance laws of this State.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Pr>
          <w:color w:val="000000" w:themeColor="text1"/>
          <w:u w:color="000000" w:themeColor="text1"/>
        </w:rPr>
        <w:t>(B)</w:t>
      </w:r>
      <w:r>
        <w:rPr>
          <w:color w:val="000000" w:themeColor="text1"/>
          <w:u w:color="000000" w:themeColor="text1"/>
        </w:rPr>
        <w:tab/>
      </w:r>
      <w:r w:rsidR="00981F76" w:rsidRPr="00981F76">
        <w:rPr>
          <w:color w:val="000000" w:themeColor="text1"/>
          <w:u w:color="000000" w:themeColor="text1"/>
        </w:rPr>
        <w:t>‘</w:t>
      </w:r>
      <w:r w:rsidRPr="00142FA2">
        <w:rPr>
          <w:color w:val="000000" w:themeColor="text1"/>
          <w:u w:color="000000" w:themeColor="text1"/>
        </w:rPr>
        <w:t>Healthcare sharing ministry</w:t>
      </w:r>
      <w:r w:rsidR="00981F76" w:rsidRPr="00981F76">
        <w:rPr>
          <w:color w:val="000000" w:themeColor="text1"/>
          <w:u w:color="000000" w:themeColor="text1"/>
        </w:rPr>
        <w:t>’</w:t>
      </w:r>
      <w:r w:rsidRPr="00142FA2">
        <w:rPr>
          <w:color w:val="000000" w:themeColor="text1"/>
          <w:u w:color="000000" w:themeColor="text1"/>
        </w:rPr>
        <w:t xml:space="preserve"> means a faith</w:t>
      </w:r>
      <w:r w:rsidR="00981F76">
        <w:rPr>
          <w:color w:val="000000" w:themeColor="text1"/>
          <w:u w:color="000000" w:themeColor="text1"/>
        </w:rPr>
        <w:noBreakHyphen/>
      </w:r>
      <w:r w:rsidRPr="00142FA2">
        <w:rPr>
          <w:color w:val="000000" w:themeColor="text1"/>
          <w:u w:color="000000" w:themeColor="text1"/>
        </w:rPr>
        <w:t>based, nonprofit organization that is tax</w:t>
      </w:r>
      <w:r w:rsidR="00981F76">
        <w:rPr>
          <w:color w:val="000000" w:themeColor="text1"/>
          <w:u w:color="000000" w:themeColor="text1"/>
        </w:rPr>
        <w:noBreakHyphen/>
      </w:r>
      <w:r w:rsidRPr="00142FA2">
        <w:rPr>
          <w:color w:val="000000" w:themeColor="text1"/>
          <w:u w:color="000000" w:themeColor="text1"/>
        </w:rPr>
        <w:t>exempt under the Internal Revenue Code that: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lastRenderedPageBreak/>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 xml:space="preserve">provides for the financial or medical needs, or both, of a participant through contributions from one participant </w:t>
      </w:r>
      <w:r w:rsidRPr="00992FB7">
        <w:rPr>
          <w:color w:val="000000" w:themeColor="text1"/>
        </w:rPr>
        <w:t>or multiple participants</w:t>
      </w:r>
      <w:r>
        <w:rPr>
          <w:color w:val="000000" w:themeColor="text1"/>
          <w:u w:color="000000" w:themeColor="text1"/>
        </w:rPr>
        <w:t xml:space="preserve"> </w:t>
      </w:r>
      <w:r w:rsidRPr="00142FA2">
        <w:rPr>
          <w:color w:val="000000" w:themeColor="text1"/>
          <w:u w:color="000000" w:themeColor="text1"/>
        </w:rPr>
        <w:t>to another;</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8E3946" w:rsidRPr="00BF2F55"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provides a written monthly statement to all participants that lists the total dollar amount of qualified needs submitted to the healthcare sharing ministry, as well as the amount actually published or assigned to partic</w:t>
      </w:r>
      <w:r w:rsidR="00871AD3">
        <w:rPr>
          <w:color w:val="000000" w:themeColor="text1"/>
          <w:u w:color="000000" w:themeColor="text1"/>
        </w:rPr>
        <w:t>ipants for their contributions;</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BF2F55">
        <w:rPr>
          <w:color w:val="000000" w:themeColor="text1"/>
        </w:rPr>
        <w:tab/>
        <w:t>(6</w:t>
      </w:r>
      <w:r w:rsidRPr="00992FB7">
        <w:rPr>
          <w:color w:val="000000" w:themeColor="text1"/>
        </w:rPr>
        <w:t>)</w:t>
      </w:r>
      <w:r>
        <w:rPr>
          <w:color w:val="000000" w:themeColor="text1"/>
        </w:rPr>
        <w:tab/>
      </w:r>
      <w:r w:rsidRPr="00142FA2">
        <w:rPr>
          <w:color w:val="000000" w:themeColor="text1"/>
          <w:u w:color="000000" w:themeColor="text1"/>
        </w:rPr>
        <w:t xml:space="preserve">provides a written disclaimer on or accompanying all applications and guideline materials distributed by or on behalf </w:t>
      </w:r>
      <w:r w:rsidR="00871AD3">
        <w:rPr>
          <w:color w:val="000000" w:themeColor="text1"/>
          <w:u w:color="000000" w:themeColor="text1"/>
        </w:rPr>
        <w:t>of the organization that reads</w:t>
      </w:r>
      <w:r w:rsidR="00BF2F55">
        <w:rPr>
          <w:color w:val="000000" w:themeColor="text1"/>
          <w:u w:color="000000" w:themeColor="text1"/>
        </w:rPr>
        <w:t>, in substance</w:t>
      </w:r>
      <w:r w:rsidR="00871AD3">
        <w:rPr>
          <w:color w:val="000000" w:themeColor="text1"/>
          <w:u w:color="000000" w:themeColor="text1"/>
        </w:rPr>
        <w:t>:</w:t>
      </w:r>
    </w:p>
    <w:p w:rsidR="008E3946" w:rsidRPr="00BF2F55"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sidR="00981F76" w:rsidRPr="00981F76">
        <w:rPr>
          <w:color w:val="000000" w:themeColor="text1"/>
          <w:u w:color="000000" w:themeColor="text1"/>
        </w:rPr>
        <w:t>‘</w:t>
      </w:r>
      <w:r w:rsidRPr="00992FB7">
        <w:rPr>
          <w:color w:val="000000" w:themeColor="text1"/>
        </w:rPr>
        <w:t>Important</w:t>
      </w:r>
      <w:r>
        <w:rPr>
          <w:color w:val="000000" w:themeColor="text1"/>
          <w:u w:color="000000" w:themeColor="text1"/>
        </w:rPr>
        <w:t xml:space="preserve"> </w:t>
      </w:r>
      <w:r w:rsidRPr="00142FA2">
        <w:rPr>
          <w:color w:val="000000" w:themeColor="text1"/>
          <w:u w:color="000000" w:themeColor="text1"/>
        </w:rPr>
        <w:t xml:space="preserve">Notice: The </w:t>
      </w:r>
      <w:r w:rsidRPr="00992FB7">
        <w:rPr>
          <w:color w:val="000000" w:themeColor="text1"/>
        </w:rPr>
        <w:t>healthcare sharing ministry</w:t>
      </w:r>
      <w:r>
        <w:rPr>
          <w:color w:val="000000" w:themeColor="text1"/>
          <w:u w:color="000000" w:themeColor="text1"/>
        </w:rPr>
        <w:t xml:space="preserve"> </w:t>
      </w:r>
      <w:r w:rsidRPr="00142FA2">
        <w:rPr>
          <w:color w:val="000000" w:themeColor="text1"/>
          <w:u w:color="000000" w:themeColor="text1"/>
        </w:rPr>
        <w:t xml:space="preserve">facilitating the sharing of medical expenses is not </w:t>
      </w:r>
      <w:r w:rsidRPr="00992FB7">
        <w:rPr>
          <w:color w:val="000000" w:themeColor="text1"/>
        </w:rPr>
        <w:t>a health</w:t>
      </w:r>
      <w:r>
        <w:rPr>
          <w:color w:val="000000" w:themeColor="text1"/>
          <w:u w:color="000000" w:themeColor="text1"/>
        </w:rPr>
        <w:t xml:space="preserve"> </w:t>
      </w:r>
      <w:r w:rsidRPr="00142FA2">
        <w:rPr>
          <w:color w:val="000000" w:themeColor="text1"/>
          <w:u w:color="000000" w:themeColor="text1"/>
        </w:rPr>
        <w:t xml:space="preserve">insurance company, and neither its guidelines nor plan of operation is an insurance policy. Whether anyone chooses to assist you with your medical bills will be totally voluntary because no other participant </w:t>
      </w:r>
      <w:r w:rsidRPr="00992FB7">
        <w:rPr>
          <w:color w:val="000000" w:themeColor="text1"/>
        </w:rPr>
        <w:t>or group of participants</w:t>
      </w:r>
      <w:r>
        <w:rPr>
          <w:color w:val="000000" w:themeColor="text1"/>
          <w:u w:color="000000" w:themeColor="text1"/>
        </w:rPr>
        <w:t xml:space="preserve"> </w:t>
      </w:r>
      <w:r w:rsidRPr="00142FA2">
        <w:rPr>
          <w:color w:val="000000" w:themeColor="text1"/>
          <w:u w:color="000000" w:themeColor="text1"/>
        </w:rPr>
        <w:t>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981F76" w:rsidRPr="00981F76">
        <w:rPr>
          <w:color w:val="000000" w:themeColor="text1"/>
          <w:u w:color="000000" w:themeColor="text1"/>
        </w:rPr>
        <w:t>’</w:t>
      </w:r>
      <w:r w:rsidR="00BF2F55">
        <w:rPr>
          <w:color w:val="000000" w:themeColor="text1"/>
        </w:rPr>
        <w:t>.</w:t>
      </w:r>
      <w:r w:rsidRPr="00142FA2">
        <w:rPr>
          <w:color w:val="000000" w:themeColor="text1"/>
          <w:u w:color="000000" w:themeColor="text1"/>
        </w:rPr>
        <w:t>”</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3946" w:rsidRPr="00142FA2"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3946" w:rsidRDefault="008E394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r>
        <w:rPr>
          <w:color w:val="000000" w:themeColor="text1"/>
          <w:u w:color="000000" w:themeColor="text1"/>
        </w:rPr>
        <w:t>.</w:t>
      </w:r>
    </w:p>
    <w:p w:rsidR="003659FA" w:rsidRDefault="00981F76" w:rsidP="008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1CBE" w:rsidRDefault="00311CBE" w:rsidP="00311CBE">
      <w:pPr>
        <w:suppressAutoHyphens/>
        <w:jc w:val="both"/>
        <w:rPr>
          <w:rFonts w:eastAsia="Times New Roman"/>
        </w:rPr>
      </w:pPr>
    </w:p>
    <w:sectPr w:rsidR="00311CBE" w:rsidSect="00311C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FB0" w:rsidRDefault="00ED1FB0" w:rsidP="00522CE0">
      <w:r>
        <w:separator/>
      </w:r>
    </w:p>
  </w:endnote>
  <w:endnote w:type="continuationSeparator" w:id="0">
    <w:p w:rsidR="00ED1FB0" w:rsidRDefault="00ED1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EA2726-E470-4AFE-8E47-F9A8D01324D5}"/>
    <w:embedBold r:id="rId2" w:fontKey="{674FDF2A-E260-490C-88F6-280BB0AB19AB}"/>
  </w:font>
  <w:font w:name="Calibri">
    <w:panose1 w:val="020F0502020204030204"/>
    <w:charset w:val="00"/>
    <w:family w:val="swiss"/>
    <w:pitch w:val="variable"/>
    <w:sig w:usb0="E00002FF" w:usb1="4000ACFF" w:usb2="00000001" w:usb3="00000000" w:csb0="0000019F" w:csb1="00000000"/>
    <w:embedRegular r:id="rId3" w:fontKey="{F4D318A3-3D67-4A9D-9672-4379EEF887D0}"/>
    <w:embedBold r:id="rId4" w:fontKey="{502E5CD8-E545-413D-ABF8-6103C3E58681}"/>
  </w:font>
  <w:font w:name="Cambria">
    <w:panose1 w:val="02040503050406030204"/>
    <w:charset w:val="00"/>
    <w:family w:val="roman"/>
    <w:pitch w:val="variable"/>
    <w:sig w:usb0="E00002FF" w:usb1="400004FF" w:usb2="00000000" w:usb3="00000000" w:csb0="0000019F" w:csb1="00000000"/>
    <w:embedRegular r:id="rId5" w:fontKey="{5AD5C668-29F8-4856-A367-C653A0C85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CBE" w:rsidRPr="00737913" w:rsidRDefault="00311CBE" w:rsidP="00737913">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E67C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FB0" w:rsidRDefault="00ED1FB0" w:rsidP="00522CE0">
      <w:r>
        <w:separator/>
      </w:r>
    </w:p>
  </w:footnote>
  <w:footnote w:type="continuationSeparator" w:id="0">
    <w:p w:rsidR="00ED1FB0" w:rsidRDefault="00ED1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HEAL.LS.GEC"/>
    <w:docVar w:name="CoverAttorneyInitials" w:val="LS"/>
    <w:docVar w:name="CoverAttorneyLastName" w:val="Simpson"/>
    <w:docVar w:name="CoverBillType" w:val="b"/>
    <w:docVar w:name="CoverSenator" w:val="GEC"/>
    <w:docVar w:name="dvBillNumber" w:val="314"/>
    <w:docVar w:name="dvBillNumberPrefix" w:val="S. "/>
    <w:docVar w:name="dvOriginalBody" w:val="Senate"/>
    <w:docVar w:name="fulldraftpath" w:val="L:\S-RES\GEC\041HEAL.LS.GEC.DOCX"/>
    <w:docVar w:name="NameofBody" w:val="S"/>
    <w:docVar w:name="vgroup2" w:val="S-RES"/>
  </w:docVars>
  <w:rsids>
    <w:rsidRoot w:val="00ED1FB0"/>
    <w:rsid w:val="00014D55"/>
    <w:rsid w:val="00042AC1"/>
    <w:rsid w:val="00046516"/>
    <w:rsid w:val="0007601D"/>
    <w:rsid w:val="00094266"/>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11CBE"/>
    <w:rsid w:val="00324DA2"/>
    <w:rsid w:val="003378BE"/>
    <w:rsid w:val="003659FA"/>
    <w:rsid w:val="00383247"/>
    <w:rsid w:val="003D6E2B"/>
    <w:rsid w:val="003E7597"/>
    <w:rsid w:val="0044020F"/>
    <w:rsid w:val="00450668"/>
    <w:rsid w:val="004813A2"/>
    <w:rsid w:val="004948B4"/>
    <w:rsid w:val="004952FA"/>
    <w:rsid w:val="004B6A22"/>
    <w:rsid w:val="004D7F37"/>
    <w:rsid w:val="00522CE0"/>
    <w:rsid w:val="00565148"/>
    <w:rsid w:val="00570403"/>
    <w:rsid w:val="00593361"/>
    <w:rsid w:val="005A413B"/>
    <w:rsid w:val="005A5017"/>
    <w:rsid w:val="005A648C"/>
    <w:rsid w:val="005B0F2A"/>
    <w:rsid w:val="005F1745"/>
    <w:rsid w:val="006A1802"/>
    <w:rsid w:val="006C74EA"/>
    <w:rsid w:val="00720D40"/>
    <w:rsid w:val="007318D4"/>
    <w:rsid w:val="00734DF7"/>
    <w:rsid w:val="00737913"/>
    <w:rsid w:val="00765784"/>
    <w:rsid w:val="007A4390"/>
    <w:rsid w:val="007E5CB7"/>
    <w:rsid w:val="008314D2"/>
    <w:rsid w:val="00871AD3"/>
    <w:rsid w:val="008B2F42"/>
    <w:rsid w:val="008C3697"/>
    <w:rsid w:val="008D761A"/>
    <w:rsid w:val="008E185F"/>
    <w:rsid w:val="008E3946"/>
    <w:rsid w:val="008F023B"/>
    <w:rsid w:val="00904E16"/>
    <w:rsid w:val="009162B3"/>
    <w:rsid w:val="00927C62"/>
    <w:rsid w:val="00981F76"/>
    <w:rsid w:val="00983951"/>
    <w:rsid w:val="00984124"/>
    <w:rsid w:val="00984640"/>
    <w:rsid w:val="00995C37"/>
    <w:rsid w:val="009C118A"/>
    <w:rsid w:val="00A02011"/>
    <w:rsid w:val="00A04D5D"/>
    <w:rsid w:val="00A4011E"/>
    <w:rsid w:val="00A86015"/>
    <w:rsid w:val="00A9594E"/>
    <w:rsid w:val="00AE59C8"/>
    <w:rsid w:val="00B10098"/>
    <w:rsid w:val="00B5790D"/>
    <w:rsid w:val="00B86D1D"/>
    <w:rsid w:val="00B945C5"/>
    <w:rsid w:val="00BA20EA"/>
    <w:rsid w:val="00BB5AFC"/>
    <w:rsid w:val="00BC0A56"/>
    <w:rsid w:val="00BF2F55"/>
    <w:rsid w:val="00C45366"/>
    <w:rsid w:val="00C57023"/>
    <w:rsid w:val="00C74052"/>
    <w:rsid w:val="00CB187A"/>
    <w:rsid w:val="00CC0EC7"/>
    <w:rsid w:val="00D1088B"/>
    <w:rsid w:val="00D14DE6"/>
    <w:rsid w:val="00D156D2"/>
    <w:rsid w:val="00D53E29"/>
    <w:rsid w:val="00D86943"/>
    <w:rsid w:val="00DA47B9"/>
    <w:rsid w:val="00DE438C"/>
    <w:rsid w:val="00E058D3"/>
    <w:rsid w:val="00E42A66"/>
    <w:rsid w:val="00E67C03"/>
    <w:rsid w:val="00E76AD9"/>
    <w:rsid w:val="00E91E2F"/>
    <w:rsid w:val="00EA3546"/>
    <w:rsid w:val="00EB47AE"/>
    <w:rsid w:val="00EC34E1"/>
    <w:rsid w:val="00ED1FB0"/>
    <w:rsid w:val="00F0234A"/>
    <w:rsid w:val="00F05CF2"/>
    <w:rsid w:val="00F40A23"/>
    <w:rsid w:val="00F51241"/>
    <w:rsid w:val="00F52959"/>
    <w:rsid w:val="00F55884"/>
    <w:rsid w:val="00F93E2A"/>
    <w:rsid w:val="00FB3ED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7660873-3112-479A-BC13-40059CA9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1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14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873</Words>
  <Characters>4981</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 Healthcare Sharing Ministries Freedom to Share Act - South Carolina Legislature Online</dc:title>
  <dc:subject/>
  <dc:creator>LeslieSimpson</dc:creator>
  <cp:keywords/>
  <dc:description/>
  <cp:lastModifiedBy>N Cumfer</cp:lastModifiedBy>
  <cp:revision>2</cp:revision>
  <dcterms:created xsi:type="dcterms:W3CDTF">2016-12-02T16:58:00Z</dcterms:created>
  <dcterms:modified xsi:type="dcterms:W3CDTF">2016-12-02T16:58:00Z</dcterms:modified>
</cp:coreProperties>
</file>