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A1ADF">
        <w:rPr>
          <w:rFonts w:eastAsia="Times New Roman" w:cs="Times New Roman"/>
          <w:b/>
          <w:szCs w:val="20"/>
        </w:rPr>
        <w:t>South Carolina General Assembly</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1ADF">
        <w:rPr>
          <w:rFonts w:eastAsia="Times New Roman" w:cs="Times New Roman"/>
          <w:szCs w:val="20"/>
        </w:rPr>
        <w:t>121st Session, 2015-2016</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ADF" w:rsidRPr="006A1ADF" w:rsidRDefault="00833D58"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A282, R306, H3184</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ADF">
        <w:rPr>
          <w:rFonts w:eastAsia="Times New Roman" w:cs="Times New Roman"/>
          <w:b/>
          <w:szCs w:val="20"/>
        </w:rPr>
        <w:t>STATUS INFORMATION</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ADF">
        <w:rPr>
          <w:rFonts w:eastAsia="Times New Roman" w:cs="Times New Roman"/>
          <w:szCs w:val="20"/>
        </w:rPr>
        <w:t>General Bill</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ADF">
        <w:rPr>
          <w:rFonts w:eastAsia="Times New Roman" w:cs="Times New Roman"/>
          <w:szCs w:val="20"/>
        </w:rPr>
        <w:t>Sponsors: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ADF">
        <w:rPr>
          <w:rFonts w:eastAsia="Times New Roman" w:cs="Times New Roman"/>
          <w:szCs w:val="20"/>
        </w:rPr>
        <w:t>Document Path: l:\council\bills\dka\3024sd15.docx</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ADF">
        <w:rPr>
          <w:rFonts w:eastAsia="Times New Roman" w:cs="Times New Roman"/>
          <w:szCs w:val="20"/>
        </w:rPr>
        <w:t>Companion/Similar bill(s): 1, 14, 74, 3185, 3722</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D09" w:rsidRDefault="005B1D09"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5B1D09" w:rsidRDefault="005B1D09"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2015</w:t>
      </w:r>
    </w:p>
    <w:p w:rsidR="005B1D09" w:rsidRDefault="005B1D09"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2016</w:t>
      </w:r>
    </w:p>
    <w:p w:rsidR="005B1D09" w:rsidRDefault="005B1D09"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2016</w:t>
      </w:r>
    </w:p>
    <w:p w:rsidR="005B1D09" w:rsidRDefault="005B1D09"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2016, Signed</w:t>
      </w:r>
    </w:p>
    <w:p w:rsidR="005B1D09" w:rsidRDefault="005B1D09"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ADF">
        <w:rPr>
          <w:rFonts w:eastAsia="Times New Roman" w:cs="Times New Roman"/>
          <w:szCs w:val="20"/>
        </w:rPr>
        <w:t>Summary: Ethics Reform Act</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ADF" w:rsidRPr="006A1ADF" w:rsidRDefault="006A1ADF" w:rsidP="006A1ADF">
      <w:pPr>
        <w:widowControl w:val="0"/>
        <w:tabs>
          <w:tab w:val="center" w:pos="590"/>
          <w:tab w:val="center" w:pos="1440"/>
          <w:tab w:val="left" w:pos="1872"/>
          <w:tab w:val="left" w:pos="9187"/>
        </w:tabs>
        <w:rPr>
          <w:rFonts w:eastAsia="Times New Roman" w:cs="Times New Roman"/>
          <w:szCs w:val="20"/>
        </w:rPr>
      </w:pPr>
      <w:r w:rsidRPr="006A1ADF">
        <w:rPr>
          <w:rFonts w:eastAsia="Times New Roman" w:cs="Times New Roman"/>
          <w:b/>
          <w:szCs w:val="20"/>
        </w:rPr>
        <w:t>HISTORY OF LEGISLATIVE ACTIONS</w:t>
      </w:r>
    </w:p>
    <w:p w:rsidR="006A1ADF" w:rsidRPr="006A1ADF" w:rsidRDefault="006A1ADF" w:rsidP="006A1ADF">
      <w:pPr>
        <w:widowControl w:val="0"/>
        <w:tabs>
          <w:tab w:val="center" w:pos="590"/>
          <w:tab w:val="center" w:pos="1440"/>
          <w:tab w:val="left" w:pos="1872"/>
          <w:tab w:val="left" w:pos="9187"/>
        </w:tabs>
        <w:rPr>
          <w:rFonts w:eastAsia="Times New Roman" w:cs="Times New Roman"/>
          <w:szCs w:val="20"/>
        </w:rPr>
      </w:pPr>
    </w:p>
    <w:p w:rsidR="006A1ADF" w:rsidRPr="006A1ADF" w:rsidRDefault="006A1ADF" w:rsidP="006A1ADF">
      <w:pPr>
        <w:widowControl w:val="0"/>
        <w:tabs>
          <w:tab w:val="center" w:pos="590"/>
          <w:tab w:val="center" w:pos="1440"/>
          <w:tab w:val="left" w:pos="1872"/>
          <w:tab w:val="left" w:pos="9187"/>
        </w:tabs>
        <w:rPr>
          <w:rFonts w:eastAsia="Times New Roman" w:cs="Times New Roman"/>
          <w:szCs w:val="20"/>
        </w:rPr>
      </w:pPr>
      <w:r w:rsidRPr="006A1ADF">
        <w:rPr>
          <w:rFonts w:eastAsia="Times New Roman" w:cs="Times New Roman"/>
          <w:szCs w:val="20"/>
          <w:u w:val="single"/>
        </w:rPr>
        <w:tab/>
        <w:t>Date</w:t>
      </w:r>
      <w:r w:rsidRPr="006A1ADF">
        <w:rPr>
          <w:rFonts w:eastAsia="Times New Roman" w:cs="Times New Roman"/>
          <w:szCs w:val="20"/>
          <w:u w:val="single"/>
        </w:rPr>
        <w:tab/>
        <w:t>Body</w:t>
      </w:r>
      <w:r w:rsidRPr="006A1ADF">
        <w:rPr>
          <w:rFonts w:eastAsia="Times New Roman" w:cs="Times New Roman"/>
          <w:szCs w:val="20"/>
          <w:u w:val="single"/>
        </w:rPr>
        <w:tab/>
        <w:t>Action Description with journal page number</w:t>
      </w:r>
      <w:r w:rsidRPr="006A1ADF">
        <w:rPr>
          <w:rFonts w:eastAsia="Times New Roman" w:cs="Times New Roman"/>
          <w:szCs w:val="20"/>
          <w:u w:val="single"/>
        </w:rPr>
        <w:tab/>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0D7DCF">
        <w:rPr>
          <w:rFonts w:cs="Times New Roman"/>
        </w:rPr>
        <w:t>Prefiled</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0D7DCF">
        <w:rPr>
          <w:rFonts w:cs="Times New Roman"/>
        </w:rPr>
        <w:t xml:space="preserve">Referred to Committee on </w:t>
      </w:r>
      <w:r w:rsidRPr="000D7DCF">
        <w:rPr>
          <w:rFonts w:cs="Times New Roman"/>
          <w:b/>
        </w:rPr>
        <w:t>Judiciary</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0D7DCF">
        <w:rPr>
          <w:rFonts w:cs="Times New Roman"/>
        </w:rPr>
        <w:t>Introduced and read first time (</w:t>
      </w:r>
      <w:hyperlink r:id="rId7" w:history="1">
        <w:r w:rsidRPr="005D6A1E">
          <w:rPr>
            <w:rStyle w:val="Hyperlink"/>
            <w:rFonts w:cs="Times New Roman"/>
          </w:rPr>
          <w:t>House Journal</w:t>
        </w:r>
        <w:r w:rsidRPr="005D6A1E">
          <w:rPr>
            <w:rStyle w:val="Hyperlink"/>
            <w:rFonts w:cs="Times New Roman"/>
          </w:rPr>
          <w:noBreakHyphen/>
          <w:t>page 137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0D7DCF">
        <w:rPr>
          <w:rFonts w:cs="Times New Roman"/>
        </w:rPr>
        <w:t>Ref</w:t>
      </w:r>
      <w:r>
        <w:rPr>
          <w:rFonts w:cs="Times New Roman"/>
        </w:rPr>
        <w:t xml:space="preserve">erred to Committee on </w:t>
      </w:r>
      <w:r w:rsidRPr="000D7DCF">
        <w:rPr>
          <w:rFonts w:cs="Times New Roman"/>
          <w:b/>
        </w:rPr>
        <w:t>Judiciary</w:t>
      </w:r>
      <w:r>
        <w:rPr>
          <w:rFonts w:cs="Times New Roman"/>
        </w:rPr>
        <w:t xml:space="preserve"> </w:t>
      </w:r>
      <w:r w:rsidRPr="000D7DCF">
        <w:rPr>
          <w:rFonts w:cs="Times New Roman"/>
        </w:rPr>
        <w:t>(</w:t>
      </w:r>
      <w:hyperlink r:id="rId8" w:history="1">
        <w:r w:rsidRPr="005D6A1E">
          <w:rPr>
            <w:rStyle w:val="Hyperlink"/>
            <w:rFonts w:cs="Times New Roman"/>
          </w:rPr>
          <w:t>House Journal</w:t>
        </w:r>
        <w:r w:rsidRPr="005D6A1E">
          <w:rPr>
            <w:rStyle w:val="Hyperlink"/>
            <w:rFonts w:cs="Times New Roman"/>
          </w:rPr>
          <w:noBreakHyphen/>
          <w:t>page 137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0D7DCF">
        <w:rPr>
          <w:rFonts w:cs="Times New Roman"/>
        </w:rPr>
        <w:t>Member(s) request</w:t>
      </w:r>
      <w:r>
        <w:rPr>
          <w:rFonts w:cs="Times New Roman"/>
        </w:rPr>
        <w:t xml:space="preserve"> name added as sponsor: Thayer, </w:t>
      </w:r>
      <w:r w:rsidRPr="000D7DCF">
        <w:rPr>
          <w:rFonts w:cs="Times New Roman"/>
        </w:rPr>
        <w:t>W.J.McLeod</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0D7DCF">
        <w:rPr>
          <w:rFonts w:cs="Times New Roman"/>
        </w:rPr>
        <w:t>Committee r</w:t>
      </w:r>
      <w:r>
        <w:rPr>
          <w:rFonts w:cs="Times New Roman"/>
        </w:rPr>
        <w:t xml:space="preserve">eport: Favorable with amendment </w:t>
      </w:r>
      <w:r w:rsidRPr="000D7DCF">
        <w:rPr>
          <w:rFonts w:cs="Times New Roman"/>
          <w:b/>
        </w:rPr>
        <w:t>Judiciary</w:t>
      </w:r>
      <w:r w:rsidRPr="000D7DCF">
        <w:rPr>
          <w:rFonts w:cs="Times New Roman"/>
        </w:rPr>
        <w:t xml:space="preserve"> (</w:t>
      </w:r>
      <w:hyperlink r:id="rId9" w:history="1">
        <w:r w:rsidRPr="005D6A1E">
          <w:rPr>
            <w:rStyle w:val="Hyperlink"/>
            <w:rFonts w:cs="Times New Roman"/>
          </w:rPr>
          <w:t>House Journal</w:t>
        </w:r>
        <w:r w:rsidRPr="005D6A1E">
          <w:rPr>
            <w:rStyle w:val="Hyperlink"/>
            <w:rFonts w:cs="Times New Roman"/>
          </w:rPr>
          <w:noBreakHyphen/>
          <w:t>page 3</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House</w:t>
      </w:r>
      <w:r>
        <w:rPr>
          <w:rFonts w:cs="Times New Roman"/>
        </w:rPr>
        <w:tab/>
      </w:r>
      <w:r w:rsidRPr="000D7DCF">
        <w:rPr>
          <w:rFonts w:cs="Times New Roman"/>
        </w:rPr>
        <w:t>Member(s) request name added as sponsor: Weeks</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r>
      <w:r>
        <w:rPr>
          <w:rFonts w:cs="Times New Roman"/>
        </w:rPr>
        <w:tab/>
      </w:r>
      <w:r w:rsidRPr="000D7DCF">
        <w:rPr>
          <w:rFonts w:cs="Times New Roman"/>
        </w:rPr>
        <w:t>Scrivener's error corrected</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House</w:t>
      </w:r>
      <w:r>
        <w:rPr>
          <w:rFonts w:cs="Times New Roman"/>
        </w:rPr>
        <w:tab/>
      </w:r>
      <w:r w:rsidRPr="000D7DCF">
        <w:rPr>
          <w:rFonts w:cs="Times New Roman"/>
        </w:rPr>
        <w:t>Member(s)</w:t>
      </w:r>
      <w:r>
        <w:rPr>
          <w:rFonts w:cs="Times New Roman"/>
        </w:rPr>
        <w:t xml:space="preserve"> request name added as sponsor: </w:t>
      </w:r>
      <w:r w:rsidRPr="000D7DCF">
        <w:rPr>
          <w:rFonts w:cs="Times New Roman"/>
        </w:rPr>
        <w:t>J.E.Smith, Stavrinakis</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House</w:t>
      </w:r>
      <w:r>
        <w:rPr>
          <w:rFonts w:cs="Times New Roman"/>
        </w:rPr>
        <w:tab/>
      </w:r>
      <w:r w:rsidRPr="000D7DCF">
        <w:rPr>
          <w:rFonts w:cs="Times New Roman"/>
        </w:rPr>
        <w:t>Requests for d</w:t>
      </w:r>
      <w:r>
        <w:rPr>
          <w:rFonts w:cs="Times New Roman"/>
        </w:rPr>
        <w:t>ebate</w:t>
      </w:r>
      <w:r>
        <w:rPr>
          <w:rFonts w:cs="Times New Roman"/>
        </w:rPr>
        <w:noBreakHyphen/>
        <w:t xml:space="preserve">Rep(s). Pope, Simrill, JE </w:t>
      </w:r>
      <w:r w:rsidRPr="000D7DCF">
        <w:rPr>
          <w:rFonts w:cs="Times New Roman"/>
        </w:rPr>
        <w:t>Smith, Felder, N</w:t>
      </w:r>
      <w:r>
        <w:rPr>
          <w:rFonts w:cs="Times New Roman"/>
        </w:rPr>
        <w:t xml:space="preserve">orman, Delleney, Taylor, Hixon, </w:t>
      </w:r>
      <w:r w:rsidRPr="000D7DCF">
        <w:rPr>
          <w:rFonts w:cs="Times New Roman"/>
        </w:rPr>
        <w:t xml:space="preserve">Clary, Weeks, DC </w:t>
      </w:r>
      <w:r>
        <w:rPr>
          <w:rFonts w:cs="Times New Roman"/>
        </w:rPr>
        <w:t xml:space="preserve">Moss, Hicks, Toole, Ballentine, </w:t>
      </w:r>
      <w:r w:rsidRPr="000D7DCF">
        <w:rPr>
          <w:rFonts w:cs="Times New Roman"/>
        </w:rPr>
        <w:t>Hiott, Corley, H</w:t>
      </w:r>
      <w:r>
        <w:rPr>
          <w:rFonts w:cs="Times New Roman"/>
        </w:rPr>
        <w:t xml:space="preserve">odges, Mack, Anderson, Cole, GA </w:t>
      </w:r>
      <w:r w:rsidRPr="000D7DCF">
        <w:rPr>
          <w:rFonts w:cs="Times New Roman"/>
        </w:rPr>
        <w:t>Brown, RL B</w:t>
      </w:r>
      <w:r>
        <w:rPr>
          <w:rFonts w:cs="Times New Roman"/>
        </w:rPr>
        <w:t xml:space="preserve">rown, MS McLeod, Tallon, Bales, </w:t>
      </w:r>
      <w:r w:rsidRPr="000D7DCF">
        <w:rPr>
          <w:rFonts w:cs="Times New Roman"/>
        </w:rPr>
        <w:t>Crosby, C</w:t>
      </w:r>
      <w:r>
        <w:rPr>
          <w:rFonts w:cs="Times New Roman"/>
        </w:rPr>
        <w:t xml:space="preserve">lyburn, Hosey, McEachern, Neal, </w:t>
      </w:r>
      <w:r w:rsidRPr="000D7DCF">
        <w:rPr>
          <w:rFonts w:cs="Times New Roman"/>
        </w:rPr>
        <w:t>Douglas, King, Gilliard, Forrester, Hene</w:t>
      </w:r>
      <w:r>
        <w:rPr>
          <w:rFonts w:cs="Times New Roman"/>
        </w:rPr>
        <w:t xml:space="preserve">gan, </w:t>
      </w:r>
      <w:r w:rsidRPr="000D7DCF">
        <w:rPr>
          <w:rFonts w:cs="Times New Roman"/>
        </w:rPr>
        <w:t>Jefferson (</w:t>
      </w:r>
      <w:hyperlink r:id="rId10" w:history="1">
        <w:r w:rsidRPr="005D6A1E">
          <w:rPr>
            <w:rStyle w:val="Hyperlink"/>
            <w:rFonts w:cs="Times New Roman"/>
          </w:rPr>
          <w:t>House Journal</w:t>
        </w:r>
        <w:r w:rsidRPr="005D6A1E">
          <w:rPr>
            <w:rStyle w:val="Hyperlink"/>
            <w:rFonts w:cs="Times New Roman"/>
          </w:rPr>
          <w:noBreakHyphen/>
          <w:t>page 33</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House</w:t>
      </w:r>
      <w:r>
        <w:rPr>
          <w:rFonts w:cs="Times New Roman"/>
        </w:rPr>
        <w:tab/>
      </w:r>
      <w:r w:rsidRPr="000D7DCF">
        <w:rPr>
          <w:rFonts w:cs="Times New Roman"/>
        </w:rPr>
        <w:t>Deba</w:t>
      </w:r>
      <w:r>
        <w:rPr>
          <w:rFonts w:cs="Times New Roman"/>
        </w:rPr>
        <w:t>te adjourned until Wed. 1</w:t>
      </w:r>
      <w:r>
        <w:rPr>
          <w:rFonts w:cs="Times New Roman"/>
        </w:rPr>
        <w:noBreakHyphen/>
        <w:t>28</w:t>
      </w:r>
      <w:r>
        <w:rPr>
          <w:rFonts w:cs="Times New Roman"/>
        </w:rPr>
        <w:noBreakHyphen/>
        <w:t xml:space="preserve">15 </w:t>
      </w:r>
      <w:r w:rsidRPr="000D7DCF">
        <w:rPr>
          <w:rFonts w:cs="Times New Roman"/>
        </w:rPr>
        <w:t>(</w:t>
      </w:r>
      <w:hyperlink r:id="rId11" w:history="1">
        <w:r w:rsidRPr="005D6A1E">
          <w:rPr>
            <w:rStyle w:val="Hyperlink"/>
            <w:rFonts w:cs="Times New Roman"/>
          </w:rPr>
          <w:t>House Journal</w:t>
        </w:r>
        <w:r w:rsidRPr="005D6A1E">
          <w:rPr>
            <w:rStyle w:val="Hyperlink"/>
            <w:rFonts w:cs="Times New Roman"/>
          </w:rPr>
          <w:noBreakHyphen/>
          <w:t>page 38</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0D7DCF">
        <w:rPr>
          <w:rFonts w:cs="Times New Roman"/>
        </w:rPr>
        <w:t>Amended (</w:t>
      </w:r>
      <w:hyperlink r:id="rId12" w:history="1">
        <w:r w:rsidRPr="005D6A1E">
          <w:rPr>
            <w:rStyle w:val="Hyperlink"/>
            <w:rFonts w:cs="Times New Roman"/>
          </w:rPr>
          <w:t>House Journal</w:t>
        </w:r>
        <w:r w:rsidRPr="005D6A1E">
          <w:rPr>
            <w:rStyle w:val="Hyperlink"/>
            <w:rFonts w:cs="Times New Roman"/>
          </w:rPr>
          <w:noBreakHyphen/>
          <w:t>page 25</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0D7DCF">
        <w:rPr>
          <w:rFonts w:cs="Times New Roman"/>
        </w:rPr>
        <w:t>Read second time (</w:t>
      </w:r>
      <w:hyperlink r:id="rId13" w:history="1">
        <w:r w:rsidRPr="005D6A1E">
          <w:rPr>
            <w:rStyle w:val="Hyperlink"/>
            <w:rFonts w:cs="Times New Roman"/>
          </w:rPr>
          <w:t>House Journal</w:t>
        </w:r>
        <w:r w:rsidRPr="005D6A1E">
          <w:rPr>
            <w:rStyle w:val="Hyperlink"/>
            <w:rFonts w:cs="Times New Roman"/>
          </w:rPr>
          <w:noBreakHyphen/>
          <w:t>page 25</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0D7DCF">
        <w:rPr>
          <w:rFonts w:cs="Times New Roman"/>
        </w:rPr>
        <w:t>Roll call Yeas</w:t>
      </w:r>
      <w:r>
        <w:rPr>
          <w:rFonts w:cs="Times New Roman"/>
        </w:rPr>
        <w:noBreakHyphen/>
      </w:r>
      <w:r w:rsidRPr="000D7DCF">
        <w:rPr>
          <w:rFonts w:cs="Times New Roman"/>
        </w:rPr>
        <w:t>109  Nays</w:t>
      </w:r>
      <w:r>
        <w:rPr>
          <w:rFonts w:cs="Times New Roman"/>
        </w:rPr>
        <w:noBreakHyphen/>
      </w:r>
      <w:r w:rsidRPr="000D7DCF">
        <w:rPr>
          <w:rFonts w:cs="Times New Roman"/>
        </w:rPr>
        <w:t>0 (</w:t>
      </w:r>
      <w:hyperlink r:id="rId14" w:history="1">
        <w:r w:rsidRPr="005D6A1E">
          <w:rPr>
            <w:rStyle w:val="Hyperlink"/>
            <w:rFonts w:cs="Times New Roman"/>
          </w:rPr>
          <w:t>House Journal</w:t>
        </w:r>
        <w:r w:rsidRPr="005D6A1E">
          <w:rPr>
            <w:rStyle w:val="Hyperlink"/>
            <w:rFonts w:cs="Times New Roman"/>
          </w:rPr>
          <w:noBreakHyphen/>
          <w:t>page 53</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0D7DCF">
        <w:rPr>
          <w:rFonts w:cs="Times New Roman"/>
        </w:rPr>
        <w:t>Rea</w:t>
      </w:r>
      <w:r>
        <w:rPr>
          <w:rFonts w:cs="Times New Roman"/>
        </w:rPr>
        <w:t xml:space="preserve">d third time and sent to Senate </w:t>
      </w:r>
      <w:r w:rsidRPr="000D7DCF">
        <w:rPr>
          <w:rFonts w:cs="Times New Roman"/>
        </w:rPr>
        <w:t>(</w:t>
      </w:r>
      <w:hyperlink r:id="rId15" w:history="1">
        <w:r w:rsidRPr="005D6A1E">
          <w:rPr>
            <w:rStyle w:val="Hyperlink"/>
            <w:rFonts w:cs="Times New Roman"/>
          </w:rPr>
          <w:t>House Journal</w:t>
        </w:r>
        <w:r w:rsidRPr="005D6A1E">
          <w:rPr>
            <w:rStyle w:val="Hyperlink"/>
            <w:rFonts w:cs="Times New Roman"/>
          </w:rPr>
          <w:noBreakHyphen/>
          <w:t>page 19</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0D7DCF">
        <w:rPr>
          <w:rFonts w:cs="Times New Roman"/>
        </w:rPr>
        <w:t>Roll call Yeas</w:t>
      </w:r>
      <w:r>
        <w:rPr>
          <w:rFonts w:cs="Times New Roman"/>
        </w:rPr>
        <w:noBreakHyphen/>
      </w:r>
      <w:r w:rsidRPr="000D7DCF">
        <w:rPr>
          <w:rFonts w:cs="Times New Roman"/>
        </w:rPr>
        <w:t>102  Nays</w:t>
      </w:r>
      <w:r>
        <w:rPr>
          <w:rFonts w:cs="Times New Roman"/>
        </w:rPr>
        <w:noBreakHyphen/>
      </w:r>
      <w:r w:rsidRPr="000D7DCF">
        <w:rPr>
          <w:rFonts w:cs="Times New Roman"/>
        </w:rPr>
        <w:t>1 (</w:t>
      </w:r>
      <w:hyperlink r:id="rId16" w:history="1">
        <w:r w:rsidRPr="005D6A1E">
          <w:rPr>
            <w:rStyle w:val="Hyperlink"/>
            <w:rFonts w:cs="Times New Roman"/>
          </w:rPr>
          <w:t>House Journal</w:t>
        </w:r>
        <w:r w:rsidRPr="005D6A1E">
          <w:rPr>
            <w:rStyle w:val="Hyperlink"/>
            <w:rFonts w:cs="Times New Roman"/>
          </w:rPr>
          <w:noBreakHyphen/>
          <w:t>page 21</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0D7DCF">
        <w:rPr>
          <w:rFonts w:cs="Times New Roman"/>
        </w:rPr>
        <w:t>Introduced and read first time (</w:t>
      </w:r>
      <w:hyperlink r:id="rId17" w:history="1">
        <w:r w:rsidRPr="005D6A1E">
          <w:rPr>
            <w:rStyle w:val="Hyperlink"/>
            <w:rFonts w:cs="Times New Roman"/>
          </w:rPr>
          <w:t>Senate Journal</w:t>
        </w:r>
        <w:r w:rsidRPr="005D6A1E">
          <w:rPr>
            <w:rStyle w:val="Hyperlink"/>
            <w:rFonts w:cs="Times New Roman"/>
          </w:rPr>
          <w:noBreakHyphen/>
          <w:t>page 4</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0D7DCF">
        <w:rPr>
          <w:rFonts w:cs="Times New Roman"/>
        </w:rPr>
        <w:t>Ref</w:t>
      </w:r>
      <w:r>
        <w:rPr>
          <w:rFonts w:cs="Times New Roman"/>
        </w:rPr>
        <w:t xml:space="preserve">erred to Committee on </w:t>
      </w:r>
      <w:r w:rsidRPr="000D7DCF">
        <w:rPr>
          <w:rFonts w:cs="Times New Roman"/>
          <w:b/>
        </w:rPr>
        <w:t>Judiciary</w:t>
      </w:r>
      <w:r>
        <w:rPr>
          <w:rFonts w:cs="Times New Roman"/>
        </w:rPr>
        <w:t xml:space="preserve"> </w:t>
      </w:r>
      <w:r w:rsidRPr="000D7DCF">
        <w:rPr>
          <w:rFonts w:cs="Times New Roman"/>
        </w:rPr>
        <w:t>(</w:t>
      </w:r>
      <w:hyperlink r:id="rId18" w:history="1">
        <w:r w:rsidRPr="005D6A1E">
          <w:rPr>
            <w:rStyle w:val="Hyperlink"/>
            <w:rFonts w:cs="Times New Roman"/>
          </w:rPr>
          <w:t>Senate Journal</w:t>
        </w:r>
        <w:r w:rsidRPr="005D6A1E">
          <w:rPr>
            <w:rStyle w:val="Hyperlink"/>
            <w:rFonts w:cs="Times New Roman"/>
          </w:rPr>
          <w:noBreakHyphen/>
          <w:t>page 4</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r>
      <w:r>
        <w:rPr>
          <w:rFonts w:cs="Times New Roman"/>
        </w:rPr>
        <w:tab/>
      </w:r>
      <w:r w:rsidRPr="000D7DCF">
        <w:rPr>
          <w:rFonts w:cs="Times New Roman"/>
        </w:rPr>
        <w:t>Scrivener's error corrected</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0D7DCF">
        <w:rPr>
          <w:rFonts w:cs="Times New Roman"/>
        </w:rPr>
        <w:t xml:space="preserve">Committee report: </w:t>
      </w:r>
      <w:r>
        <w:rPr>
          <w:rFonts w:cs="Times New Roman"/>
        </w:rPr>
        <w:t xml:space="preserve">Majority favorable with amend., minority unfavorable </w:t>
      </w:r>
      <w:r w:rsidRPr="000D7DCF">
        <w:rPr>
          <w:rFonts w:cs="Times New Roman"/>
          <w:b/>
        </w:rPr>
        <w:t>Judiciary</w:t>
      </w:r>
      <w:r>
        <w:rPr>
          <w:rFonts w:cs="Times New Roman"/>
        </w:rPr>
        <w:t xml:space="preserve"> </w:t>
      </w:r>
      <w:r w:rsidRPr="000D7DCF">
        <w:rPr>
          <w:rFonts w:cs="Times New Roman"/>
        </w:rPr>
        <w:t>(</w:t>
      </w:r>
      <w:hyperlink r:id="rId19" w:history="1">
        <w:r w:rsidRPr="005D6A1E">
          <w:rPr>
            <w:rStyle w:val="Hyperlink"/>
            <w:rFonts w:cs="Times New Roman"/>
          </w:rPr>
          <w:t>Senate Journal</w:t>
        </w:r>
        <w:r w:rsidRPr="005D6A1E">
          <w:rPr>
            <w:rStyle w:val="Hyperlink"/>
            <w:rFonts w:cs="Times New Roman"/>
          </w:rPr>
          <w:noBreakHyphen/>
          <w:t>page 33</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0D7DCF">
        <w:rPr>
          <w:rFonts w:cs="Times New Roman"/>
        </w:rPr>
        <w:t>Special o</w:t>
      </w:r>
      <w:r>
        <w:rPr>
          <w:rFonts w:cs="Times New Roman"/>
        </w:rPr>
        <w:t xml:space="preserve">rder, set for February 25, 2016 </w:t>
      </w:r>
      <w:r w:rsidRPr="000D7DCF">
        <w:rPr>
          <w:rFonts w:cs="Times New Roman"/>
        </w:rPr>
        <w:t>(</w:t>
      </w:r>
      <w:hyperlink r:id="rId20" w:history="1">
        <w:r w:rsidRPr="005D6A1E">
          <w:rPr>
            <w:rStyle w:val="Hyperlink"/>
            <w:rFonts w:cs="Times New Roman"/>
          </w:rPr>
          <w:t>Senate Journal</w:t>
        </w:r>
        <w:r w:rsidRPr="005D6A1E">
          <w:rPr>
            <w:rStyle w:val="Hyperlink"/>
            <w:rFonts w:cs="Times New Roman"/>
          </w:rPr>
          <w:noBreakHyphen/>
          <w:t>page 30</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0D7DCF">
        <w:rPr>
          <w:rFonts w:cs="Times New Roman"/>
        </w:rPr>
        <w:t>Committee Amendment Amended (</w:t>
      </w:r>
      <w:hyperlink r:id="rId21" w:history="1">
        <w:r w:rsidRPr="005D6A1E">
          <w:rPr>
            <w:rStyle w:val="Hyperlink"/>
            <w:rFonts w:cs="Times New Roman"/>
          </w:rPr>
          <w:t>Senate Journal</w:t>
        </w:r>
        <w:r w:rsidRPr="005D6A1E">
          <w:rPr>
            <w:rStyle w:val="Hyperlink"/>
            <w:rFonts w:cs="Times New Roman"/>
          </w:rPr>
          <w:noBreakHyphen/>
          <w:t>page 58</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lastRenderedPageBreak/>
        <w:tab/>
        <w:t>4/5/2016</w:t>
      </w:r>
      <w:r>
        <w:rPr>
          <w:rFonts w:cs="Times New Roman"/>
        </w:rPr>
        <w:tab/>
        <w:t>Senate</w:t>
      </w:r>
      <w:r>
        <w:rPr>
          <w:rFonts w:cs="Times New Roman"/>
        </w:rPr>
        <w:tab/>
      </w:r>
      <w:r w:rsidRPr="000D7DCF">
        <w:rPr>
          <w:rFonts w:cs="Times New Roman"/>
        </w:rPr>
        <w:t>Debate interrupted (</w:t>
      </w:r>
      <w:hyperlink r:id="rId22" w:history="1">
        <w:r w:rsidRPr="005D6A1E">
          <w:rPr>
            <w:rStyle w:val="Hyperlink"/>
            <w:rFonts w:cs="Times New Roman"/>
          </w:rPr>
          <w:t>Senate Journal</w:t>
        </w:r>
        <w:r w:rsidRPr="005D6A1E">
          <w:rPr>
            <w:rStyle w:val="Hyperlink"/>
            <w:rFonts w:cs="Times New Roman"/>
          </w:rPr>
          <w:noBreakHyphen/>
          <w:t>page 58</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0D7DCF">
        <w:rPr>
          <w:rFonts w:cs="Times New Roman"/>
        </w:rPr>
        <w:t>Debate interrupted (</w:t>
      </w:r>
      <w:hyperlink r:id="rId23" w:history="1">
        <w:r w:rsidRPr="005D6A1E">
          <w:rPr>
            <w:rStyle w:val="Hyperlink"/>
            <w:rFonts w:cs="Times New Roman"/>
          </w:rPr>
          <w:t>Senate Journal</w:t>
        </w:r>
        <w:r w:rsidRPr="005D6A1E">
          <w:rPr>
            <w:rStyle w:val="Hyperlink"/>
            <w:rFonts w:cs="Times New Roman"/>
          </w:rPr>
          <w:noBreakHyphen/>
          <w:t>page 39</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0D7DCF">
        <w:rPr>
          <w:rFonts w:cs="Times New Roman"/>
        </w:rPr>
        <w:t>Debate interrupted (</w:t>
      </w:r>
      <w:hyperlink r:id="rId24" w:history="1">
        <w:r w:rsidRPr="005D6A1E">
          <w:rPr>
            <w:rStyle w:val="Hyperlink"/>
            <w:rFonts w:cs="Times New Roman"/>
          </w:rPr>
          <w:t>Senate Journal</w:t>
        </w:r>
        <w:r w:rsidRPr="005D6A1E">
          <w:rPr>
            <w:rStyle w:val="Hyperlink"/>
            <w:rFonts w:cs="Times New Roman"/>
          </w:rPr>
          <w:noBreakHyphen/>
          <w:t>page 50</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0D7DCF">
        <w:rPr>
          <w:rFonts w:cs="Times New Roman"/>
        </w:rPr>
        <w:t>Debate interrupted (</w:t>
      </w:r>
      <w:hyperlink r:id="rId25" w:history="1">
        <w:r w:rsidRPr="005D6A1E">
          <w:rPr>
            <w:rStyle w:val="Hyperlink"/>
            <w:rFonts w:cs="Times New Roman"/>
          </w:rPr>
          <w:t>Senate Journal</w:t>
        </w:r>
        <w:r w:rsidRPr="005D6A1E">
          <w:rPr>
            <w:rStyle w:val="Hyperlink"/>
            <w:rFonts w:cs="Times New Roman"/>
          </w:rPr>
          <w:noBreakHyphen/>
          <w:t>page 39</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0D7DCF">
        <w:rPr>
          <w:rFonts w:cs="Times New Roman"/>
        </w:rPr>
        <w:t>Amended (</w:t>
      </w:r>
      <w:hyperlink r:id="rId26" w:history="1">
        <w:r w:rsidRPr="005D6A1E">
          <w:rPr>
            <w:rStyle w:val="Hyperlink"/>
            <w:rFonts w:cs="Times New Roman"/>
          </w:rPr>
          <w:t>Senate Journal</w:t>
        </w:r>
        <w:r w:rsidRPr="005D6A1E">
          <w:rPr>
            <w:rStyle w:val="Hyperlink"/>
            <w:rFonts w:cs="Times New Roman"/>
          </w:rPr>
          <w:noBreakHyphen/>
          <w:t>page 95</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0D7DCF">
        <w:rPr>
          <w:rFonts w:cs="Times New Roman"/>
        </w:rPr>
        <w:t>Read second time (</w:t>
      </w:r>
      <w:hyperlink r:id="rId27" w:history="1">
        <w:r w:rsidRPr="005D6A1E">
          <w:rPr>
            <w:rStyle w:val="Hyperlink"/>
            <w:rFonts w:cs="Times New Roman"/>
          </w:rPr>
          <w:t>Senate Journal</w:t>
        </w:r>
        <w:r w:rsidRPr="005D6A1E">
          <w:rPr>
            <w:rStyle w:val="Hyperlink"/>
            <w:rFonts w:cs="Times New Roman"/>
          </w:rPr>
          <w:noBreakHyphen/>
          <w:t>page 95</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0D7DCF">
        <w:rPr>
          <w:rFonts w:cs="Times New Roman"/>
        </w:rPr>
        <w:t>Amended (</w:t>
      </w:r>
      <w:hyperlink r:id="rId28" w:history="1">
        <w:r w:rsidRPr="005D6A1E">
          <w:rPr>
            <w:rStyle w:val="Hyperlink"/>
            <w:rFonts w:cs="Times New Roman"/>
          </w:rPr>
          <w:t>Senate Journal</w:t>
        </w:r>
        <w:r w:rsidRPr="005D6A1E">
          <w:rPr>
            <w:rStyle w:val="Hyperlink"/>
            <w:rFonts w:cs="Times New Roman"/>
          </w:rPr>
          <w:noBreakHyphen/>
          <w:t>page 96</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0D7DCF">
        <w:rPr>
          <w:rFonts w:cs="Times New Roman"/>
        </w:rPr>
        <w:t xml:space="preserve">Read third </w:t>
      </w:r>
      <w:r>
        <w:rPr>
          <w:rFonts w:cs="Times New Roman"/>
        </w:rPr>
        <w:t xml:space="preserve">time and returned to House with </w:t>
      </w:r>
      <w:r w:rsidRPr="000D7DCF">
        <w:rPr>
          <w:rFonts w:cs="Times New Roman"/>
        </w:rPr>
        <w:t>amendments (</w:t>
      </w:r>
      <w:hyperlink r:id="rId29" w:history="1">
        <w:r w:rsidRPr="005D6A1E">
          <w:rPr>
            <w:rStyle w:val="Hyperlink"/>
            <w:rFonts w:cs="Times New Roman"/>
          </w:rPr>
          <w:t>Senate Journal</w:t>
        </w:r>
        <w:r w:rsidRPr="005D6A1E">
          <w:rPr>
            <w:rStyle w:val="Hyperlink"/>
            <w:rFonts w:cs="Times New Roman"/>
          </w:rPr>
          <w:noBreakHyphen/>
          <w:t>page 96</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0D7DCF">
        <w:rPr>
          <w:rFonts w:cs="Times New Roman"/>
        </w:rPr>
        <w:t>Roll call Ayes</w:t>
      </w:r>
      <w:r>
        <w:rPr>
          <w:rFonts w:cs="Times New Roman"/>
        </w:rPr>
        <w:noBreakHyphen/>
      </w:r>
      <w:r w:rsidRPr="000D7DCF">
        <w:rPr>
          <w:rFonts w:cs="Times New Roman"/>
        </w:rPr>
        <w:t>38  Nays</w:t>
      </w:r>
      <w:r>
        <w:rPr>
          <w:rFonts w:cs="Times New Roman"/>
        </w:rPr>
        <w:noBreakHyphen/>
      </w:r>
      <w:r w:rsidRPr="000D7DCF">
        <w:rPr>
          <w:rFonts w:cs="Times New Roman"/>
        </w:rPr>
        <w:t>0 (</w:t>
      </w:r>
      <w:hyperlink r:id="rId30" w:history="1">
        <w:r w:rsidRPr="005D6A1E">
          <w:rPr>
            <w:rStyle w:val="Hyperlink"/>
            <w:rFonts w:cs="Times New Roman"/>
          </w:rPr>
          <w:t>Senate Journal</w:t>
        </w:r>
        <w:r w:rsidRPr="005D6A1E">
          <w:rPr>
            <w:rStyle w:val="Hyperlink"/>
            <w:rFonts w:cs="Times New Roman"/>
          </w:rPr>
          <w:noBreakHyphen/>
          <w:t>page 96</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r>
      <w:r>
        <w:rPr>
          <w:rFonts w:cs="Times New Roman"/>
        </w:rPr>
        <w:tab/>
      </w:r>
      <w:r w:rsidRPr="000D7DCF">
        <w:rPr>
          <w:rFonts w:cs="Times New Roman"/>
        </w:rPr>
        <w:t>Scrivener's error corrected</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r>
      <w:r>
        <w:rPr>
          <w:rFonts w:cs="Times New Roman"/>
        </w:rPr>
        <w:tab/>
      </w:r>
      <w:r w:rsidRPr="000D7DCF">
        <w:rPr>
          <w:rFonts w:cs="Times New Roman"/>
        </w:rPr>
        <w:t>Scrivener's error corrected</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0D7DCF">
        <w:rPr>
          <w:rFonts w:cs="Times New Roman"/>
        </w:rPr>
        <w:t>Debate</w:t>
      </w:r>
      <w:r>
        <w:rPr>
          <w:rFonts w:cs="Times New Roman"/>
        </w:rPr>
        <w:t xml:space="preserve"> adjourned until Tues., 5</w:t>
      </w:r>
      <w:r>
        <w:rPr>
          <w:rFonts w:cs="Times New Roman"/>
        </w:rPr>
        <w:noBreakHyphen/>
        <w:t>17</w:t>
      </w:r>
      <w:r>
        <w:rPr>
          <w:rFonts w:cs="Times New Roman"/>
        </w:rPr>
        <w:noBreakHyphen/>
        <w:t xml:space="preserve">16 </w:t>
      </w:r>
      <w:r w:rsidRPr="000D7DCF">
        <w:rPr>
          <w:rFonts w:cs="Times New Roman"/>
        </w:rPr>
        <w:t>(</w:t>
      </w:r>
      <w:hyperlink r:id="rId31" w:history="1">
        <w:r w:rsidRPr="005D6A1E">
          <w:rPr>
            <w:rStyle w:val="Hyperlink"/>
            <w:rFonts w:cs="Times New Roman"/>
          </w:rPr>
          <w:t>House Journal</w:t>
        </w:r>
        <w:r w:rsidRPr="005D6A1E">
          <w:rPr>
            <w:rStyle w:val="Hyperlink"/>
            <w:rFonts w:cs="Times New Roman"/>
          </w:rPr>
          <w:noBreakHyphen/>
          <w:t>page 18</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0D7DCF">
        <w:rPr>
          <w:rFonts w:cs="Times New Roman"/>
        </w:rPr>
        <w:t>Debate</w:t>
      </w:r>
      <w:r>
        <w:rPr>
          <w:rFonts w:cs="Times New Roman"/>
        </w:rPr>
        <w:t xml:space="preserve"> adjourned until Thur., 5</w:t>
      </w:r>
      <w:r>
        <w:rPr>
          <w:rFonts w:cs="Times New Roman"/>
        </w:rPr>
        <w:noBreakHyphen/>
        <w:t>19</w:t>
      </w:r>
      <w:r>
        <w:rPr>
          <w:rFonts w:cs="Times New Roman"/>
        </w:rPr>
        <w:noBreakHyphen/>
        <w:t xml:space="preserve">16 </w:t>
      </w:r>
      <w:r w:rsidRPr="000D7DCF">
        <w:rPr>
          <w:rFonts w:cs="Times New Roman"/>
        </w:rPr>
        <w:t>(</w:t>
      </w:r>
      <w:hyperlink r:id="rId32" w:history="1">
        <w:r w:rsidRPr="005D6A1E">
          <w:rPr>
            <w:rStyle w:val="Hyperlink"/>
            <w:rFonts w:cs="Times New Roman"/>
          </w:rPr>
          <w:t>House Journal</w:t>
        </w:r>
        <w:r w:rsidRPr="005D6A1E">
          <w:rPr>
            <w:rStyle w:val="Hyperlink"/>
            <w:rFonts w:cs="Times New Roman"/>
          </w:rPr>
          <w:noBreakHyphen/>
          <w:t>page 67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D7DCF">
        <w:rPr>
          <w:rFonts w:cs="Times New Roman"/>
        </w:rPr>
        <w:t>Senate amendment amended (</w:t>
      </w:r>
      <w:hyperlink r:id="rId33" w:history="1">
        <w:r w:rsidRPr="005D6A1E">
          <w:rPr>
            <w:rStyle w:val="Hyperlink"/>
            <w:rFonts w:cs="Times New Roman"/>
          </w:rPr>
          <w:t>House Journal</w:t>
        </w:r>
        <w:r w:rsidRPr="005D6A1E">
          <w:rPr>
            <w:rStyle w:val="Hyperlink"/>
            <w:rFonts w:cs="Times New Roman"/>
          </w:rPr>
          <w:noBreakHyphen/>
          <w:t>page 27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D7DCF">
        <w:rPr>
          <w:rFonts w:cs="Times New Roman"/>
        </w:rPr>
        <w:t>Roll call Yeas</w:t>
      </w:r>
      <w:r>
        <w:rPr>
          <w:rFonts w:cs="Times New Roman"/>
        </w:rPr>
        <w:noBreakHyphen/>
      </w:r>
      <w:r w:rsidRPr="000D7DCF">
        <w:rPr>
          <w:rFonts w:cs="Times New Roman"/>
        </w:rPr>
        <w:t>101  Nays</w:t>
      </w:r>
      <w:r>
        <w:rPr>
          <w:rFonts w:cs="Times New Roman"/>
        </w:rPr>
        <w:noBreakHyphen/>
      </w:r>
      <w:r w:rsidRPr="000D7DCF">
        <w:rPr>
          <w:rFonts w:cs="Times New Roman"/>
        </w:rPr>
        <w:t>2 (</w:t>
      </w:r>
      <w:hyperlink r:id="rId34" w:history="1">
        <w:r w:rsidRPr="005D6A1E">
          <w:rPr>
            <w:rStyle w:val="Hyperlink"/>
            <w:rFonts w:cs="Times New Roman"/>
          </w:rPr>
          <w:t>House Journal</w:t>
        </w:r>
        <w:r w:rsidRPr="005D6A1E">
          <w:rPr>
            <w:rStyle w:val="Hyperlink"/>
            <w:rFonts w:cs="Times New Roman"/>
          </w:rPr>
          <w:noBreakHyphen/>
          <w:t>page 49</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0D7DCF">
        <w:rPr>
          <w:rFonts w:cs="Times New Roman"/>
        </w:rPr>
        <w:t>Non</w:t>
      </w:r>
      <w:r>
        <w:rPr>
          <w:rFonts w:cs="Times New Roman"/>
        </w:rPr>
        <w:noBreakHyphen/>
        <w:t xml:space="preserve">concurrence in House amendment </w:t>
      </w:r>
      <w:r w:rsidRPr="000D7DCF">
        <w:rPr>
          <w:rFonts w:cs="Times New Roman"/>
        </w:rPr>
        <w:t>(</w:t>
      </w:r>
      <w:hyperlink r:id="rId35" w:history="1">
        <w:r w:rsidRPr="005D6A1E">
          <w:rPr>
            <w:rStyle w:val="Hyperlink"/>
            <w:rFonts w:cs="Times New Roman"/>
          </w:rPr>
          <w:t>Senate Journal</w:t>
        </w:r>
        <w:r w:rsidRPr="005D6A1E">
          <w:rPr>
            <w:rStyle w:val="Hyperlink"/>
            <w:rFonts w:cs="Times New Roman"/>
          </w:rPr>
          <w:noBreakHyphen/>
          <w:t>page 14</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0D7DCF">
        <w:rPr>
          <w:rFonts w:cs="Times New Roman"/>
        </w:rPr>
        <w:t>House insist</w:t>
      </w:r>
      <w:r>
        <w:rPr>
          <w:rFonts w:cs="Times New Roman"/>
        </w:rPr>
        <w:t xml:space="preserve">s upon amendment and conference </w:t>
      </w:r>
      <w:r w:rsidRPr="000D7DCF">
        <w:rPr>
          <w:rFonts w:cs="Times New Roman"/>
        </w:rPr>
        <w:t xml:space="preserve">committee </w:t>
      </w:r>
      <w:r>
        <w:rPr>
          <w:rFonts w:cs="Times New Roman"/>
        </w:rPr>
        <w:t xml:space="preserve">appointed Reps. Pope, GM Smith, </w:t>
      </w:r>
      <w:r w:rsidRPr="000D7DCF">
        <w:rPr>
          <w:rFonts w:cs="Times New Roman"/>
        </w:rPr>
        <w:t>Norrell (</w:t>
      </w:r>
      <w:hyperlink r:id="rId36" w:history="1">
        <w:r w:rsidRPr="005D6A1E">
          <w:rPr>
            <w:rStyle w:val="Hyperlink"/>
            <w:rFonts w:cs="Times New Roman"/>
          </w:rPr>
          <w:t>House Journal</w:t>
        </w:r>
        <w:r w:rsidRPr="005D6A1E">
          <w:rPr>
            <w:rStyle w:val="Hyperlink"/>
            <w:rFonts w:cs="Times New Roman"/>
          </w:rPr>
          <w:noBreakHyphen/>
          <w:t>page 2</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0D7DCF">
        <w:rPr>
          <w:rFonts w:cs="Times New Roman"/>
        </w:rPr>
        <w:t>Conference committ</w:t>
      </w:r>
      <w:r>
        <w:rPr>
          <w:rFonts w:cs="Times New Roman"/>
        </w:rPr>
        <w:t xml:space="preserve">ee appointed L. Martin, Malloy, </w:t>
      </w:r>
      <w:r w:rsidRPr="000D7DCF">
        <w:rPr>
          <w:rFonts w:cs="Times New Roman"/>
        </w:rPr>
        <w:t>Campsen (</w:t>
      </w:r>
      <w:hyperlink r:id="rId37" w:history="1">
        <w:r w:rsidRPr="005D6A1E">
          <w:rPr>
            <w:rStyle w:val="Hyperlink"/>
            <w:rFonts w:cs="Times New Roman"/>
          </w:rPr>
          <w:t>Senate Journal</w:t>
        </w:r>
        <w:r w:rsidRPr="005D6A1E">
          <w:rPr>
            <w:rStyle w:val="Hyperlink"/>
            <w:rFonts w:cs="Times New Roman"/>
          </w:rPr>
          <w:noBreakHyphen/>
          <w:t>page 11</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0D7DCF">
        <w:rPr>
          <w:rFonts w:cs="Times New Roman"/>
        </w:rPr>
        <w:t>Free conference powers granted (</w:t>
      </w:r>
      <w:hyperlink r:id="rId38" w:history="1">
        <w:r w:rsidRPr="005D6A1E">
          <w:rPr>
            <w:rStyle w:val="Hyperlink"/>
            <w:rFonts w:cs="Times New Roman"/>
          </w:rPr>
          <w:t>House Journal</w:t>
        </w:r>
        <w:r w:rsidRPr="005D6A1E">
          <w:rPr>
            <w:rStyle w:val="Hyperlink"/>
            <w:rFonts w:cs="Times New Roman"/>
          </w:rPr>
          <w:noBreakHyphen/>
          <w:t>page 190</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0D7DCF">
        <w:rPr>
          <w:rFonts w:cs="Times New Roman"/>
        </w:rPr>
        <w:t>Roll call Yeas</w:t>
      </w:r>
      <w:r>
        <w:rPr>
          <w:rFonts w:cs="Times New Roman"/>
        </w:rPr>
        <w:noBreakHyphen/>
      </w:r>
      <w:r w:rsidRPr="000D7DCF">
        <w:rPr>
          <w:rFonts w:cs="Times New Roman"/>
        </w:rPr>
        <w:t>92  Nays</w:t>
      </w:r>
      <w:r>
        <w:rPr>
          <w:rFonts w:cs="Times New Roman"/>
        </w:rPr>
        <w:noBreakHyphen/>
      </w:r>
      <w:r w:rsidRPr="000D7DCF">
        <w:rPr>
          <w:rFonts w:cs="Times New Roman"/>
        </w:rPr>
        <w:t>0 (</w:t>
      </w:r>
      <w:hyperlink r:id="rId39" w:history="1">
        <w:r w:rsidRPr="005D6A1E">
          <w:rPr>
            <w:rStyle w:val="Hyperlink"/>
            <w:rFonts w:cs="Times New Roman"/>
          </w:rPr>
          <w:t>House Journal</w:t>
        </w:r>
        <w:r w:rsidRPr="005D6A1E">
          <w:rPr>
            <w:rStyle w:val="Hyperlink"/>
            <w:rFonts w:cs="Times New Roman"/>
          </w:rPr>
          <w:noBreakHyphen/>
          <w:t>page 190</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0D7DCF">
        <w:rPr>
          <w:rFonts w:cs="Times New Roman"/>
        </w:rPr>
        <w:t>Free conferen</w:t>
      </w:r>
      <w:r>
        <w:rPr>
          <w:rFonts w:cs="Times New Roman"/>
        </w:rPr>
        <w:t xml:space="preserve">ce committee appointed Pope, GM </w:t>
      </w:r>
      <w:r w:rsidRPr="000D7DCF">
        <w:rPr>
          <w:rFonts w:cs="Times New Roman"/>
        </w:rPr>
        <w:t>Smith, Norrell (</w:t>
      </w:r>
      <w:hyperlink r:id="rId40" w:history="1">
        <w:r w:rsidRPr="005D6A1E">
          <w:rPr>
            <w:rStyle w:val="Hyperlink"/>
            <w:rFonts w:cs="Times New Roman"/>
          </w:rPr>
          <w:t>House Journal</w:t>
        </w:r>
        <w:r w:rsidRPr="005D6A1E">
          <w:rPr>
            <w:rStyle w:val="Hyperlink"/>
            <w:rFonts w:cs="Times New Roman"/>
          </w:rPr>
          <w:noBreakHyphen/>
          <w:t>page 191</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t xml:space="preserve">Free conference powers granted </w:t>
      </w:r>
      <w:r w:rsidRPr="000D7DCF">
        <w:rPr>
          <w:rFonts w:cs="Times New Roman"/>
        </w:rPr>
        <w:t>(</w:t>
      </w:r>
      <w:hyperlink r:id="rId41" w:history="1">
        <w:r w:rsidRPr="005D6A1E">
          <w:rPr>
            <w:rStyle w:val="Hyperlink"/>
            <w:rFonts w:cs="Times New Roman"/>
          </w:rPr>
          <w:t>Senate Journal</w:t>
        </w:r>
        <w:r w:rsidRPr="005D6A1E">
          <w:rPr>
            <w:rStyle w:val="Hyperlink"/>
            <w:rFonts w:cs="Times New Roman"/>
          </w:rPr>
          <w:noBreakHyphen/>
          <w:t>page 147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0D7DCF">
        <w:rPr>
          <w:rFonts w:cs="Times New Roman"/>
        </w:rPr>
        <w:t>Free conference co</w:t>
      </w:r>
      <w:r>
        <w:rPr>
          <w:rFonts w:cs="Times New Roman"/>
        </w:rPr>
        <w:t xml:space="preserve">mmittee appointed Larry Martin, </w:t>
      </w:r>
      <w:r w:rsidRPr="000D7DCF">
        <w:rPr>
          <w:rFonts w:cs="Times New Roman"/>
        </w:rPr>
        <w:t>Campsen, Malloy (</w:t>
      </w:r>
      <w:hyperlink r:id="rId42" w:history="1">
        <w:r w:rsidRPr="005D6A1E">
          <w:rPr>
            <w:rStyle w:val="Hyperlink"/>
            <w:rFonts w:cs="Times New Roman"/>
          </w:rPr>
          <w:t>Senate Journal</w:t>
        </w:r>
        <w:r w:rsidRPr="005D6A1E">
          <w:rPr>
            <w:rStyle w:val="Hyperlink"/>
            <w:rFonts w:cs="Times New Roman"/>
          </w:rPr>
          <w:noBreakHyphen/>
          <w:t>page 147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0D7DCF">
        <w:rPr>
          <w:rFonts w:cs="Times New Roman"/>
        </w:rPr>
        <w:t>Free confere</w:t>
      </w:r>
      <w:r>
        <w:rPr>
          <w:rFonts w:cs="Times New Roman"/>
        </w:rPr>
        <w:t xml:space="preserve">nce report received and adopted </w:t>
      </w:r>
      <w:r w:rsidRPr="000D7DCF">
        <w:rPr>
          <w:rFonts w:cs="Times New Roman"/>
        </w:rPr>
        <w:t>(</w:t>
      </w:r>
      <w:hyperlink r:id="rId43" w:history="1">
        <w:r w:rsidRPr="005D6A1E">
          <w:rPr>
            <w:rStyle w:val="Hyperlink"/>
            <w:rFonts w:cs="Times New Roman"/>
          </w:rPr>
          <w:t>Senate Journal</w:t>
        </w:r>
        <w:r w:rsidRPr="005D6A1E">
          <w:rPr>
            <w:rStyle w:val="Hyperlink"/>
            <w:rFonts w:cs="Times New Roman"/>
          </w:rPr>
          <w:noBreakHyphen/>
          <w:t>page 147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0D7DCF">
        <w:rPr>
          <w:rFonts w:cs="Times New Roman"/>
        </w:rPr>
        <w:t>Roll call Ayes</w:t>
      </w:r>
      <w:r>
        <w:rPr>
          <w:rFonts w:cs="Times New Roman"/>
        </w:rPr>
        <w:noBreakHyphen/>
      </w:r>
      <w:r w:rsidRPr="000D7DCF">
        <w:rPr>
          <w:rFonts w:cs="Times New Roman"/>
        </w:rPr>
        <w:t>41  Nays</w:t>
      </w:r>
      <w:r>
        <w:rPr>
          <w:rFonts w:cs="Times New Roman"/>
        </w:rPr>
        <w:noBreakHyphen/>
      </w:r>
      <w:r w:rsidRPr="000D7DCF">
        <w:rPr>
          <w:rFonts w:cs="Times New Roman"/>
        </w:rPr>
        <w:t>0 (</w:t>
      </w:r>
      <w:hyperlink r:id="rId44" w:history="1">
        <w:r w:rsidRPr="005D6A1E">
          <w:rPr>
            <w:rStyle w:val="Hyperlink"/>
            <w:rFonts w:cs="Times New Roman"/>
          </w:rPr>
          <w:t>Senate Journal</w:t>
        </w:r>
        <w:r w:rsidRPr="005D6A1E">
          <w:rPr>
            <w:rStyle w:val="Hyperlink"/>
            <w:rFonts w:cs="Times New Roman"/>
          </w:rPr>
          <w:noBreakHyphen/>
          <w:t>page 147</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0D7DCF">
        <w:rPr>
          <w:rFonts w:cs="Times New Roman"/>
        </w:rPr>
        <w:t>Free conference report adopted (</w:t>
      </w:r>
      <w:hyperlink r:id="rId45" w:history="1">
        <w:r w:rsidRPr="005D6A1E">
          <w:rPr>
            <w:rStyle w:val="Hyperlink"/>
            <w:rFonts w:cs="Times New Roman"/>
          </w:rPr>
          <w:t>House Journal</w:t>
        </w:r>
        <w:r w:rsidRPr="005D6A1E">
          <w:rPr>
            <w:rStyle w:val="Hyperlink"/>
            <w:rFonts w:cs="Times New Roman"/>
          </w:rPr>
          <w:noBreakHyphen/>
          <w:t>page 194</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0D7DCF">
        <w:rPr>
          <w:rFonts w:cs="Times New Roman"/>
        </w:rPr>
        <w:t>Roll call Yeas</w:t>
      </w:r>
      <w:r>
        <w:rPr>
          <w:rFonts w:cs="Times New Roman"/>
        </w:rPr>
        <w:noBreakHyphen/>
      </w:r>
      <w:r w:rsidRPr="000D7DCF">
        <w:rPr>
          <w:rFonts w:cs="Times New Roman"/>
        </w:rPr>
        <w:t>99  Nays</w:t>
      </w:r>
      <w:r>
        <w:rPr>
          <w:rFonts w:cs="Times New Roman"/>
        </w:rPr>
        <w:noBreakHyphen/>
      </w:r>
      <w:r w:rsidRPr="000D7DCF">
        <w:rPr>
          <w:rFonts w:cs="Times New Roman"/>
        </w:rPr>
        <w:t>0 (</w:t>
      </w:r>
      <w:hyperlink r:id="rId46" w:history="1">
        <w:r w:rsidRPr="005D6A1E">
          <w:rPr>
            <w:rStyle w:val="Hyperlink"/>
            <w:rFonts w:cs="Times New Roman"/>
          </w:rPr>
          <w:t>House Journal</w:t>
        </w:r>
        <w:r w:rsidRPr="005D6A1E">
          <w:rPr>
            <w:rStyle w:val="Hyperlink"/>
            <w:rFonts w:cs="Times New Roman"/>
          </w:rPr>
          <w:noBreakHyphen/>
          <w:t>page 216</w:t>
        </w:r>
      </w:hyperlink>
      <w:r w:rsidRPr="000D7DCF">
        <w:rPr>
          <w:rFonts w:cs="Times New Roman"/>
        </w:rPr>
        <w:t>)</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0D7DCF">
        <w:rPr>
          <w:rFonts w:cs="Times New Roman"/>
        </w:rPr>
        <w:t>Ordered enrolled for ratification</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0D7DCF">
        <w:rPr>
          <w:rFonts w:cs="Times New Roman"/>
        </w:rPr>
        <w:t>Ratified R 306</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6/23/2016</w:t>
      </w:r>
      <w:r>
        <w:rPr>
          <w:rFonts w:cs="Times New Roman"/>
        </w:rPr>
        <w:tab/>
      </w:r>
      <w:r>
        <w:rPr>
          <w:rFonts w:cs="Times New Roman"/>
        </w:rPr>
        <w:tab/>
      </w:r>
      <w:r w:rsidRPr="000D7DCF">
        <w:rPr>
          <w:rFonts w:cs="Times New Roman"/>
        </w:rPr>
        <w:t>Signed By Governor</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7/7/2016</w:t>
      </w:r>
      <w:r>
        <w:rPr>
          <w:rFonts w:cs="Times New Roman"/>
        </w:rPr>
        <w:tab/>
      </w:r>
      <w:r>
        <w:rPr>
          <w:rFonts w:cs="Times New Roman"/>
        </w:rPr>
        <w:tab/>
      </w:r>
      <w:r w:rsidRPr="000D7DCF">
        <w:rPr>
          <w:rFonts w:cs="Times New Roman"/>
        </w:rPr>
        <w:t>Effective date See Act for Effective Date</w:t>
      </w:r>
    </w:p>
    <w:p w:rsidR="00833D58" w:rsidRDefault="00833D58" w:rsidP="00833D58">
      <w:pPr>
        <w:widowControl w:val="0"/>
        <w:tabs>
          <w:tab w:val="right" w:pos="1008"/>
          <w:tab w:val="left" w:pos="1152"/>
          <w:tab w:val="left" w:pos="1872"/>
          <w:tab w:val="left" w:pos="9187"/>
        </w:tabs>
        <w:ind w:left="2088" w:hanging="2088"/>
        <w:rPr>
          <w:rFonts w:cs="Times New Roman"/>
        </w:rPr>
      </w:pPr>
      <w:r>
        <w:rPr>
          <w:rFonts w:cs="Times New Roman"/>
        </w:rPr>
        <w:tab/>
        <w:t>7/7/2016</w:t>
      </w:r>
      <w:r>
        <w:rPr>
          <w:rFonts w:cs="Times New Roman"/>
        </w:rPr>
        <w:tab/>
      </w:r>
      <w:r>
        <w:rPr>
          <w:rFonts w:cs="Times New Roman"/>
        </w:rPr>
        <w:tab/>
      </w:r>
      <w:r w:rsidRPr="000D7DCF">
        <w:rPr>
          <w:rFonts w:cs="Times New Roman"/>
        </w:rPr>
        <w:t>Act No</w:t>
      </w:r>
      <w:r>
        <w:rPr>
          <w:rFonts w:cs="Times New Roman"/>
        </w:rPr>
        <w:t>. </w:t>
      </w:r>
      <w:r w:rsidRPr="000D7DCF">
        <w:rPr>
          <w:rFonts w:cs="Times New Roman"/>
        </w:rPr>
        <w:t>282</w:t>
      </w:r>
    </w:p>
    <w:p w:rsidR="00833D58" w:rsidRDefault="00833D58" w:rsidP="00833D58">
      <w:pPr>
        <w:widowControl w:val="0"/>
        <w:tabs>
          <w:tab w:val="right" w:pos="1008"/>
          <w:tab w:val="left" w:pos="1152"/>
          <w:tab w:val="left" w:pos="1872"/>
          <w:tab w:val="left" w:pos="9187"/>
        </w:tabs>
        <w:ind w:left="2088" w:hanging="2088"/>
        <w:rPr>
          <w:rFonts w:cs="Times New Roman"/>
        </w:rPr>
      </w:pPr>
    </w:p>
    <w:p w:rsidR="006A1ADF" w:rsidRPr="006A1ADF" w:rsidRDefault="006A1ADF" w:rsidP="006A1ADF">
      <w:pPr>
        <w:widowControl w:val="0"/>
        <w:tabs>
          <w:tab w:val="right" w:pos="1008"/>
          <w:tab w:val="left" w:pos="1152"/>
          <w:tab w:val="left" w:pos="1872"/>
          <w:tab w:val="left" w:pos="9187"/>
        </w:tabs>
        <w:ind w:left="2088" w:hanging="2088"/>
        <w:rPr>
          <w:rFonts w:eastAsia="Times New Roman" w:cs="Times New Roman"/>
          <w:szCs w:val="20"/>
        </w:rPr>
      </w:pPr>
      <w:r w:rsidRPr="006A1ADF">
        <w:rPr>
          <w:rFonts w:eastAsia="Times New Roman" w:cs="Times New Roman"/>
          <w:szCs w:val="20"/>
        </w:rPr>
        <w:t xml:space="preserve">View the latest </w:t>
      </w:r>
      <w:hyperlink r:id="rId47" w:history="1">
        <w:r w:rsidRPr="006A1ADF">
          <w:rPr>
            <w:rFonts w:eastAsia="Times New Roman" w:cs="Times New Roman"/>
            <w:color w:val="0000FF" w:themeColor="hyperlink"/>
            <w:szCs w:val="20"/>
            <w:u w:val="single"/>
          </w:rPr>
          <w:t>legislative information</w:t>
        </w:r>
      </w:hyperlink>
      <w:r w:rsidRPr="006A1ADF">
        <w:rPr>
          <w:rFonts w:eastAsia="Times New Roman" w:cs="Times New Roman"/>
          <w:szCs w:val="20"/>
        </w:rPr>
        <w:t xml:space="preserve"> at the website</w:t>
      </w:r>
    </w:p>
    <w:p w:rsidR="006A1ADF" w:rsidRPr="006A1ADF" w:rsidRDefault="006A1ADF" w:rsidP="006A1ADF">
      <w:pPr>
        <w:widowControl w:val="0"/>
        <w:tabs>
          <w:tab w:val="right" w:pos="1008"/>
          <w:tab w:val="left" w:pos="1152"/>
          <w:tab w:val="left" w:pos="1872"/>
          <w:tab w:val="left" w:pos="9187"/>
        </w:tabs>
        <w:ind w:left="2088" w:hanging="2088"/>
        <w:rPr>
          <w:rFonts w:eastAsia="Times New Roman" w:cs="Times New Roman"/>
          <w:szCs w:val="20"/>
        </w:rPr>
      </w:pPr>
    </w:p>
    <w:p w:rsidR="006A1ADF" w:rsidRPr="006A1ADF" w:rsidRDefault="006A1ADF" w:rsidP="006A1ADF">
      <w:pPr>
        <w:widowControl w:val="0"/>
        <w:tabs>
          <w:tab w:val="right" w:pos="1008"/>
          <w:tab w:val="left" w:pos="1152"/>
          <w:tab w:val="left" w:pos="1872"/>
          <w:tab w:val="left" w:pos="9187"/>
        </w:tabs>
        <w:ind w:left="2088" w:hanging="2088"/>
        <w:rPr>
          <w:rFonts w:eastAsia="Times New Roman" w:cs="Times New Roman"/>
          <w:szCs w:val="20"/>
        </w:rPr>
      </w:pP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ADF">
        <w:rPr>
          <w:rFonts w:eastAsia="Times New Roman" w:cs="Times New Roman"/>
          <w:b/>
          <w:szCs w:val="20"/>
        </w:rPr>
        <w:t>VERSIONS OF THIS BILL</w:t>
      </w:r>
    </w:p>
    <w:p w:rsidR="006A1ADF" w:rsidRPr="006A1ADF" w:rsidRDefault="006A1ADF"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ADF" w:rsidRPr="006A1ADF" w:rsidRDefault="005D6A1E" w:rsidP="006A1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8" w:history="1">
        <w:r w:rsidR="006A1ADF" w:rsidRPr="006A1ADF">
          <w:rPr>
            <w:rFonts w:eastAsia="Times New Roman" w:cs="Times New Roman"/>
            <w:color w:val="0000FF" w:themeColor="hyperlink"/>
            <w:szCs w:val="20"/>
            <w:u w:val="single"/>
          </w:rPr>
          <w:t>12/18/2014</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6A1ADF" w:rsidRPr="006A1ADF">
          <w:rPr>
            <w:rFonts w:eastAsia="Times New Roman" w:cs="Times New Roman"/>
            <w:color w:val="0000FF" w:themeColor="hyperlink"/>
            <w:szCs w:val="20"/>
            <w:u w:val="single"/>
          </w:rPr>
          <w:t>1/21/2015</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6A1ADF" w:rsidRPr="006A1ADF">
          <w:rPr>
            <w:rFonts w:eastAsia="Times New Roman" w:cs="Times New Roman"/>
            <w:color w:val="0000FF" w:themeColor="hyperlink"/>
            <w:szCs w:val="20"/>
            <w:u w:val="single"/>
          </w:rPr>
          <w:t>1/22/2015</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6A1ADF" w:rsidRPr="006A1ADF">
          <w:rPr>
            <w:rFonts w:eastAsia="Times New Roman" w:cs="Times New Roman"/>
            <w:color w:val="0000FF" w:themeColor="hyperlink"/>
            <w:szCs w:val="20"/>
            <w:u w:val="single"/>
          </w:rPr>
          <w:t>1/28/2015</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2" w:history="1">
        <w:r w:rsidR="006A1ADF" w:rsidRPr="006A1ADF">
          <w:rPr>
            <w:rFonts w:eastAsia="Times New Roman" w:cs="Times New Roman"/>
            <w:color w:val="0000FF" w:themeColor="hyperlink"/>
            <w:szCs w:val="20"/>
            <w:u w:val="single"/>
          </w:rPr>
          <w:t>1/29/2015</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3" w:history="1">
        <w:r w:rsidR="006A1ADF" w:rsidRPr="006A1ADF">
          <w:rPr>
            <w:rFonts w:eastAsia="Times New Roman" w:cs="Times New Roman"/>
            <w:color w:val="0000FF" w:themeColor="hyperlink"/>
            <w:szCs w:val="20"/>
            <w:u w:val="single"/>
          </w:rPr>
          <w:t>2/3/2016</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4" w:history="1">
        <w:r w:rsidR="006A1ADF" w:rsidRPr="006A1ADF">
          <w:rPr>
            <w:rFonts w:eastAsia="Times New Roman" w:cs="Times New Roman"/>
            <w:color w:val="0000FF" w:themeColor="hyperlink"/>
            <w:szCs w:val="20"/>
            <w:u w:val="single"/>
          </w:rPr>
          <w:t>4/26/2016</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5" w:history="1">
        <w:r w:rsidR="006A1ADF" w:rsidRPr="006A1ADF">
          <w:rPr>
            <w:rFonts w:eastAsia="Times New Roman" w:cs="Times New Roman"/>
            <w:color w:val="0000FF" w:themeColor="hyperlink"/>
            <w:szCs w:val="20"/>
            <w:u w:val="single"/>
          </w:rPr>
          <w:t>4/27/2016</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6" w:history="1">
        <w:r w:rsidR="006A1ADF" w:rsidRPr="006A1ADF">
          <w:rPr>
            <w:rFonts w:eastAsia="Times New Roman" w:cs="Times New Roman"/>
            <w:color w:val="0000FF" w:themeColor="hyperlink"/>
            <w:szCs w:val="20"/>
            <w:u w:val="single"/>
          </w:rPr>
          <w:t>4/28/2016</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7" w:history="1">
        <w:r w:rsidR="006A1ADF" w:rsidRPr="006A1ADF">
          <w:rPr>
            <w:rFonts w:eastAsia="Times New Roman" w:cs="Times New Roman"/>
            <w:color w:val="0000FF" w:themeColor="hyperlink"/>
            <w:szCs w:val="20"/>
            <w:u w:val="single"/>
          </w:rPr>
          <w:t>4/29/2016</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8" w:history="1">
        <w:r w:rsidR="006A1ADF" w:rsidRPr="006A1ADF">
          <w:rPr>
            <w:rFonts w:eastAsia="Times New Roman" w:cs="Times New Roman"/>
            <w:color w:val="0000FF" w:themeColor="hyperlink"/>
            <w:szCs w:val="20"/>
            <w:u w:val="single"/>
          </w:rPr>
          <w:t>5/19/2016</w:t>
        </w:r>
      </w:hyperlink>
    </w:p>
    <w:p w:rsidR="006A1ADF" w:rsidRPr="006A1ADF" w:rsidRDefault="005D6A1E"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9" w:history="1">
        <w:r w:rsidR="006A1ADF" w:rsidRPr="006A1ADF">
          <w:rPr>
            <w:rFonts w:eastAsia="Times New Roman" w:cs="Times New Roman"/>
            <w:color w:val="0000FF" w:themeColor="hyperlink"/>
            <w:szCs w:val="20"/>
            <w:u w:val="single"/>
          </w:rPr>
          <w:t>6/15/2016</w:t>
        </w:r>
      </w:hyperlink>
    </w:p>
    <w:p w:rsidR="006A1ADF" w:rsidRPr="006A1ADF" w:rsidRDefault="006A1ADF"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1ADF" w:rsidRDefault="006A1ADF" w:rsidP="006A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1ADF" w:rsidSect="006A1ADF">
          <w:pgSz w:w="12240" w:h="15840" w:code="1"/>
          <w:pgMar w:top="1080" w:right="1440" w:bottom="1080" w:left="1440" w:header="720" w:footer="720" w:gutter="0"/>
          <w:pgNumType w:start="1"/>
          <w:cols w:space="720"/>
          <w:noEndnote/>
          <w:docGrid w:linePitch="360"/>
        </w:sectPr>
      </w:pP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(A282, R306, H3184)</w:t>
      </w:r>
    </w:p>
    <w:p w:rsidR="00A25491" w:rsidRPr="008836A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25491" w:rsidRPr="006A1ADF"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1ADF">
        <w:rPr>
          <w:rFonts w:cs="Times New Roman"/>
          <w:b/>
          <w:color w:val="000000" w:themeColor="text1"/>
          <w:szCs w:val="36"/>
        </w:rPr>
        <w:t xml:space="preserve">AN ACT </w:t>
      </w:r>
      <w:r w:rsidRPr="006A1ADF">
        <w:rPr>
          <w:rFonts w:eastAsia="Times New Roman" w:cs="Times New Roman"/>
          <w:b/>
          <w:szCs w:val="20"/>
        </w:rPr>
        <w:t>TO AMEND SECTION 8</w:t>
      </w:r>
      <w:r w:rsidRPr="006A1ADF">
        <w:rPr>
          <w:rFonts w:eastAsia="Times New Roman" w:cs="Times New Roman"/>
          <w:b/>
          <w:szCs w:val="20"/>
        </w:rPr>
        <w:noBreakHyphen/>
        <w:t>13</w:t>
      </w:r>
      <w:r w:rsidRPr="006A1ADF">
        <w:rPr>
          <w:rFonts w:eastAsia="Times New Roman" w:cs="Times New Roman"/>
          <w:b/>
          <w:szCs w:val="20"/>
        </w:rPr>
        <w:noBreakHyphen/>
        <w:t>130, CODE OF LAWS OF SOUTH CAROLINA, 1976, RELATING TO THE STATE ETHICS COMMISSION’S AUTHORITY TO LEVY ENFORCEMENT AND ADMINISTRATIVE FEES, SO AS TO AUTHORIZE THE LEGISLATIVE ETHICS COMMITTEES TO LEVY ENFORCEMENT AND ADMINISTRATIVE FEES; TO AMEND SECTION 8</w:t>
      </w:r>
      <w:r w:rsidRPr="006A1ADF">
        <w:rPr>
          <w:rFonts w:eastAsia="Times New Roman" w:cs="Times New Roman"/>
          <w:b/>
          <w:szCs w:val="20"/>
        </w:rPr>
        <w:noBreakHyphen/>
        <w:t>13</w:t>
      </w:r>
      <w:r w:rsidRPr="006A1ADF">
        <w:rPr>
          <w:rFonts w:eastAsia="Times New Roman" w:cs="Times New Roman"/>
          <w:b/>
          <w:szCs w:val="20"/>
        </w:rPr>
        <w:noBreakHyphen/>
        <w:t>310, AS AMENDED, RELATING TO THE COMPOSITION OF THE STATE ETHICS COMMISSION, SO AS TO RECONSTITUTE THE STATE ETHICS COMMISSION; TO AMEND SECTION 8</w:t>
      </w:r>
      <w:r w:rsidRPr="006A1ADF">
        <w:rPr>
          <w:rFonts w:eastAsia="Times New Roman" w:cs="Times New Roman"/>
          <w:b/>
          <w:szCs w:val="20"/>
        </w:rPr>
        <w:noBreakHyphen/>
        <w:t>13</w:t>
      </w:r>
      <w:r w:rsidRPr="006A1ADF">
        <w:rPr>
          <w:rFonts w:eastAsia="Times New Roman" w:cs="Times New Roman"/>
          <w:b/>
          <w:szCs w:val="20"/>
        </w:rPr>
        <w:noBreakHyphen/>
        <w:t>320, AS  AMENDED, RELATING TO THE DUTIES AND POWERS OF THE STATE ETHICS COMMISSION, SO AS TO CITE ADDITIONAL LEGAL AUTHORITY AUTHORIZING THE STATE ETHICS COMMISSION TO INITIATE AND RECEIVE COMPLAINTS AND TO PROVIDE THAT THE FILER OF A GROUNDLESS COMPLAINT MAY BE ORDERED TO REIMBURSE THE COMMISSION FOR COSTS ASSOCIATED WITH THE INVESTIGATION AND DISPOSITION OF THE COMPLAINT, TO AUTHORIZE COMMISSION STAFF TO PARTICIPATE IN FACTS SUFFICIENCY DETERMINATIONS, TO REVISE THE PROCEDURES BY WHICH THE COMMISSION, UPON ITS OWN MOTION, MAY FILE A VERIFIED ETHICS COMPLAINT, TO REVISE THE COMMISSION’S REQUIRED ACTIONS AND TREATMENT OF COMPLAINT INFORMATION FOLLOWING A DISMISSAL OR A FINDING OF PROBABLE CAUSE, TO REVISE THE PROCEDURES BY WHICH THE COMMISSION DETERMINES PROBABLE CAUSE; TO PROVIDE THAT COMMISSION HEARINGS MUST BE OPEN TO THE PUBLIC, AND TO REVISE THE PROCEDURES BY WHICH THE COMMISSION ISSUES FORMAL ADVISORY OPINIONS; BY ADDING SECTION 8</w:t>
      </w:r>
      <w:r w:rsidRPr="006A1ADF">
        <w:rPr>
          <w:rFonts w:eastAsia="Times New Roman" w:cs="Times New Roman"/>
          <w:b/>
          <w:szCs w:val="20"/>
        </w:rPr>
        <w:noBreakHyphen/>
        <w:t>13</w:t>
      </w:r>
      <w:r w:rsidRPr="006A1ADF">
        <w:rPr>
          <w:rFonts w:eastAsia="Times New Roman" w:cs="Times New Roman"/>
          <w:b/>
          <w:szCs w:val="20"/>
        </w:rPr>
        <w:noBreakHyphen/>
        <w:t>322 SO AS TO PROHIBIT ANYONE WHO IS THE SUBJECT OF A PENDING ETHICS INVESTIGATION OR OPEN COMPLAINT FROM CONTACTING OR ATTEMPTING TO CONTACT, EITHER DIRECTLY OR INDIRECTLY, A MEMBER OF THE STATE ETHICS COMMISSION OR A LEGISLATIVE ETHICS COMMITTEE; TO AMEND SECTION 8</w:t>
      </w:r>
      <w:r w:rsidRPr="006A1ADF">
        <w:rPr>
          <w:rFonts w:eastAsia="Times New Roman" w:cs="Times New Roman"/>
          <w:b/>
          <w:szCs w:val="20"/>
        </w:rPr>
        <w:noBreakHyphen/>
        <w:t>13</w:t>
      </w:r>
      <w:r w:rsidRPr="006A1ADF">
        <w:rPr>
          <w:rFonts w:eastAsia="Times New Roman" w:cs="Times New Roman"/>
          <w:b/>
          <w:szCs w:val="20"/>
        </w:rPr>
        <w:noBreakHyphen/>
        <w:t>530, AS AMENDED, RELATING TO THE POWERS AND DUTIES OF THE LEGISLATIVE ETHICS COMMITTEES, SO AS TO REVISE THE COMMITTEES’ FUNCTIONS AND RESPONSIBILITIES AND TO REQUIRE THE LEGISLATIVE ETHICS COMMITTEES TO REFER CERTAIN ETHICS COMPLAINTS TO THE STATE ETHICS COMMISSION FOR INVESTIGATION;  BY ADDING SECTION 8</w:t>
      </w:r>
      <w:r w:rsidRPr="006A1ADF">
        <w:rPr>
          <w:rFonts w:eastAsia="Times New Roman" w:cs="Times New Roman"/>
          <w:b/>
          <w:szCs w:val="20"/>
        </w:rPr>
        <w:noBreakHyphen/>
        <w:t>13</w:t>
      </w:r>
      <w:r w:rsidRPr="006A1ADF">
        <w:rPr>
          <w:rFonts w:eastAsia="Times New Roman" w:cs="Times New Roman"/>
          <w:b/>
          <w:szCs w:val="20"/>
        </w:rPr>
        <w:noBreakHyphen/>
        <w:t>535 SO AS TO ESTABLISH PROCEDURES FOR THE LEGISLATIVE ETHICS COMMITTEES TO ISSUE FORMAL ADVISORY OPINIONS; TO AMEND SECTION 8</w:t>
      </w:r>
      <w:r w:rsidRPr="006A1ADF">
        <w:rPr>
          <w:rFonts w:eastAsia="Times New Roman" w:cs="Times New Roman"/>
          <w:b/>
          <w:szCs w:val="20"/>
        </w:rPr>
        <w:noBreakHyphen/>
        <w:t>13</w:t>
      </w:r>
      <w:r w:rsidRPr="006A1ADF">
        <w:rPr>
          <w:rFonts w:eastAsia="Times New Roman" w:cs="Times New Roman"/>
          <w:b/>
          <w:szCs w:val="20"/>
        </w:rPr>
        <w:noBreakHyphen/>
        <w:t>540, AS AMENDED, RELATING TO THE MANNER IN WHICH THE LEGISLATIVE ETHICS COMMITTEES CONDUCT INVESTIGATIONS AND HEARINGS, SO AS TO ESTABLISH PROCEDURES FOR FORWARDING CERTAIN ETHICS COMPLAINTS TO THE STATE ETHICS COMMISSION FOR DISPOSITION AND TO MAKE OTHER CONFORMING CHANGES; AND TO AMEND SECTION 8</w:t>
      </w:r>
      <w:r w:rsidRPr="006A1ADF">
        <w:rPr>
          <w:rFonts w:eastAsia="Times New Roman" w:cs="Times New Roman"/>
          <w:b/>
          <w:szCs w:val="20"/>
        </w:rPr>
        <w:noBreakHyphen/>
        <w:t>13</w:t>
      </w:r>
      <w:r w:rsidRPr="006A1ADF">
        <w:rPr>
          <w:rFonts w:eastAsia="Times New Roman" w:cs="Times New Roman"/>
          <w:b/>
          <w:szCs w:val="20"/>
        </w:rPr>
        <w:noBreakHyphen/>
        <w:t>550, RELATING TO THE CONSIDERATION OF AN ETHICS COMMITTEE REPORT BY THE HOUSE OF REPRESENTATIVES OR SENATE, SO AS TO ELIMINATE THE CONFIDENTIALITY EXCEPTION FOR PRIVATE REPRIMANDS.</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bookmarkStart w:id="1" w:name="titleend"/>
      <w:bookmarkEnd w:id="1"/>
      <w:r w:rsidRPr="000254D5">
        <w:rPr>
          <w:rFonts w:cs="Times New Roman"/>
          <w:color w:val="000000" w:themeColor="text1"/>
        </w:rPr>
        <w:t>Be it enacted by the General Assembly of the State of South Carolina:</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25491" w:rsidRPr="00412A27"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legislative ethics committees, authority to levy enforcement or administrative fees</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1.</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130 of the 1976 Code, as added by Act 353 of 2008, is amended to read: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130</w:t>
      </w:r>
      <w:r>
        <w:rPr>
          <w:rFonts w:cs="Times New Roman"/>
          <w:u w:color="000000" w:themeColor="text1"/>
        </w:rPr>
        <w:t>.</w:t>
      </w:r>
      <w:r w:rsidRPr="000254D5">
        <w:rPr>
          <w:rFonts w:cs="Times New Roman"/>
        </w:rPr>
        <w:tab/>
      </w:r>
      <w:r>
        <w:rPr>
          <w:rFonts w:cs="Times New Roman"/>
        </w:rPr>
        <w:t xml:space="preserve"> </w:t>
      </w:r>
      <w:r w:rsidRPr="000254D5">
        <w:rPr>
          <w:rFonts w:cs="Times New Roman"/>
          <w:u w:color="000000" w:themeColor="text1"/>
        </w:rPr>
        <w:t xml:space="preserve">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(1)</w:t>
      </w:r>
      <w:r w:rsidRPr="000254D5">
        <w:rPr>
          <w:rFonts w:cs="Times New Roman"/>
          <w:u w:color="000000" w:themeColor="text1"/>
        </w:rPr>
        <w:tab/>
        <w:t>the investigator</w:t>
      </w:r>
      <w:r w:rsidRPr="00D7158E">
        <w:rPr>
          <w:rFonts w:cs="Times New Roman"/>
          <w:u w:color="000000" w:themeColor="text1"/>
        </w:rPr>
        <w:t>’</w:t>
      </w:r>
      <w:r w:rsidRPr="000254D5">
        <w:rPr>
          <w:rFonts w:cs="Times New Roman"/>
          <w:u w:color="000000" w:themeColor="text1"/>
        </w:rPr>
        <w:t xml:space="preserve">s time;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(2)</w:t>
      </w:r>
      <w:r w:rsidRPr="000254D5">
        <w:rPr>
          <w:rFonts w:cs="Times New Roman"/>
          <w:u w:color="000000" w:themeColor="text1"/>
        </w:rPr>
        <w:tab/>
        <w:t xml:space="preserve">mileage, meals, and lodging;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(3)</w:t>
      </w:r>
      <w:r w:rsidRPr="000254D5">
        <w:rPr>
          <w:rFonts w:cs="Times New Roman"/>
          <w:u w:color="000000" w:themeColor="text1"/>
        </w:rPr>
        <w:tab/>
        <w:t>the prosecutor</w:t>
      </w:r>
      <w:r w:rsidRPr="00D7158E">
        <w:rPr>
          <w:rFonts w:cs="Times New Roman"/>
          <w:u w:color="000000" w:themeColor="text1"/>
        </w:rPr>
        <w:t>’</w:t>
      </w:r>
      <w:r w:rsidRPr="000254D5">
        <w:rPr>
          <w:rFonts w:cs="Times New Roman"/>
          <w:u w:color="000000" w:themeColor="text1"/>
        </w:rPr>
        <w:t xml:space="preserve">s time;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(4)</w:t>
      </w:r>
      <w:r w:rsidRPr="000254D5">
        <w:rPr>
          <w:rFonts w:cs="Times New Roman"/>
          <w:u w:color="000000" w:themeColor="text1"/>
        </w:rPr>
        <w:tab/>
        <w:t>the hearing panel</w:t>
      </w:r>
      <w:r w:rsidRPr="00D7158E">
        <w:rPr>
          <w:rFonts w:cs="Times New Roman"/>
          <w:u w:color="000000" w:themeColor="text1"/>
        </w:rPr>
        <w:t>’</w:t>
      </w:r>
      <w:r w:rsidRPr="000254D5">
        <w:rPr>
          <w:rFonts w:cs="Times New Roman"/>
          <w:u w:color="000000" w:themeColor="text1"/>
        </w:rPr>
        <w:t xml:space="preserve">s travel, per diem, and meals;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(5)</w:t>
      </w:r>
      <w:r w:rsidRPr="000254D5">
        <w:rPr>
          <w:rFonts w:cs="Times New Roman"/>
          <w:u w:color="000000" w:themeColor="text1"/>
        </w:rPr>
        <w:tab/>
        <w:t xml:space="preserve">administrative time;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(6)</w:t>
      </w:r>
      <w:r w:rsidRPr="000254D5">
        <w:rPr>
          <w:rFonts w:cs="Times New Roman"/>
          <w:u w:color="000000" w:themeColor="text1"/>
        </w:rPr>
        <w:tab/>
        <w:t xml:space="preserve">subpoena costs to include witness fees and mileage; and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(7)</w:t>
      </w:r>
      <w:r w:rsidRPr="000254D5">
        <w:rPr>
          <w:rFonts w:cs="Times New Roman"/>
          <w:u w:color="000000" w:themeColor="text1"/>
        </w:rPr>
        <w:tab/>
        <w:t xml:space="preserve">miscellaneous costs such as postage and supplies.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 xml:space="preserve">These fees and costs are in addition to any fines as otherwise provided by law.”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412A27"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reconstituted</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2.</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310 of the 1976 Code, as last amended by Act 279 of 2012, is further amended to read: </w:t>
      </w:r>
      <w:r w:rsidRPr="000254D5">
        <w:rPr>
          <w:rFonts w:cs="Times New Roman"/>
          <w:b/>
          <w:u w:color="000000" w:themeColor="text1"/>
        </w:rPr>
        <w:t xml:space="preserv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t>310.</w:t>
      </w:r>
      <w:r w:rsidRPr="000254D5">
        <w:rPr>
          <w:rFonts w:cs="Times New Roman"/>
          <w:u w:color="000000" w:themeColor="text1"/>
        </w:rPr>
        <w:tab/>
        <w:t>(A)(1)</w:t>
      </w:r>
      <w:r w:rsidRPr="000254D5">
        <w:rPr>
          <w:rFonts w:cs="Times New Roman"/>
        </w:rPr>
        <w:tab/>
      </w:r>
      <w:r w:rsidRPr="000254D5">
        <w:rPr>
          <w:rFonts w:cs="Times New Roman"/>
          <w:u w:color="000000" w:themeColor="text1"/>
        </w:rPr>
        <w:t xml:space="preserve">There is created the State Ethics Commission composed of eight members who must be appointed in the following manner: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(a)</w:t>
      </w:r>
      <w:r w:rsidRPr="000254D5">
        <w:rPr>
          <w:rFonts w:cs="Times New Roman"/>
        </w:rPr>
        <w:tab/>
      </w:r>
      <w:r w:rsidRPr="000254D5">
        <w:rPr>
          <w:rFonts w:cs="Times New Roman"/>
          <w:u w:color="000000" w:themeColor="text1"/>
        </w:rPr>
        <w:t>four members must be appointed by the Governor, no more than two of whom are members of the appointing Governor</w:t>
      </w:r>
      <w:r w:rsidRPr="00D7158E">
        <w:rPr>
          <w:rFonts w:cs="Times New Roman"/>
          <w:u w:color="000000" w:themeColor="text1"/>
        </w:rPr>
        <w:t>’</w:t>
      </w:r>
      <w:r w:rsidRPr="000254D5">
        <w:rPr>
          <w:rFonts w:cs="Times New Roman"/>
          <w:u w:color="000000" w:themeColor="text1"/>
        </w:rPr>
        <w:t xml:space="preserve">s political party;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(b)</w:t>
      </w:r>
      <w:r w:rsidRPr="000254D5">
        <w:rPr>
          <w:rFonts w:cs="Times New Roman"/>
        </w:rPr>
        <w:tab/>
      </w:r>
      <w:r w:rsidRPr="000254D5">
        <w:rPr>
          <w:rFonts w:cs="Times New Roman"/>
          <w:u w:color="000000" w:themeColor="text1"/>
        </w:rPr>
        <w:t xml:space="preserve">two members must be selected by the Senate, one upon the recommendation of the members of the majority political party in the Senate and one upon the recommendation of the members of the largest minority political party in the Senate;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(c)</w:t>
      </w:r>
      <w:r w:rsidRPr="000254D5">
        <w:rPr>
          <w:rFonts w:cs="Times New Roman"/>
        </w:rPr>
        <w:tab/>
      </w:r>
      <w:r w:rsidRPr="000254D5">
        <w:rPr>
          <w:rFonts w:cs="Times New Roman"/>
          <w:u w:color="000000" w:themeColor="text1"/>
        </w:rPr>
        <w:t xml:space="preserve">two members must be selected by the House of Representatives, one upon the recommendation of the members of the majority political party in the House and one upon the recommendation of the members of the largest minority political party in the House.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u w:color="000000" w:themeColor="text1"/>
        </w:rPr>
        <w:t>Each member must be appointed with the advice and consent of the General Assembly</w:t>
      </w:r>
      <w:r>
        <w:rPr>
          <w:rFonts w:cs="Times New Roman"/>
          <w:u w:color="000000" w:themeColor="text1"/>
        </w:rPr>
        <w:t>.</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(2)</w:t>
      </w:r>
      <w:r w:rsidRPr="000254D5">
        <w:rPr>
          <w:rFonts w:cs="Times New Roman"/>
          <w:u w:color="000000" w:themeColor="text1"/>
        </w:rPr>
        <w:tab/>
        <w:t>The terms of the members serving on the State Ethics Commission as of March 30, 2017, shall end on March 31, 2017.  A member who is serving at that time and who has not completed a full five</w:t>
      </w:r>
      <w:r>
        <w:rPr>
          <w:rFonts w:cs="Times New Roman"/>
          <w:u w:color="000000" w:themeColor="text1"/>
        </w:rPr>
        <w:noBreakHyphen/>
      </w:r>
      <w:r w:rsidRPr="000254D5">
        <w:rPr>
          <w:rFonts w:cs="Times New Roman"/>
          <w:u w:color="000000" w:themeColor="text1"/>
        </w:rPr>
        <w:t xml:space="preserve">year term may be reappointed pursuant to this subsection.  The initial appointments for service to begin on April 1, 2017, must be made as follows: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(a)</w:t>
      </w:r>
      <w:r w:rsidRPr="000254D5">
        <w:rPr>
          <w:rFonts w:cs="Times New Roman"/>
        </w:rPr>
        <w:tab/>
      </w:r>
      <w:r w:rsidRPr="000254D5">
        <w:rPr>
          <w:rFonts w:cs="Times New Roman"/>
          <w:u w:color="000000" w:themeColor="text1"/>
        </w:rPr>
        <w:t>two members appointed by the Governor must be appointed for a three</w:t>
      </w:r>
      <w:r>
        <w:rPr>
          <w:rFonts w:cs="Times New Roman"/>
          <w:u w:color="000000" w:themeColor="text1"/>
        </w:rPr>
        <w:noBreakHyphen/>
      </w:r>
      <w:r w:rsidRPr="000254D5">
        <w:rPr>
          <w:rFonts w:cs="Times New Roman"/>
          <w:u w:color="000000" w:themeColor="text1"/>
        </w:rPr>
        <w:t xml:space="preserve">year term;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(b)</w:t>
      </w:r>
      <w:r w:rsidRPr="000254D5">
        <w:rPr>
          <w:rFonts w:cs="Times New Roman"/>
        </w:rPr>
        <w:tab/>
      </w:r>
      <w:r w:rsidRPr="000254D5">
        <w:rPr>
          <w:rFonts w:cs="Times New Roman"/>
          <w:u w:color="000000" w:themeColor="text1"/>
        </w:rPr>
        <w:t>two members appointed by the Governor must be appointed for a five</w:t>
      </w:r>
      <w:r>
        <w:rPr>
          <w:rFonts w:cs="Times New Roman"/>
          <w:u w:color="000000" w:themeColor="text1"/>
        </w:rPr>
        <w:noBreakHyphen/>
      </w:r>
      <w:r w:rsidRPr="000254D5">
        <w:rPr>
          <w:rFonts w:cs="Times New Roman"/>
          <w:u w:color="000000" w:themeColor="text1"/>
        </w:rPr>
        <w:t xml:space="preserve">year term;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(c)</w:t>
      </w:r>
      <w:r w:rsidRPr="000254D5">
        <w:rPr>
          <w:rFonts w:cs="Times New Roman"/>
        </w:rPr>
        <w:tab/>
      </w:r>
      <w:r w:rsidRPr="000254D5">
        <w:rPr>
          <w:rFonts w:cs="Times New Roman"/>
          <w:u w:color="000000" w:themeColor="text1"/>
        </w:rPr>
        <w:t>one member appointed by the Senate upon the recommendation of the members of the majority political party in the Senate shall serve a three</w:t>
      </w:r>
      <w:r>
        <w:rPr>
          <w:rFonts w:cs="Times New Roman"/>
          <w:u w:color="000000" w:themeColor="text1"/>
        </w:rPr>
        <w:noBreakHyphen/>
      </w:r>
      <w:r w:rsidRPr="000254D5">
        <w:rPr>
          <w:rFonts w:cs="Times New Roman"/>
          <w:u w:color="000000" w:themeColor="text1"/>
        </w:rPr>
        <w:t xml:space="preserve">year term;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(d)</w:t>
      </w:r>
      <w:r w:rsidRPr="000254D5">
        <w:rPr>
          <w:rFonts w:cs="Times New Roman"/>
        </w:rPr>
        <w:tab/>
      </w:r>
      <w:r w:rsidRPr="000254D5">
        <w:rPr>
          <w:rFonts w:cs="Times New Roman"/>
          <w:u w:color="000000" w:themeColor="text1"/>
        </w:rPr>
        <w:t>one member appointed by the Senate upon the recommendation of the members of the largest minority political party of the Senate must be appointed for a five</w:t>
      </w:r>
      <w:r>
        <w:rPr>
          <w:rFonts w:cs="Times New Roman"/>
          <w:u w:color="000000" w:themeColor="text1"/>
        </w:rPr>
        <w:noBreakHyphen/>
      </w:r>
      <w:r w:rsidRPr="000254D5">
        <w:rPr>
          <w:rFonts w:cs="Times New Roman"/>
          <w:u w:color="000000" w:themeColor="text1"/>
        </w:rPr>
        <w:t xml:space="preserve">year term;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(e)</w:t>
      </w:r>
      <w:r w:rsidRPr="000254D5">
        <w:rPr>
          <w:rFonts w:cs="Times New Roman"/>
        </w:rPr>
        <w:tab/>
      </w:r>
      <w:r w:rsidRPr="000254D5">
        <w:rPr>
          <w:rFonts w:cs="Times New Roman"/>
          <w:u w:color="000000" w:themeColor="text1"/>
        </w:rPr>
        <w:t>one member appointed by the House upon the recommendation of the members of the majority political party of the House of Representatives must be appointed for a five</w:t>
      </w:r>
      <w:r>
        <w:rPr>
          <w:rFonts w:cs="Times New Roman"/>
          <w:u w:color="000000" w:themeColor="text1"/>
        </w:rPr>
        <w:noBreakHyphen/>
      </w:r>
      <w:r w:rsidRPr="000254D5">
        <w:rPr>
          <w:rFonts w:cs="Times New Roman"/>
          <w:u w:color="000000" w:themeColor="text1"/>
        </w:rPr>
        <w:t xml:space="preserve">year term; and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(f)</w:t>
      </w:r>
      <w:r w:rsidRPr="000254D5">
        <w:rPr>
          <w:rFonts w:cs="Times New Roman"/>
        </w:rPr>
        <w:tab/>
      </w:r>
      <w:r w:rsidRPr="000254D5">
        <w:rPr>
          <w:rFonts w:cs="Times New Roman"/>
          <w:u w:color="000000" w:themeColor="text1"/>
        </w:rPr>
        <w:t>one member appointed by the House upon the recommendation of the members of the largest minority political party of the House of Representatives must be appointed for a three</w:t>
      </w:r>
      <w:r>
        <w:rPr>
          <w:rFonts w:cs="Times New Roman"/>
          <w:u w:color="000000" w:themeColor="text1"/>
        </w:rPr>
        <w:noBreakHyphen/>
      </w:r>
      <w:r w:rsidRPr="000254D5">
        <w:rPr>
          <w:rFonts w:cs="Times New Roman"/>
          <w:u w:color="000000" w:themeColor="text1"/>
        </w:rPr>
        <w:t xml:space="preserve">year term.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u w:color="000000" w:themeColor="text1"/>
        </w:rPr>
        <w:t>The initial members who have served terms that are less than five years are eligible to be reappointed for one full five</w:t>
      </w:r>
      <w:r>
        <w:rPr>
          <w:rFonts w:cs="Times New Roman"/>
          <w:u w:color="000000" w:themeColor="text1"/>
        </w:rPr>
        <w:noBreakHyphen/>
      </w:r>
      <w:r w:rsidRPr="000254D5">
        <w:rPr>
          <w:rFonts w:cs="Times New Roman"/>
          <w:u w:color="000000" w:themeColor="text1"/>
        </w:rPr>
        <w:t xml:space="preserve">year term.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54D5">
        <w:rPr>
          <w:rFonts w:cs="Times New Roman"/>
          <w:color w:val="000000" w:themeColor="text1"/>
        </w:rPr>
        <w:tab/>
      </w:r>
      <w:r w:rsidRPr="000254D5">
        <w:rPr>
          <w:rFonts w:cs="Times New Roman"/>
          <w:color w:val="000000" w:themeColor="text1"/>
          <w:u w:color="000000" w:themeColor="text1"/>
        </w:rPr>
        <w:t>(B)</w:t>
      </w:r>
      <w:r w:rsidRPr="000254D5">
        <w:rPr>
          <w:rFonts w:cs="Times New Roman"/>
          <w:color w:val="000000" w:themeColor="text1"/>
        </w:rPr>
        <w:tab/>
      </w:r>
      <w:r w:rsidRPr="000254D5">
        <w:rPr>
          <w:rFonts w:cs="Times New Roman"/>
          <w:color w:val="000000" w:themeColor="text1"/>
          <w:u w:color="000000" w:themeColor="text1"/>
        </w:rPr>
        <w:t>The qualifications the appointing authorities shall consider for the appointees include, but are not limited to:</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u w:color="000000" w:themeColor="text1"/>
        </w:rPr>
        <w:t>(a)</w:t>
      </w:r>
      <w:r w:rsidRPr="000254D5">
        <w:rPr>
          <w:rFonts w:cs="Times New Roman"/>
          <w:color w:val="000000" w:themeColor="text1"/>
        </w:rPr>
        <w:tab/>
      </w:r>
      <w:r w:rsidRPr="000254D5">
        <w:rPr>
          <w:rFonts w:cs="Times New Roman"/>
          <w:color w:val="000000" w:themeColor="text1"/>
          <w:u w:color="000000" w:themeColor="text1"/>
        </w:rPr>
        <w:t>constitutional qualifications;</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u w:color="000000" w:themeColor="text1"/>
        </w:rPr>
        <w:t>(b)</w:t>
      </w:r>
      <w:r w:rsidRPr="000254D5">
        <w:rPr>
          <w:rFonts w:cs="Times New Roman"/>
          <w:color w:val="000000" w:themeColor="text1"/>
        </w:rPr>
        <w:tab/>
      </w:r>
      <w:r w:rsidRPr="000254D5">
        <w:rPr>
          <w:rFonts w:cs="Times New Roman"/>
          <w:color w:val="000000" w:themeColor="text1"/>
          <w:u w:color="000000" w:themeColor="text1"/>
        </w:rPr>
        <w:t>ethical fitness;</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u w:color="000000" w:themeColor="text1"/>
        </w:rPr>
        <w:t>(c)</w:t>
      </w:r>
      <w:r w:rsidRPr="000254D5">
        <w:rPr>
          <w:rFonts w:cs="Times New Roman"/>
          <w:color w:val="000000" w:themeColor="text1"/>
        </w:rPr>
        <w:tab/>
      </w:r>
      <w:r w:rsidRPr="000254D5">
        <w:rPr>
          <w:rFonts w:cs="Times New Roman"/>
          <w:color w:val="000000" w:themeColor="text1"/>
          <w:u w:color="000000" w:themeColor="text1"/>
        </w:rPr>
        <w:t>character;</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u w:color="000000" w:themeColor="text1"/>
        </w:rPr>
        <w:t>(d)</w:t>
      </w:r>
      <w:r w:rsidRPr="000254D5">
        <w:rPr>
          <w:rFonts w:cs="Times New Roman"/>
          <w:color w:val="000000" w:themeColor="text1"/>
        </w:rPr>
        <w:tab/>
      </w:r>
      <w:r w:rsidRPr="000254D5">
        <w:rPr>
          <w:rFonts w:cs="Times New Roman"/>
          <w:color w:val="000000" w:themeColor="text1"/>
          <w:u w:color="000000" w:themeColor="text1"/>
        </w:rPr>
        <w:t>mental stability;</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u w:color="000000" w:themeColor="text1"/>
        </w:rPr>
        <w:t>(e)</w:t>
      </w:r>
      <w:r w:rsidRPr="000254D5">
        <w:rPr>
          <w:rFonts w:cs="Times New Roman"/>
          <w:color w:val="000000" w:themeColor="text1"/>
        </w:rPr>
        <w:tab/>
      </w:r>
      <w:r w:rsidRPr="000254D5">
        <w:rPr>
          <w:rFonts w:cs="Times New Roman"/>
          <w:color w:val="000000" w:themeColor="text1"/>
          <w:u w:color="000000" w:themeColor="text1"/>
        </w:rPr>
        <w:t>experience; and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u w:color="000000" w:themeColor="text1"/>
        </w:rPr>
        <w:t>(f)</w:t>
      </w:r>
      <w:r w:rsidRPr="000254D5">
        <w:rPr>
          <w:rFonts w:cs="Times New Roman"/>
          <w:color w:val="000000" w:themeColor="text1"/>
        </w:rPr>
        <w:tab/>
      </w:r>
      <w:r w:rsidRPr="000254D5">
        <w:rPr>
          <w:rFonts w:cs="Times New Roman"/>
          <w:color w:val="000000" w:themeColor="text1"/>
          <w:u w:color="000000" w:themeColor="text1"/>
        </w:rPr>
        <w:t>judicial temperament.</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u w:color="000000" w:themeColor="text1"/>
        </w:rPr>
        <w:t>(C)(1)</w:t>
      </w:r>
      <w:r w:rsidRPr="000254D5">
        <w:rPr>
          <w:rFonts w:cs="Times New Roman"/>
        </w:rPr>
        <w:tab/>
      </w:r>
      <w:r w:rsidRPr="000254D5">
        <w:rPr>
          <w:rFonts w:cs="Times New Roman"/>
          <w:u w:color="000000" w:themeColor="text1"/>
        </w:rPr>
        <w:t xml:space="preserve">In addition to other information that may be requested, candidates for appointment must provide the following information to the appointing authority, which must be shared with the General Assembly during the confirmation process: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(a)</w:t>
      </w:r>
      <w:r w:rsidRPr="000254D5">
        <w:rPr>
          <w:rFonts w:cs="Times New Roman"/>
        </w:rPr>
        <w:tab/>
      </w:r>
      <w:r>
        <w:rPr>
          <w:rFonts w:cs="Times New Roman"/>
          <w:u w:color="000000" w:themeColor="text1"/>
        </w:rPr>
        <w:t>t</w:t>
      </w:r>
      <w:r w:rsidRPr="000254D5">
        <w:rPr>
          <w:rFonts w:cs="Times New Roman"/>
          <w:u w:color="000000" w:themeColor="text1"/>
        </w:rPr>
        <w:t>he candidate</w:t>
      </w:r>
      <w:r w:rsidRPr="00D7158E">
        <w:rPr>
          <w:rFonts w:cs="Times New Roman"/>
          <w:u w:color="000000" w:themeColor="text1"/>
        </w:rPr>
        <w:t>’</w:t>
      </w:r>
      <w:r w:rsidRPr="000254D5">
        <w:rPr>
          <w:rFonts w:cs="Times New Roman"/>
          <w:u w:color="000000" w:themeColor="text1"/>
        </w:rPr>
        <w:t xml:space="preserve">s membership in any civic, charitable, or social groups within the previous four years;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(b)</w:t>
      </w:r>
      <w:r w:rsidRPr="000254D5">
        <w:rPr>
          <w:rFonts w:cs="Times New Roman"/>
        </w:rPr>
        <w:tab/>
      </w:r>
      <w:r>
        <w:rPr>
          <w:rFonts w:cs="Times New Roman"/>
          <w:u w:color="000000" w:themeColor="text1"/>
        </w:rPr>
        <w:t>a</w:t>
      </w:r>
      <w:r w:rsidRPr="000254D5">
        <w:rPr>
          <w:rFonts w:cs="Times New Roman"/>
          <w:u w:color="000000" w:themeColor="text1"/>
        </w:rPr>
        <w:t xml:space="preserve"> contribution made by the candidate to a candidate for Governor, Lieutenant Governor, or a member of the General Assembly within the previous four years; and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(c)</w:t>
      </w:r>
      <w:r w:rsidRPr="000254D5">
        <w:rPr>
          <w:rFonts w:cs="Times New Roman"/>
        </w:rPr>
        <w:tab/>
      </w:r>
      <w:r>
        <w:rPr>
          <w:rFonts w:cs="Times New Roman"/>
          <w:u w:color="000000" w:themeColor="text1"/>
        </w:rPr>
        <w:t>a</w:t>
      </w:r>
      <w:r w:rsidRPr="000254D5">
        <w:rPr>
          <w:rFonts w:cs="Times New Roman"/>
          <w:u w:color="000000" w:themeColor="text1"/>
        </w:rPr>
        <w:t xml:space="preserve"> contribution, as defined in </w:t>
      </w:r>
      <w:r>
        <w:rPr>
          <w:rFonts w:cs="Times New Roman"/>
          <w:u w:color="000000" w:themeColor="text1"/>
        </w:rPr>
        <w:t xml:space="preserve">Section </w:t>
      </w:r>
      <w:r w:rsidRPr="000254D5">
        <w:rPr>
          <w:rFonts w:cs="Times New Roman"/>
          <w:u w:color="000000" w:themeColor="text1"/>
        </w:rPr>
        <w:t>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1300(7), made by the candidate within the previous four years to a candidate as defined in </w:t>
      </w:r>
      <w:r>
        <w:rPr>
          <w:rFonts w:cs="Times New Roman"/>
          <w:u w:color="000000" w:themeColor="text1"/>
        </w:rPr>
        <w:t xml:space="preserve">Section </w:t>
      </w:r>
      <w:r w:rsidRPr="000254D5">
        <w:rPr>
          <w:rFonts w:cs="Times New Roman"/>
          <w:u w:color="000000" w:themeColor="text1"/>
        </w:rPr>
        <w:t>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100(5).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u w:color="000000" w:themeColor="text1"/>
        </w:rPr>
        <w:t>(2)</w:t>
      </w:r>
      <w:r w:rsidRPr="000254D5">
        <w:rPr>
          <w:rFonts w:cs="Times New Roman"/>
        </w:rPr>
        <w:tab/>
      </w:r>
      <w:r w:rsidRPr="000254D5">
        <w:rPr>
          <w:rFonts w:cs="Times New Roman"/>
          <w:u w:color="000000" w:themeColor="text1"/>
        </w:rPr>
        <w:t xml:space="preserve">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u w:color="000000" w:themeColor="text1"/>
        </w:rPr>
        <w:t>(3)</w:t>
      </w:r>
      <w:r w:rsidRPr="000254D5">
        <w:rPr>
          <w:rFonts w:cs="Times New Roman"/>
        </w:rPr>
        <w:tab/>
      </w:r>
      <w:r w:rsidRPr="000254D5">
        <w:rPr>
          <w:rFonts w:cs="Times New Roman"/>
          <w:u w:color="000000" w:themeColor="text1"/>
        </w:rPr>
        <w:t xml:space="preserve">The following are not eligible to serve on the State Ethics Commission: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(a)</w:t>
      </w:r>
      <w:r w:rsidRPr="000254D5">
        <w:rPr>
          <w:rFonts w:cs="Times New Roman"/>
        </w:rPr>
        <w:tab/>
      </w:r>
      <w:r w:rsidRPr="000254D5">
        <w:rPr>
          <w:rFonts w:cs="Times New Roman"/>
          <w:u w:color="000000" w:themeColor="text1"/>
        </w:rPr>
        <w:t xml:space="preserve">a member of the General Assembly;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(b)</w:t>
      </w:r>
      <w:r w:rsidRPr="000254D5">
        <w:rPr>
          <w:rFonts w:cs="Times New Roman"/>
        </w:rPr>
        <w:tab/>
      </w:r>
      <w:r w:rsidRPr="000254D5">
        <w:rPr>
          <w:rFonts w:cs="Times New Roman"/>
          <w:u w:color="000000" w:themeColor="text1"/>
        </w:rPr>
        <w:t xml:space="preserve">a former member of the General Assembly within eight years following the termination of his service in the General Assembly;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(c)</w:t>
      </w:r>
      <w:r w:rsidRPr="000254D5">
        <w:rPr>
          <w:rFonts w:cs="Times New Roman"/>
        </w:rPr>
        <w:tab/>
      </w:r>
      <w:r w:rsidRPr="000254D5">
        <w:rPr>
          <w:rFonts w:cs="Times New Roman"/>
          <w:u w:color="000000" w:themeColor="text1"/>
        </w:rPr>
        <w:t>a family member, as defined by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100(15), of a member of the General Assembly or the Governor, Lieutenant Governor</w:t>
      </w:r>
      <w:r>
        <w:rPr>
          <w:rFonts w:cs="Times New Roman"/>
          <w:u w:color="000000" w:themeColor="text1"/>
        </w:rPr>
        <w:t>,</w:t>
      </w:r>
      <w:r w:rsidRPr="000254D5">
        <w:rPr>
          <w:rFonts w:cs="Times New Roman"/>
          <w:u w:color="000000" w:themeColor="text1"/>
        </w:rPr>
        <w:t xml:space="preserve"> or other statewide elected official;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(d)</w:t>
      </w:r>
      <w:r w:rsidRPr="000254D5">
        <w:rPr>
          <w:rFonts w:cs="Times New Roman"/>
        </w:rPr>
        <w:tab/>
      </w:r>
      <w:r w:rsidRPr="000254D5">
        <w:rPr>
          <w:rFonts w:cs="Times New Roman"/>
          <w:u w:color="000000" w:themeColor="text1"/>
        </w:rPr>
        <w:t>a person who made a campaign contribution, as defined by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1300(7), within the previous four years to the Governor who appointed the person to serve on the State Ethics Commission, as well as that Governor</w:t>
      </w:r>
      <w:r w:rsidRPr="00D7158E">
        <w:rPr>
          <w:rFonts w:cs="Times New Roman"/>
          <w:u w:color="000000" w:themeColor="text1"/>
        </w:rPr>
        <w:t>’</w:t>
      </w:r>
      <w:r w:rsidRPr="000254D5">
        <w:rPr>
          <w:rFonts w:cs="Times New Roman"/>
          <w:u w:color="000000" w:themeColor="text1"/>
        </w:rPr>
        <w:t xml:space="preserve">s Lieutenant Governor;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(e)</w:t>
      </w:r>
      <w:r w:rsidRPr="000254D5">
        <w:rPr>
          <w:rFonts w:cs="Times New Roman"/>
        </w:rPr>
        <w:tab/>
        <w:t>a</w:t>
      </w:r>
      <w:r w:rsidRPr="000254D5">
        <w:rPr>
          <w:rFonts w:cs="Times New Roman"/>
          <w:u w:color="000000" w:themeColor="text1"/>
        </w:rPr>
        <w:t xml:space="preserve"> person who registered as a lobbyist within four years of being appointed to the State Ethics Commission;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rPr>
        <w:tab/>
      </w:r>
      <w:r w:rsidRPr="000254D5">
        <w:rPr>
          <w:rFonts w:cs="Times New Roman"/>
          <w:u w:color="000000" w:themeColor="text1"/>
        </w:rPr>
        <w:t>(f)</w:t>
      </w:r>
      <w:r w:rsidRPr="000254D5">
        <w:rPr>
          <w:rFonts w:cs="Times New Roman"/>
        </w:rPr>
        <w:tab/>
      </w:r>
      <w:r w:rsidRPr="000254D5">
        <w:rPr>
          <w:rFonts w:cs="Times New Roman"/>
          <w:u w:color="000000" w:themeColor="text1"/>
        </w:rPr>
        <w:t xml:space="preserve">a person who is under the jurisdiction of the State Ethics Commission, House of Representatives Ethics Committee, or Senate Ethics Committee.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rPr>
        <w:t>(D)</w:t>
      </w:r>
      <w:r w:rsidRPr="000254D5">
        <w:rPr>
          <w:rFonts w:cs="Times New Roman"/>
          <w:u w:color="000000" w:themeColor="text1"/>
        </w:rPr>
        <w:tab/>
        <w:t>The terms of the members are for five years</w:t>
      </w:r>
      <w:r>
        <w:rPr>
          <w:rFonts w:cs="Times New Roman"/>
          <w:u w:color="000000" w:themeColor="text1"/>
        </w:rPr>
        <w:t xml:space="preserve">. </w:t>
      </w:r>
      <w:r w:rsidRPr="000254D5">
        <w:rPr>
          <w:rFonts w:cs="Times New Roman"/>
          <w:u w:color="000000" w:themeColor="text1"/>
        </w:rPr>
        <w:t xml:space="preserve"> Vacancies must be filled in the manner of the original appointment for the unexpired portion of the term only.  Members of the commission who serve less than a full five</w:t>
      </w:r>
      <w:r>
        <w:rPr>
          <w:rFonts w:cs="Times New Roman"/>
          <w:u w:color="000000" w:themeColor="text1"/>
        </w:rPr>
        <w:noBreakHyphen/>
      </w:r>
      <w:r w:rsidRPr="000254D5">
        <w:rPr>
          <w:rFonts w:cs="Times New Roman"/>
          <w:u w:color="000000" w:themeColor="text1"/>
        </w:rPr>
        <w:t>year term may be reappointed for one full five</w:t>
      </w:r>
      <w:r>
        <w:rPr>
          <w:rFonts w:cs="Times New Roman"/>
          <w:u w:color="000000" w:themeColor="text1"/>
        </w:rPr>
        <w:noBreakHyphen/>
      </w:r>
      <w:r w:rsidRPr="000254D5">
        <w:rPr>
          <w:rFonts w:cs="Times New Roman"/>
          <w:u w:color="000000" w:themeColor="text1"/>
        </w:rPr>
        <w:t>year term.  Members of the commission who have completed a full five</w:t>
      </w:r>
      <w:r>
        <w:rPr>
          <w:rFonts w:cs="Times New Roman"/>
          <w:u w:color="000000" w:themeColor="text1"/>
        </w:rPr>
        <w:noBreakHyphen/>
      </w:r>
      <w:r w:rsidRPr="000254D5">
        <w:rPr>
          <w:rFonts w:cs="Times New Roman"/>
          <w:u w:color="000000" w:themeColor="text1"/>
        </w:rPr>
        <w:t>year term are not eligible for reappointment. A member shall not serve on the commission in hold</w:t>
      </w:r>
      <w:r>
        <w:rPr>
          <w:rFonts w:cs="Times New Roman"/>
          <w:u w:color="000000" w:themeColor="text1"/>
        </w:rPr>
        <w:noBreakHyphen/>
      </w:r>
      <w:r w:rsidRPr="000254D5">
        <w:rPr>
          <w:rFonts w:cs="Times New Roman"/>
          <w:u w:color="000000" w:themeColor="text1"/>
        </w:rPr>
        <w:t>over status after the member</w:t>
      </w:r>
      <w:r w:rsidRPr="00D7158E">
        <w:rPr>
          <w:rFonts w:cs="Times New Roman"/>
          <w:u w:color="000000" w:themeColor="text1"/>
        </w:rPr>
        <w:t>’</w:t>
      </w:r>
      <w:r w:rsidRPr="000254D5">
        <w:rPr>
          <w:rFonts w:cs="Times New Roman"/>
          <w:u w:color="000000" w:themeColor="text1"/>
        </w:rPr>
        <w:t xml:space="preserve">s term expires. An appointee shall not serve on the commission, even in interim capacity, until he has been confirmed by the General Assembly.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color="000000" w:themeColor="text1"/>
        </w:rPr>
      </w:pPr>
      <w:r w:rsidRPr="000254D5">
        <w:rPr>
          <w:rFonts w:cs="Times New Roman"/>
          <w:u w:color="000000" w:themeColor="text1"/>
        </w:rPr>
        <w:tab/>
      </w:r>
      <w:r w:rsidRPr="000254D5">
        <w:rPr>
          <w:rFonts w:cs="Times New Roman"/>
        </w:rPr>
        <w:t>(E)</w:t>
      </w:r>
      <w:r w:rsidRPr="000254D5">
        <w:rPr>
          <w:rFonts w:cs="Times New Roman"/>
          <w:u w:color="000000" w:themeColor="text1"/>
        </w:rPr>
        <w:tab/>
        <w:t>The commission shall elect a chairman, vice</w:t>
      </w:r>
      <w:r>
        <w:rPr>
          <w:rFonts w:cs="Times New Roman"/>
          <w:u w:color="000000" w:themeColor="text1"/>
        </w:rPr>
        <w:t xml:space="preserve"> </w:t>
      </w:r>
      <w:r w:rsidRPr="000254D5">
        <w:rPr>
          <w:rFonts w:cs="Times New Roman"/>
          <w:u w:color="000000" w:themeColor="text1"/>
        </w:rPr>
        <w:t>chairman, and such other officers as it considers necessary. Five</w:t>
      </w:r>
      <w:r>
        <w:rPr>
          <w:rFonts w:cs="Times New Roman"/>
          <w:u w:color="000000" w:themeColor="text1"/>
        </w:rPr>
        <w:t xml:space="preserve"> </w:t>
      </w:r>
      <w:r w:rsidRPr="000254D5">
        <w:rPr>
          <w:rFonts w:cs="Times New Roman"/>
          <w:u w:color="000000" w:themeColor="text1"/>
        </w:rPr>
        <w:t xml:space="preserve">members of the commission shall constitute a quorum. The commission </w:t>
      </w:r>
      <w:r w:rsidRPr="000254D5">
        <w:rPr>
          <w:rFonts w:cs="Times New Roman"/>
        </w:rPr>
        <w:t xml:space="preserve">must </w:t>
      </w:r>
      <w:r w:rsidRPr="000254D5">
        <w:rPr>
          <w:rFonts w:cs="Times New Roman"/>
          <w:u w:color="000000" w:themeColor="text1"/>
        </w:rPr>
        <w:t>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r>
        <w:rPr>
          <w:rFonts w:cs="Times New Roman"/>
          <w:u w:color="000000" w:themeColor="text1"/>
        </w:rPr>
        <w:t>.</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u w:color="000000" w:themeColor="text1"/>
        </w:rPr>
        <w:t>(F)(1)</w:t>
      </w:r>
      <w:r w:rsidRPr="000254D5">
        <w:rPr>
          <w:rFonts w:cs="Times New Roman"/>
        </w:rPr>
        <w:tab/>
        <w:t xml:space="preserve">A </w:t>
      </w:r>
      <w:r w:rsidRPr="000254D5">
        <w:rPr>
          <w:rFonts w:cs="Times New Roman"/>
          <w:u w:color="000000" w:themeColor="text1"/>
        </w:rPr>
        <w:t>commission member appointed by the Governor may be removed from office by the Governor for malfeasance, misfeasance, incompetency, absenteeism, conflicts of interest, misconduct, persistent neglect of duty in office, or incapacity pursuant to Section 1</w:t>
      </w:r>
      <w:r>
        <w:rPr>
          <w:rFonts w:cs="Times New Roman"/>
          <w:u w:color="000000" w:themeColor="text1"/>
        </w:rPr>
        <w:noBreakHyphen/>
      </w:r>
      <w:r w:rsidRPr="000254D5">
        <w:rPr>
          <w:rFonts w:cs="Times New Roman"/>
          <w:u w:color="000000" w:themeColor="text1"/>
        </w:rPr>
        <w:t>3</w:t>
      </w:r>
      <w:r>
        <w:rPr>
          <w:rFonts w:cs="Times New Roman"/>
          <w:u w:color="000000" w:themeColor="text1"/>
        </w:rPr>
        <w:noBreakHyphen/>
      </w:r>
      <w:r w:rsidRPr="000254D5">
        <w:rPr>
          <w:rFonts w:cs="Times New Roman"/>
          <w:u w:color="000000" w:themeColor="text1"/>
        </w:rPr>
        <w:t xml:space="preserve">240.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u w:color="000000" w:themeColor="text1"/>
        </w:rPr>
        <w:t>(2)</w:t>
      </w:r>
      <w:r w:rsidRPr="000254D5">
        <w:rPr>
          <w:rFonts w:cs="Times New Roman"/>
        </w:rPr>
        <w:tab/>
      </w:r>
      <w:r w:rsidRPr="000254D5">
        <w:rPr>
          <w:rFonts w:cs="Times New Roman"/>
          <w:u w:color="000000" w:themeColor="text1"/>
        </w:rPr>
        <w:t>A commission member appointed by the Senate may be removed for malfeasance, misfeasance, incompetency, absenteeism, conflicts of interest, misconduct, persistent neglect of duty in office, or incapacity upon a vote of two</w:t>
      </w:r>
      <w:r>
        <w:rPr>
          <w:rFonts w:cs="Times New Roman"/>
          <w:u w:color="000000" w:themeColor="text1"/>
        </w:rPr>
        <w:noBreakHyphen/>
      </w:r>
      <w:r w:rsidRPr="000254D5">
        <w:rPr>
          <w:rFonts w:cs="Times New Roman"/>
          <w:u w:color="000000" w:themeColor="text1"/>
        </w:rPr>
        <w:t>thirds of the membership of the Senate.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rPr>
        <w:tab/>
      </w:r>
      <w:r w:rsidRPr="000254D5">
        <w:rPr>
          <w:rFonts w:cs="Times New Roman"/>
          <w:u w:color="000000" w:themeColor="text1"/>
        </w:rPr>
        <w:t>(3)</w:t>
      </w:r>
      <w:r w:rsidRPr="000254D5">
        <w:rPr>
          <w:rFonts w:cs="Times New Roman"/>
        </w:rPr>
        <w:tab/>
      </w:r>
      <w:r w:rsidRPr="000254D5">
        <w:rPr>
          <w:rFonts w:cs="Times New Roman"/>
          <w:u w:color="000000" w:themeColor="text1"/>
        </w:rPr>
        <w:t>A commission member appointed by the House of Representatives may be removed for malfeasance, misfeasance, incompetency, absenteeism, conflicts of interest, misconduct, persistent neglect of duty in office, or incapacity upon a vote of two</w:t>
      </w:r>
      <w:r>
        <w:rPr>
          <w:rFonts w:cs="Times New Roman"/>
          <w:u w:color="000000" w:themeColor="text1"/>
        </w:rPr>
        <w:noBreakHyphen/>
      </w:r>
      <w:r w:rsidRPr="000254D5">
        <w:rPr>
          <w:rFonts w:cs="Times New Roman"/>
          <w:u w:color="000000" w:themeColor="text1"/>
        </w:rPr>
        <w:t xml:space="preserve">thirds of the membership of the House of Representatives.”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412A27"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actions upon initiation or receipt of complaint, groundless complaints</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000000" w:themeColor="text1"/>
        </w:rPr>
      </w:pPr>
      <w:r w:rsidRPr="000254D5">
        <w:rPr>
          <w:rFonts w:cs="Times New Roman"/>
          <w:u w:color="000000" w:themeColor="text1"/>
        </w:rPr>
        <w:t>SECTION</w:t>
      </w:r>
      <w:r w:rsidRPr="000254D5">
        <w:rPr>
          <w:rFonts w:cs="Times New Roman"/>
          <w:u w:color="000000" w:themeColor="text1"/>
        </w:rPr>
        <w:tab/>
      </w:r>
      <w:r w:rsidRPr="000254D5">
        <w:rPr>
          <w:rFonts w:cs="Times New Roman"/>
          <w:color w:val="000000" w:themeColor="text1"/>
          <w:u w:color="000000" w:themeColor="text1"/>
        </w:rPr>
        <w:t>3.</w:t>
      </w:r>
      <w:r w:rsidRPr="000254D5">
        <w:rPr>
          <w:rFonts w:cs="Times New Roman"/>
          <w:color w:val="000000" w:themeColor="text1"/>
          <w:u w:color="000000" w:themeColor="text1"/>
        </w:rPr>
        <w:tab/>
        <w:t>S</w:t>
      </w:r>
      <w:r w:rsidRPr="000254D5">
        <w:rPr>
          <w:rFonts w:cs="Times New Roman"/>
          <w:snapToGrid w:val="0"/>
          <w:color w:val="000000" w:themeColor="text1"/>
        </w:rPr>
        <w:t>ection 8</w:t>
      </w:r>
      <w:r>
        <w:rPr>
          <w:rFonts w:cs="Times New Roman"/>
          <w:snapToGrid w:val="0"/>
          <w:color w:val="000000" w:themeColor="text1"/>
        </w:rPr>
        <w:noBreakHyphen/>
      </w:r>
      <w:r w:rsidRPr="000254D5">
        <w:rPr>
          <w:rFonts w:cs="Times New Roman"/>
          <w:snapToGrid w:val="0"/>
          <w:color w:val="000000" w:themeColor="text1"/>
        </w:rPr>
        <w:t>13</w:t>
      </w:r>
      <w:r>
        <w:rPr>
          <w:rFonts w:cs="Times New Roman"/>
          <w:snapToGrid w:val="0"/>
          <w:color w:val="000000" w:themeColor="text1"/>
        </w:rPr>
        <w:noBreakHyphen/>
      </w:r>
      <w:r w:rsidRPr="000254D5">
        <w:rPr>
          <w:rFonts w:cs="Times New Roman"/>
          <w:snapToGrid w:val="0"/>
          <w:color w:val="000000" w:themeColor="text1"/>
        </w:rPr>
        <w:t>320(9) of the 1976 Code</w:t>
      </w:r>
      <w:r>
        <w:rPr>
          <w:rFonts w:cs="Times New Roman"/>
          <w:snapToGrid w:val="0"/>
          <w:color w:val="000000" w:themeColor="text1"/>
        </w:rPr>
        <w:t>, as last amended by Act 245 of 2008,</w:t>
      </w:r>
      <w:r w:rsidRPr="000254D5">
        <w:rPr>
          <w:rFonts w:cs="Times New Roman"/>
          <w:snapToGrid w:val="0"/>
          <w:color w:val="000000" w:themeColor="text1"/>
        </w:rPr>
        <w:t xml:space="preserve"> is </w:t>
      </w:r>
      <w:r>
        <w:rPr>
          <w:rFonts w:cs="Times New Roman"/>
          <w:snapToGrid w:val="0"/>
          <w:color w:val="000000" w:themeColor="text1"/>
        </w:rPr>
        <w:t xml:space="preserve">further </w:t>
      </w:r>
      <w:r w:rsidRPr="000254D5">
        <w:rPr>
          <w:rFonts w:cs="Times New Roman"/>
          <w:snapToGrid w:val="0"/>
          <w:color w:val="000000" w:themeColor="text1"/>
        </w:rPr>
        <w:t>amended to read: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“(9)</w:t>
      </w:r>
      <w:r w:rsidRPr="000254D5">
        <w:rPr>
          <w:rFonts w:cs="Times New Roman"/>
          <w:color w:val="000000" w:themeColor="text1"/>
        </w:rPr>
        <w:tab/>
        <w:t>to initiate or receive complaints and make investigations, as provided in item (10), or as provided in Section 8</w:t>
      </w:r>
      <w:r>
        <w:rPr>
          <w:rFonts w:cs="Times New Roman"/>
          <w:color w:val="000000" w:themeColor="text1"/>
        </w:rPr>
        <w:noBreakHyphen/>
      </w:r>
      <w:r w:rsidRPr="000254D5">
        <w:rPr>
          <w:rFonts w:cs="Times New Roman"/>
          <w:color w:val="000000" w:themeColor="text1"/>
        </w:rPr>
        <w:t>13</w:t>
      </w:r>
      <w:r>
        <w:rPr>
          <w:rFonts w:cs="Times New Roman"/>
          <w:color w:val="000000" w:themeColor="text1"/>
        </w:rPr>
        <w:noBreakHyphen/>
      </w:r>
      <w:r w:rsidRPr="000254D5">
        <w:rPr>
          <w:rFonts w:cs="Times New Roman"/>
          <w:color w:val="000000" w:themeColor="text1"/>
        </w:rPr>
        <w:t>540, as appropriate, of statements filed or allegedly failed to be filed under the provisions of this chapter and Chapter 17</w:t>
      </w:r>
      <w:r>
        <w:rPr>
          <w:rFonts w:cs="Times New Roman"/>
          <w:color w:val="000000" w:themeColor="text1"/>
        </w:rPr>
        <w:t>,</w:t>
      </w:r>
      <w:r w:rsidRPr="000254D5">
        <w:rPr>
          <w:rFonts w:cs="Times New Roman"/>
          <w:color w:val="000000" w:themeColor="text1"/>
        </w:rPr>
        <w:t xml:space="preserve"> Title 2 and, upon complaint by an individual, of an alleged violation of this chapter or Chapter 17</w:t>
      </w:r>
      <w:r>
        <w:rPr>
          <w:rFonts w:cs="Times New Roman"/>
          <w:color w:val="000000" w:themeColor="text1"/>
        </w:rPr>
        <w:t>,</w:t>
      </w:r>
      <w:r w:rsidRPr="000254D5">
        <w:rPr>
          <w:rFonts w:cs="Times New Roman"/>
          <w:color w:val="000000" w:themeColor="text1"/>
        </w:rPr>
        <w:t xml:space="preserve"> Title 2 by a public official, pu</w:t>
      </w:r>
      <w:r>
        <w:rPr>
          <w:rFonts w:cs="Times New Roman"/>
          <w:color w:val="000000" w:themeColor="text1"/>
        </w:rPr>
        <w:t>blic member, or public employee</w:t>
      </w:r>
      <w:r w:rsidRPr="000254D5">
        <w:rPr>
          <w:rFonts w:cs="Times New Roman"/>
          <w:color w:val="000000" w:themeColor="text1"/>
        </w:rPr>
        <w:t>.  Any person charged with a violation of this chapter or Chapter 17</w:t>
      </w:r>
      <w:r>
        <w:rPr>
          <w:rFonts w:cs="Times New Roman"/>
          <w:color w:val="000000" w:themeColor="text1"/>
        </w:rPr>
        <w:t>,</w:t>
      </w:r>
      <w:r w:rsidRPr="000254D5">
        <w:rPr>
          <w:rFonts w:cs="Times New Roman"/>
          <w:color w:val="000000" w:themeColor="text1"/>
        </w:rPr>
        <w:t xml:space="preserve"> Title 2 is entitled to the administrative hearing process contained in this section or in Article 5 of this chapter, as appropriate.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t>(a)</w:t>
      </w:r>
      <w:r w:rsidRPr="000254D5">
        <w:rPr>
          <w:rFonts w:cs="Times New Roman"/>
          <w:color w:val="000000" w:themeColor="text1"/>
        </w:rPr>
        <w:tab/>
        <w:t>The commission may commence an investigation on the filing of a complaint by an individual or by the commission, as provided in item (10)(d), upon a majority vote of the total membership of the commission.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t>(b)(1)</w:t>
      </w:r>
      <w:r w:rsidRPr="000254D5">
        <w:rPr>
          <w:rFonts w:cs="Times New Roman"/>
          <w:color w:val="000000" w:themeColor="text1"/>
        </w:rPr>
        <w:tab/>
        <w:t>No complaint may be accepted by the commission concerning a candidate for elective office during the fifty</w:t>
      </w:r>
      <w:r>
        <w:rPr>
          <w:rFonts w:cs="Times New Roman"/>
          <w:color w:val="000000" w:themeColor="text1"/>
        </w:rPr>
        <w:noBreakHyphen/>
      </w:r>
      <w:r w:rsidRPr="000254D5">
        <w:rPr>
          <w:rFonts w:cs="Times New Roman"/>
          <w:color w:val="000000" w:themeColor="text1"/>
        </w:rPr>
        <w:t>day period before an election in which he is a candidate.  During this fifty</w:t>
      </w:r>
      <w:r>
        <w:rPr>
          <w:rFonts w:cs="Times New Roman"/>
          <w:color w:val="000000" w:themeColor="text1"/>
        </w:rPr>
        <w:noBreakHyphen/>
      </w:r>
      <w:r w:rsidRPr="000254D5">
        <w:rPr>
          <w:rFonts w:cs="Times New Roman"/>
          <w:color w:val="000000" w:themeColor="text1"/>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Pr>
          <w:rFonts w:cs="Times New Roman"/>
          <w:color w:val="000000" w:themeColor="text1"/>
        </w:rPr>
        <w:noBreakHyphen/>
      </w:r>
      <w:r w:rsidRPr="000254D5">
        <w:rPr>
          <w:rFonts w:cs="Times New Roman"/>
          <w:color w:val="000000" w:themeColor="text1"/>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t>(i)</w:t>
      </w:r>
      <w:r w:rsidRPr="000254D5">
        <w:rPr>
          <w:rFonts w:cs="Times New Roman"/>
          <w:color w:val="000000" w:themeColor="text1"/>
        </w:rPr>
        <w:tab/>
      </w:r>
      <w:r w:rsidRPr="000254D5">
        <w:rPr>
          <w:rFonts w:cs="Times New Roman"/>
          <w:color w:val="000000" w:themeColor="text1"/>
        </w:rPr>
        <w:tab/>
        <w:t>petition is being presented for an improper purpose such as harassment or to cause delay;</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t>(ii)</w:t>
      </w:r>
      <w:r w:rsidRPr="000254D5">
        <w:rPr>
          <w:rFonts w:cs="Times New Roman"/>
          <w:color w:val="000000" w:themeColor="text1"/>
        </w:rPr>
        <w:tab/>
        <w:t>claims, defenses, and other legal contentions are not warranted by existing law or are based upon a frivolous argument for the extension, modification, or reversal of existing law or the establishment of new law; and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t>(iii)</w:t>
      </w:r>
      <w:r w:rsidRPr="000254D5">
        <w:rPr>
          <w:rFonts w:cs="Times New Roman"/>
          <w:color w:val="000000" w:themeColor="text1"/>
        </w:rPr>
        <w:tab/>
        <w:t>allegations and other factual contentions do not have evidentiary support or, if specifically so identified, are not likely to have evidentiary support after reasonable opportunity for further investigation or discovery.</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r>
      <w:r w:rsidRPr="000254D5">
        <w:rPr>
          <w:rFonts w:cs="Times New Roman"/>
          <w:color w:val="000000" w:themeColor="text1"/>
        </w:rPr>
        <w:tab/>
        <w:t>(2)</w:t>
      </w:r>
      <w:r w:rsidRPr="000254D5">
        <w:rPr>
          <w:rFonts w:cs="Times New Roman"/>
          <w:color w:val="000000" w:themeColor="text1"/>
        </w:rPr>
        <w:tab/>
        <w:t>Action on a complaint filed against a candidate which was received more than fifty days before the election but which cannot be disposed of or dismissed by the commission at least thirty days before the election must be postponed until after the election.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(c)</w:t>
      </w:r>
      <w:r w:rsidRPr="000254D5">
        <w:rPr>
          <w:rFonts w:cs="Times New Roman"/>
          <w:u w:color="000000" w:themeColor="text1"/>
        </w:rPr>
        <w:tab/>
        <w:t>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Pr="00D7158E">
        <w:rPr>
          <w:rFonts w:cs="Times New Roman"/>
          <w:u w:color="000000" w:themeColor="text1"/>
        </w:rPr>
        <w:t>’</w:t>
      </w:r>
      <w:r w:rsidRPr="000254D5">
        <w:rPr>
          <w:rFonts w:cs="Times New Roman"/>
          <w:u w:color="000000" w:themeColor="text1"/>
        </w:rPr>
        <w:t xml:space="preserve">s costs associated with the investigation and disposition of the complaint.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(d)</w:t>
      </w:r>
      <w:r w:rsidRPr="000254D5">
        <w:rPr>
          <w:rFonts w:cs="Times New Roman"/>
          <w:u w:color="000000" w:themeColor="text1"/>
        </w:rPr>
        <w:tab/>
        <w:t xml:space="preserve">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C450B4"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Actions when complaint does not allege facts sufficient to constitute a violation</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4.</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320(10)(b) of the 1976 Code</w:t>
      </w:r>
      <w:r>
        <w:rPr>
          <w:rFonts w:cs="Times New Roman"/>
          <w:u w:color="000000" w:themeColor="text1"/>
        </w:rPr>
        <w:t>, as last amended by Act 76 of 2003,</w:t>
      </w:r>
      <w:r w:rsidRPr="000254D5">
        <w:rPr>
          <w:rFonts w:cs="Times New Roman"/>
          <w:u w:color="000000" w:themeColor="text1"/>
        </w:rPr>
        <w:t xml:space="preserve"> is </w:t>
      </w:r>
      <w:r>
        <w:rPr>
          <w:rFonts w:cs="Times New Roman"/>
          <w:u w:color="000000" w:themeColor="text1"/>
        </w:rPr>
        <w:t xml:space="preserve">further </w:t>
      </w:r>
      <w:r w:rsidRPr="000254D5">
        <w:rPr>
          <w:rFonts w:cs="Times New Roman"/>
          <w:u w:color="000000" w:themeColor="text1"/>
        </w:rPr>
        <w:t xml:space="preserve">amended to read: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“(b)</w:t>
      </w:r>
      <w:r w:rsidRPr="000254D5">
        <w:rPr>
          <w:rFonts w:cs="Times New Roman"/>
          <w:u w:color="000000" w:themeColor="text1"/>
        </w:rPr>
        <w:tab/>
        <w:t>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C450B4"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Actions when complaint does allege facts sufficient to constitute a violation</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5.</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320(10)(c) of the 1976 Code is amended to read: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“(c)</w:t>
      </w:r>
      <w:r w:rsidRPr="000254D5">
        <w:rPr>
          <w:rFonts w:cs="Times New Roman"/>
          <w:u w:color="000000" w:themeColor="text1"/>
        </w:rPr>
        <w:tab/>
        <w:t>If the commission, its executive director, or staff designated by the commission determines that the complaint alleges facts sufficient to constitute a violation, an investigation may be conducted of the alleged violation.”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C450B4"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authority to file a complaint upon its own motion</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6.</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320(10)(d) of the 1976 Code is amended to read: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“(d)</w:t>
      </w:r>
      <w:r w:rsidRPr="000254D5">
        <w:rPr>
          <w:rFonts w:cs="Times New Roman"/>
          <w:u w:color="000000" w:themeColor="text1"/>
        </w:rPr>
        <w:tab/>
        <w:t xml:space="preserve">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C450B4"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actions following dismissal or finding of probable cause</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7.</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320(10)(g) of the 1976 Code, as last amended by Act 1 of 2011, is further amended to read: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“(g)</w:t>
      </w:r>
      <w:r w:rsidRPr="000254D5">
        <w:rPr>
          <w:rFonts w:cs="Times New Roman"/>
          <w:u w:color="000000" w:themeColor="text1"/>
        </w:rPr>
        <w:tab/>
        <w:t xml:space="preserve">All investigations, inquiries, hearings, and accompanying documents are confidential and only may be released pursuant to this section.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0254D5">
        <w:rPr>
          <w:rFonts w:cs="Times New Roman"/>
        </w:rPr>
        <w:tab/>
      </w:r>
      <w:r w:rsidRPr="000254D5">
        <w:rPr>
          <w:rFonts w:cs="Times New Roman"/>
        </w:rPr>
        <w:tab/>
        <w:t>(i)</w:t>
      </w:r>
      <w:r w:rsidRPr="000254D5">
        <w:rPr>
          <w:rFonts w:cs="Times New Roman"/>
        </w:rPr>
        <w:tab/>
      </w:r>
      <w:r w:rsidRPr="000254D5">
        <w:rPr>
          <w:rFonts w:cs="Times New Roman"/>
        </w:rPr>
        <w:tab/>
        <w:t>After a dismissal following a finding of probable cause, except for dismissal pursuant to item (10)(b)</w:t>
      </w:r>
      <w:r>
        <w:rPr>
          <w:rFonts w:cs="Times New Roman"/>
        </w:rPr>
        <w:t>,</w:t>
      </w:r>
      <w:r w:rsidRPr="000254D5">
        <w:rPr>
          <w:rFonts w:cs="Times New Roman"/>
        </w:rPr>
        <w:t xml:space="preserve"> or a technical violation pursuant to Section 8</w:t>
      </w:r>
      <w:r>
        <w:rPr>
          <w:rFonts w:cs="Times New Roman"/>
        </w:rPr>
        <w:noBreakHyphen/>
      </w:r>
      <w:r w:rsidRPr="000254D5">
        <w:rPr>
          <w:rFonts w:cs="Times New Roman"/>
        </w:rPr>
        <w:t>13</w:t>
      </w:r>
      <w:r>
        <w:rPr>
          <w:rFonts w:cs="Times New Roman"/>
        </w:rPr>
        <w:noBreakHyphen/>
      </w:r>
      <w:r w:rsidRPr="000254D5">
        <w:rPr>
          <w:rFonts w:cs="Times New Roman"/>
        </w:rPr>
        <w:t>1170 or 8</w:t>
      </w:r>
      <w:r>
        <w:rPr>
          <w:rFonts w:cs="Times New Roman"/>
        </w:rPr>
        <w:noBreakHyphen/>
      </w:r>
      <w:r w:rsidRPr="000254D5">
        <w:rPr>
          <w:rFonts w:cs="Times New Roman"/>
        </w:rPr>
        <w:t>13</w:t>
      </w:r>
      <w:r>
        <w:rPr>
          <w:rFonts w:cs="Times New Roman"/>
        </w:rPr>
        <w:noBreakHyphen/>
      </w:r>
      <w:r w:rsidRPr="000254D5">
        <w:rPr>
          <w:rFonts w:cs="Times New Roman"/>
        </w:rPr>
        <w:t>1372, the following documents become public record: the complaint, the response by the respondent, and the notice of dismissal.</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ab/>
      </w:r>
      <w:r w:rsidRPr="000254D5">
        <w:rPr>
          <w:rFonts w:cs="Times New Roman"/>
        </w:rPr>
        <w:tab/>
      </w:r>
      <w:r w:rsidRPr="000254D5">
        <w:rPr>
          <w:rFonts w:cs="Times New Roman"/>
        </w:rPr>
        <w:tab/>
        <w:t>(ii)</w:t>
      </w:r>
      <w:r w:rsidRPr="000254D5">
        <w:rPr>
          <w:rFonts w:cs="Times New Roman"/>
        </w:rPr>
        <w:tab/>
      </w:r>
      <w:r w:rsidRPr="000254D5">
        <w:rPr>
          <w:rFonts w:cs="Times New Roman"/>
          <w:u w:color="000000" w:themeColor="text1"/>
        </w:rPr>
        <w:t>After a finding of probable cause, except for a technical violation pursuant to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1170 or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r w:rsidRPr="000254D5">
        <w:rPr>
          <w:rFonts w:cs="Times New Roman"/>
        </w:rPr>
        <w:t xml:space="preserve"> </w:t>
      </w:r>
      <w:r w:rsidRPr="000254D5">
        <w:rPr>
          <w:rFonts w:cs="Times New Roman"/>
          <w:u w:color="000000" w:themeColor="text1"/>
        </w:rPr>
        <w:t>In the event a hearing is not held on a matter after a finding of probable cause, the final disposition of the matter becomes public record.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u w:color="000000" w:themeColor="text1"/>
        </w:rPr>
        <w:t xml:space="preserve">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5F26A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probable cause determinations, probable cause defined</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SECTION</w:t>
      </w:r>
      <w:r w:rsidRPr="000254D5">
        <w:rPr>
          <w:rFonts w:cs="Times New Roman"/>
          <w:u w:color="000000" w:themeColor="text1"/>
        </w:rPr>
        <w:tab/>
        <w:t>8.</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320(10)(i) of the 1976 Code is amended to read: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“(i)</w:t>
      </w:r>
      <w:r w:rsidRPr="000254D5">
        <w:rPr>
          <w:rFonts w:cs="Times New Roman"/>
          <w:u w:color="000000" w:themeColor="text1"/>
        </w:rPr>
        <w:tab/>
        <w:t xml:space="preserve">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w:t>
      </w:r>
      <w:r>
        <w:rPr>
          <w:rFonts w:cs="Times New Roman"/>
          <w:u w:color="000000" w:themeColor="text1"/>
        </w:rPr>
        <w:t>C</w:t>
      </w:r>
      <w:r w:rsidRPr="000254D5">
        <w:rPr>
          <w:rFonts w:cs="Times New Roman"/>
          <w:u w:color="000000" w:themeColor="text1"/>
        </w:rPr>
        <w:t xml:space="preserve">hapter 17, Title 2.”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C450B4"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open hearings</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9.</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320(10)(j) of the 1976 Code is amended to read: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“(j)</w:t>
      </w:r>
      <w:r w:rsidRPr="000254D5">
        <w:rPr>
          <w:rFonts w:cs="Times New Roman"/>
          <w:u w:color="000000" w:themeColor="text1"/>
        </w:rPr>
        <w:tab/>
        <w:t>If a hearing is to be held, the respondent must be allowed to examine and make copies of all evidence in the commission</w:t>
      </w:r>
      <w:r w:rsidRPr="00D7158E">
        <w:rPr>
          <w:rFonts w:cs="Times New Roman"/>
          <w:u w:color="000000" w:themeColor="text1"/>
        </w:rPr>
        <w:t>’</w:t>
      </w:r>
      <w:r w:rsidRPr="000254D5">
        <w:rPr>
          <w:rFonts w:cs="Times New Roman"/>
          <w:u w:color="000000" w:themeColor="text1"/>
        </w:rPr>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Pr>
          <w:rFonts w:cs="Times New Roman"/>
          <w:u w:color="000000" w:themeColor="text1"/>
        </w:rPr>
        <w:noBreakHyphen/>
      </w:r>
      <w:r w:rsidRPr="000254D5">
        <w:rPr>
          <w:rFonts w:cs="Times New Roman"/>
          <w:u w:color="000000" w:themeColor="text1"/>
        </w:rPr>
        <w:t xml:space="preserve">examine opposing witnesses. All evidence, including records the commission considers, must be offered fully and made a part of the record in the proceedings. The hearings must be open to the public.”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C450B4"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Ethics Commission, issuance of ethics advisory opinions</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SECTION</w:t>
      </w:r>
      <w:r w:rsidRPr="000254D5">
        <w:rPr>
          <w:rFonts w:cs="Times New Roman"/>
          <w:u w:color="000000" w:themeColor="text1"/>
        </w:rPr>
        <w:tab/>
        <w:t>10.</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320(11) of the 1976 Code is amended to read: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“(11)(a)</w:t>
      </w:r>
      <w:r w:rsidRPr="000254D5">
        <w:rPr>
          <w:rFonts w:cs="Times New Roman"/>
        </w:rPr>
        <w:tab/>
      </w:r>
      <w:r w:rsidRPr="000254D5">
        <w:rPr>
          <w:rFonts w:cs="Times New Roman"/>
          <w:u w:color="000000" w:themeColor="text1"/>
        </w:rPr>
        <w:t xml:space="preserve">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(b)</w:t>
      </w:r>
      <w:r w:rsidRPr="000254D5">
        <w:rPr>
          <w:rFonts w:cs="Times New Roman"/>
          <w:u w:color="000000" w:themeColor="text1"/>
        </w:rPr>
        <w:tab/>
        <w:t>The commission only may issue formal advisory opinions for public officials, public members, and public employees for which it has proper jurisdiction to make findings of fact and impose penalties pursuant to this chapter.</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(c)</w:t>
      </w:r>
      <w:r w:rsidRPr="000254D5">
        <w:rPr>
          <w:rFonts w:cs="Times New Roman"/>
        </w:rPr>
        <w:tab/>
      </w:r>
      <w:r w:rsidRPr="000254D5">
        <w:rPr>
          <w:rFonts w:cs="Times New Roman"/>
          <w:u w:color="000000" w:themeColor="text1"/>
        </w:rPr>
        <w:t>The commission must consider whether a person relied in good faith upon a formal advisory opinion or written informal staff opinion when considering a determination of probable cause and when considering a finding of misconduct.”</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1808DC"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Prohibited contacts during pendency of investigation or open complaint</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SECTION</w:t>
      </w:r>
      <w:r w:rsidRPr="000254D5">
        <w:rPr>
          <w:rFonts w:cs="Times New Roman"/>
          <w:u w:color="000000" w:themeColor="text1"/>
        </w:rPr>
        <w:tab/>
        <w:t>11.</w:t>
      </w:r>
      <w:r w:rsidRPr="000254D5">
        <w:rPr>
          <w:rFonts w:cs="Times New Roman"/>
          <w:u w:color="000000" w:themeColor="text1"/>
        </w:rPr>
        <w:tab/>
        <w:t xml:space="preserve">Article 3, Chapter 13, Title 8 of the 1976 Code is amended by adding: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322.</w:t>
      </w:r>
      <w:r w:rsidRPr="000254D5">
        <w:rPr>
          <w:rFonts w:cs="Times New Roman"/>
          <w:u w:color="000000" w:themeColor="text1"/>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1808DC"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Powers and duties of legislative ethics committees, complaints referred to State Ethics Commission</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0254D5">
        <w:rPr>
          <w:rFonts w:cs="Times New Roman"/>
          <w:u w:color="000000" w:themeColor="text1"/>
        </w:rPr>
        <w:t>SECTION</w:t>
      </w:r>
      <w:r w:rsidRPr="000254D5">
        <w:rPr>
          <w:rFonts w:cs="Times New Roman"/>
          <w:u w:color="000000" w:themeColor="text1"/>
        </w:rPr>
        <w:tab/>
      </w:r>
      <w:r w:rsidRPr="000254D5">
        <w:rPr>
          <w:rFonts w:cs="Times New Roman"/>
          <w:color w:val="000000" w:themeColor="text1"/>
          <w:u w:color="000000" w:themeColor="text1"/>
        </w:rPr>
        <w:t>12.</w:t>
      </w:r>
      <w:r w:rsidRPr="000254D5">
        <w:rPr>
          <w:rFonts w:cs="Times New Roman"/>
          <w:color w:val="000000" w:themeColor="text1"/>
          <w:u w:color="000000" w:themeColor="text1"/>
        </w:rPr>
        <w:tab/>
        <w:t>Section 8</w:t>
      </w:r>
      <w:r>
        <w:rPr>
          <w:rFonts w:cs="Times New Roman"/>
          <w:color w:val="000000" w:themeColor="text1"/>
          <w:u w:color="000000" w:themeColor="text1"/>
        </w:rPr>
        <w:noBreakHyphen/>
      </w:r>
      <w:r w:rsidRPr="000254D5">
        <w:rPr>
          <w:rFonts w:cs="Times New Roman"/>
          <w:color w:val="000000" w:themeColor="text1"/>
          <w:u w:color="000000" w:themeColor="text1"/>
        </w:rPr>
        <w:t>13</w:t>
      </w:r>
      <w:r>
        <w:rPr>
          <w:rFonts w:cs="Times New Roman"/>
          <w:color w:val="000000" w:themeColor="text1"/>
          <w:u w:color="000000" w:themeColor="text1"/>
        </w:rPr>
        <w:noBreakHyphen/>
      </w:r>
      <w:r w:rsidRPr="000254D5">
        <w:rPr>
          <w:rFonts w:cs="Times New Roman"/>
          <w:color w:val="000000" w:themeColor="text1"/>
          <w:u w:color="000000" w:themeColor="text1"/>
        </w:rPr>
        <w:t>530 of the 1976 Code</w:t>
      </w:r>
      <w:r>
        <w:rPr>
          <w:rFonts w:cs="Times New Roman"/>
          <w:color w:val="000000" w:themeColor="text1"/>
          <w:u w:color="000000" w:themeColor="text1"/>
        </w:rPr>
        <w:t>, as last amended by Act 245 of 2008,</w:t>
      </w:r>
      <w:r w:rsidRPr="000254D5">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0254D5">
        <w:rPr>
          <w:rFonts w:cs="Times New Roman"/>
          <w:color w:val="000000" w:themeColor="text1"/>
          <w:u w:color="000000" w:themeColor="text1"/>
        </w:rPr>
        <w:t xml:space="preserve">amended to read: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“Section 8</w:t>
      </w:r>
      <w:r>
        <w:rPr>
          <w:rFonts w:cs="Times New Roman"/>
          <w:color w:val="000000" w:themeColor="text1"/>
        </w:rPr>
        <w:noBreakHyphen/>
      </w:r>
      <w:r w:rsidRPr="000254D5">
        <w:rPr>
          <w:rFonts w:cs="Times New Roman"/>
          <w:color w:val="000000" w:themeColor="text1"/>
        </w:rPr>
        <w:t>13</w:t>
      </w:r>
      <w:r>
        <w:rPr>
          <w:rFonts w:cs="Times New Roman"/>
          <w:color w:val="000000" w:themeColor="text1"/>
        </w:rPr>
        <w:noBreakHyphen/>
      </w:r>
      <w:r w:rsidRPr="000254D5">
        <w:rPr>
          <w:rFonts w:cs="Times New Roman"/>
          <w:color w:val="000000" w:themeColor="text1"/>
        </w:rPr>
        <w:t>530.</w:t>
      </w:r>
      <w:r w:rsidRPr="000254D5">
        <w:rPr>
          <w:rFonts w:cs="Times New Roman"/>
          <w:color w:val="000000" w:themeColor="text1"/>
        </w:rPr>
        <w:tab/>
        <w:t>Each ethics committee shall:</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snapToGrid w:val="0"/>
          <w:color w:val="000000" w:themeColor="text1"/>
        </w:rPr>
        <w:t>(1)</w:t>
      </w:r>
      <w:r w:rsidRPr="000254D5">
        <w:rPr>
          <w:rFonts w:cs="Times New Roman"/>
          <w:snapToGrid w:val="0"/>
          <w:color w:val="000000" w:themeColor="text1"/>
        </w:rPr>
        <w:tab/>
        <w:t>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(2)</w:t>
      </w:r>
      <w:r w:rsidRPr="000254D5">
        <w:rPr>
          <w:rFonts w:cs="Times New Roman"/>
          <w:color w:val="000000" w:themeColor="text1"/>
        </w:rPr>
        <w:tab/>
        <w:t>receive complaints filed by individuals and, upon a majority vote of the total membership of the committee, file complaints when alleged violations are identified;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(3)</w:t>
      </w:r>
      <w:r w:rsidRPr="000254D5">
        <w:rPr>
          <w:rFonts w:cs="Times New Roman"/>
          <w:color w:val="000000" w:themeColor="text1"/>
        </w:rPr>
        <w:tab/>
        <w:t>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Pr>
          <w:rFonts w:cs="Times New Roman"/>
          <w:color w:val="000000" w:themeColor="text1"/>
        </w:rPr>
        <w:noBreakHyphen/>
      </w:r>
      <w:r w:rsidRPr="000254D5">
        <w:rPr>
          <w:rFonts w:cs="Times New Roman"/>
          <w:color w:val="000000" w:themeColor="text1"/>
        </w:rPr>
        <w:t>13</w:t>
      </w:r>
      <w:r>
        <w:rPr>
          <w:rFonts w:cs="Times New Roman"/>
          <w:color w:val="000000" w:themeColor="text1"/>
        </w:rPr>
        <w:noBreakHyphen/>
      </w:r>
      <w:r w:rsidRPr="000254D5">
        <w:rPr>
          <w:rFonts w:cs="Times New Roman"/>
          <w:color w:val="000000" w:themeColor="text1"/>
        </w:rPr>
        <w:t>540;</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(4)</w:t>
      </w:r>
      <w:r w:rsidRPr="000254D5">
        <w:rPr>
          <w:rFonts w:cs="Times New Roman"/>
          <w:color w:val="000000" w:themeColor="text1"/>
        </w:rPr>
        <w:tab/>
        <w:t>receive, investigate, and hear a complaint which alleges a possible violation of a breach of a privilege or a rule governing a member or staff of the appropriate house or legislative caucus committee, or candidate for the appropriate house;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(5)</w:t>
      </w:r>
      <w:r w:rsidRPr="000254D5">
        <w:rPr>
          <w:rFonts w:cs="Times New Roman"/>
          <w:color w:val="000000" w:themeColor="text1"/>
        </w:rPr>
        <w:tab/>
        <w:t xml:space="preserve"> a complaint may not be accepted by the ethics committee concerning a member of or candidate for the appropriate house during the fifty</w:t>
      </w:r>
      <w:r>
        <w:rPr>
          <w:rFonts w:cs="Times New Roman"/>
          <w:color w:val="000000" w:themeColor="text1"/>
        </w:rPr>
        <w:noBreakHyphen/>
      </w:r>
      <w:r w:rsidRPr="000254D5">
        <w:rPr>
          <w:rFonts w:cs="Times New Roman"/>
          <w:color w:val="000000" w:themeColor="text1"/>
        </w:rPr>
        <w:t>day period before an election in which the member or candidate is a candidate.  During this fifty</w:t>
      </w:r>
      <w:r>
        <w:rPr>
          <w:rFonts w:cs="Times New Roman"/>
          <w:color w:val="000000" w:themeColor="text1"/>
        </w:rPr>
        <w:noBreakHyphen/>
      </w:r>
      <w:r w:rsidRPr="000254D5">
        <w:rPr>
          <w:rFonts w:cs="Times New Roman"/>
          <w:color w:val="000000" w:themeColor="text1"/>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Pr>
          <w:rFonts w:cs="Times New Roman"/>
          <w:color w:val="000000" w:themeColor="text1"/>
        </w:rPr>
        <w:noBreakHyphen/>
      </w:r>
      <w:r w:rsidRPr="000254D5">
        <w:rPr>
          <w:rFonts w:cs="Times New Roman"/>
          <w:color w:val="000000" w:themeColor="text1"/>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Pr="00D7158E">
        <w:rPr>
          <w:rFonts w:cs="Times New Roman"/>
          <w:color w:val="000000" w:themeColor="text1"/>
        </w:rPr>
        <w:t>’</w:t>
      </w:r>
      <w:r w:rsidRPr="000254D5">
        <w:rPr>
          <w:rFonts w:cs="Times New Roman"/>
          <w:color w:val="000000" w:themeColor="text1"/>
        </w:rPr>
        <w:t>s fees and costs to the nonpetitioning party if a petition for mandamus or injunctive relief is dismissed based upon a finding that the: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t>(i)</w:t>
      </w:r>
      <w:r w:rsidRPr="000254D5">
        <w:rPr>
          <w:rFonts w:cs="Times New Roman"/>
          <w:color w:val="000000" w:themeColor="text1"/>
        </w:rPr>
        <w:tab/>
      </w:r>
      <w:r w:rsidRPr="000254D5">
        <w:rPr>
          <w:rFonts w:cs="Times New Roman"/>
          <w:color w:val="000000" w:themeColor="text1"/>
        </w:rPr>
        <w:tab/>
        <w:t>petition is being presented for an improper purpose such as harassment or to cause delay;</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t>(ii)</w:t>
      </w:r>
      <w:r w:rsidRPr="000254D5">
        <w:rPr>
          <w:rFonts w:cs="Times New Roman"/>
          <w:color w:val="000000" w:themeColor="text1"/>
        </w:rPr>
        <w:tab/>
        <w:t xml:space="preserve">claims, defenses, and other legal contentions are not warranted by existing law or are based upon a frivolous argument for the extension, modification, or reversal of existing law or the establishment of new law; and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r>
      <w:r w:rsidRPr="000254D5">
        <w:rPr>
          <w:rFonts w:cs="Times New Roman"/>
          <w:color w:val="000000" w:themeColor="text1"/>
        </w:rPr>
        <w:tab/>
        <w:t>(iii)</w:t>
      </w:r>
      <w:r w:rsidRPr="000254D5">
        <w:rPr>
          <w:rFonts w:cs="Times New Roman"/>
          <w:color w:val="000000" w:themeColor="text1"/>
        </w:rPr>
        <w:tab/>
        <w:t>allegations and other factual contentions do not have evidentiary support or, if specifically so identified, are not likely to have evidentiary support after reasonable opportunity for further investigation or discovery.</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(6)</w:t>
      </w:r>
      <w:r w:rsidRPr="000254D5">
        <w:rPr>
          <w:rFonts w:cs="Times New Roman"/>
          <w:color w:val="000000" w:themeColor="text1"/>
        </w:rPr>
        <w:tab/>
        <w:t>obtain information, investigate technical violation complaints, and hear complaints as provided in Section 8</w:t>
      </w:r>
      <w:r>
        <w:rPr>
          <w:rFonts w:cs="Times New Roman"/>
          <w:color w:val="000000" w:themeColor="text1"/>
        </w:rPr>
        <w:noBreakHyphen/>
      </w:r>
      <w:r w:rsidRPr="000254D5">
        <w:rPr>
          <w:rFonts w:cs="Times New Roman"/>
          <w:color w:val="000000" w:themeColor="text1"/>
        </w:rPr>
        <w:t>13</w:t>
      </w:r>
      <w:r>
        <w:rPr>
          <w:rFonts w:cs="Times New Roman"/>
          <w:color w:val="000000" w:themeColor="text1"/>
        </w:rPr>
        <w:noBreakHyphen/>
      </w:r>
      <w:r w:rsidRPr="000254D5">
        <w:rPr>
          <w:rFonts w:cs="Times New Roman"/>
          <w:color w:val="000000" w:themeColor="text1"/>
        </w:rPr>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(7)</w:t>
      </w:r>
      <w:r w:rsidRPr="000254D5">
        <w:rPr>
          <w:rFonts w:cs="Times New Roman"/>
          <w:color w:val="000000" w:themeColor="text1"/>
        </w:rPr>
        <w:tab/>
        <w:t>administer or recommend sanctions appropriate to a particular member, or staff of, or candidate for, the appropriate house pursuant to Section 8</w:t>
      </w:r>
      <w:r>
        <w:rPr>
          <w:rFonts w:cs="Times New Roman"/>
          <w:color w:val="000000" w:themeColor="text1"/>
        </w:rPr>
        <w:noBreakHyphen/>
      </w:r>
      <w:r w:rsidRPr="000254D5">
        <w:rPr>
          <w:rFonts w:cs="Times New Roman"/>
          <w:color w:val="000000" w:themeColor="text1"/>
        </w:rPr>
        <w:t>13</w:t>
      </w:r>
      <w:r>
        <w:rPr>
          <w:rFonts w:cs="Times New Roman"/>
          <w:color w:val="000000" w:themeColor="text1"/>
        </w:rPr>
        <w:noBreakHyphen/>
      </w:r>
      <w:r w:rsidRPr="000254D5">
        <w:rPr>
          <w:rFonts w:cs="Times New Roman"/>
          <w:color w:val="000000" w:themeColor="text1"/>
        </w:rPr>
        <w:t>540, including the recovery of the value of anything transferred or received in breach of the ethical standards, or dismiss the charges; and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254D5">
        <w:rPr>
          <w:rFonts w:cs="Times New Roman"/>
          <w:color w:val="000000" w:themeColor="text1"/>
        </w:rPr>
        <w:tab/>
        <w:t>(8)</w:t>
      </w:r>
      <w:r w:rsidRPr="000254D5">
        <w:rPr>
          <w:rFonts w:cs="Times New Roman"/>
          <w:color w:val="000000" w:themeColor="text1"/>
        </w:rPr>
        <w:tab/>
        <w:t>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5491" w:rsidRPr="001808DC"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Legislative ethics committees, issuance of ethics advisory opinions</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rPr>
        <w:t>SECTION</w:t>
      </w:r>
      <w:r w:rsidRPr="000254D5">
        <w:rPr>
          <w:rFonts w:cs="Times New Roman"/>
        </w:rPr>
        <w:tab/>
      </w:r>
      <w:r w:rsidRPr="000254D5">
        <w:rPr>
          <w:rFonts w:cs="Times New Roman"/>
          <w:u w:color="000000" w:themeColor="text1"/>
        </w:rPr>
        <w:t>13.</w:t>
      </w:r>
      <w:r w:rsidRPr="000254D5">
        <w:rPr>
          <w:rFonts w:cs="Times New Roman"/>
          <w:u w:color="000000" w:themeColor="text1"/>
        </w:rPr>
        <w:tab/>
        <w:t xml:space="preserve">Article 5, Chapter 13, </w:t>
      </w:r>
      <w:r>
        <w:rPr>
          <w:rFonts w:cs="Times New Roman"/>
          <w:u w:color="000000" w:themeColor="text1"/>
        </w:rPr>
        <w:t>T</w:t>
      </w:r>
      <w:r w:rsidRPr="000254D5">
        <w:rPr>
          <w:rFonts w:cs="Times New Roman"/>
          <w:u w:color="000000" w:themeColor="text1"/>
        </w:rPr>
        <w:t xml:space="preserve">itle 8 of the 1976 Code is amended by adding: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535.</w:t>
      </w:r>
      <w:r w:rsidRPr="000254D5">
        <w:rPr>
          <w:rFonts w:cs="Times New Roman"/>
          <w:u w:color="000000" w:themeColor="text1"/>
        </w:rPr>
        <w:tab/>
        <w:t>(A)</w:t>
      </w:r>
      <w:r w:rsidRPr="000254D5">
        <w:rPr>
          <w:rFonts w:cs="Times New Roman"/>
          <w:u w:color="000000" w:themeColor="text1"/>
        </w:rPr>
        <w:tab/>
        <w:t xml:space="preserve">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(B)</w:t>
      </w:r>
      <w:r w:rsidRPr="000254D5">
        <w:rPr>
          <w:rFonts w:cs="Times New Roman"/>
          <w:u w:color="000000" w:themeColor="text1"/>
        </w:rPr>
        <w:tab/>
        <w:t>The appropriate ethics committee only may issue formal advisory opinions for public officials, public members, and public employees for which it has proper jurisdiction to make findings of fact and impose penalties pursuant to this chapter.</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(C)</w:t>
      </w:r>
      <w:r w:rsidRPr="000254D5">
        <w:rPr>
          <w:rFonts w:cs="Times New Roman"/>
          <w:u w:color="000000" w:themeColor="text1"/>
        </w:rPr>
        <w:tab/>
        <w:t>The appropriate ethics committee must consider whether a person relied in good faith upon a formal advisory opinion or written informal staff opinion when considering a finding of misconduct.”</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1808DC"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Manner in which investigations and hearings must be conducted</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14.</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540 of the 1976 Code, as last amended by Act 184 of 1993, is further amended to read</w:t>
      </w:r>
      <w:r w:rsidRPr="000254D5">
        <w:rPr>
          <w:rFonts w:cs="Times New Roman"/>
          <w:b/>
          <w:u w:color="000000" w:themeColor="text1"/>
        </w:rPr>
        <w:t xml:space="preserv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540.</w:t>
      </w:r>
      <w:r w:rsidRPr="000254D5">
        <w:rPr>
          <w:rFonts w:cs="Times New Roman"/>
          <w:u w:color="000000" w:themeColor="text1"/>
        </w:rPr>
        <w:tab/>
        <w:t>(A)(1)</w:t>
      </w:r>
      <w:r w:rsidRPr="000254D5">
        <w:rPr>
          <w:rFonts w:cs="Times New Roman"/>
          <w:u w:color="000000" w:themeColor="text1"/>
        </w:rPr>
        <w:tab/>
        <w:t xml:space="preserve">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(2)</w:t>
      </w:r>
      <w:r w:rsidRPr="000254D5">
        <w:rPr>
          <w:rFonts w:cs="Times New Roman"/>
          <w:u w:color="000000" w:themeColor="text1"/>
        </w:rPr>
        <w:tab/>
        <w:t xml:space="preserve">When a complaint is filed with or by the ethics committee alleging a violation of this chapter or Chapter 17, Title 2, a copy must be sent to the person alleged to have committed the violation and to the State Ethics Commission, hereinafter referred to as </w:t>
      </w:r>
      <w:r w:rsidRPr="00D7158E">
        <w:rPr>
          <w:rFonts w:cs="Times New Roman"/>
          <w:u w:color="000000" w:themeColor="text1"/>
        </w:rPr>
        <w:t>‘</w:t>
      </w:r>
      <w:r w:rsidRPr="000254D5">
        <w:rPr>
          <w:rFonts w:cs="Times New Roman"/>
          <w:u w:color="000000" w:themeColor="text1"/>
        </w:rPr>
        <w:t>the commission</w:t>
      </w:r>
      <w:r w:rsidRPr="00D7158E">
        <w:rPr>
          <w:rFonts w:cs="Times New Roman"/>
          <w:u w:color="000000" w:themeColor="text1"/>
        </w:rPr>
        <w:t>’</w:t>
      </w:r>
      <w:r w:rsidRPr="000254D5">
        <w:rPr>
          <w:rFonts w:cs="Times New Roman"/>
          <w:u w:color="000000" w:themeColor="text1"/>
        </w:rPr>
        <w:t xml:space="preserve">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(3)(a)</w:t>
      </w:r>
      <w:r w:rsidRPr="000254D5">
        <w:rPr>
          <w:rFonts w:cs="Times New Roman"/>
          <w:u w:color="000000" w:themeColor="text1"/>
        </w:rPr>
        <w:tab/>
        <w:t xml:space="preserve">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(b)</w:t>
      </w:r>
      <w:r w:rsidRPr="000254D5">
        <w:rPr>
          <w:rFonts w:cs="Times New Roman"/>
          <w:u w:color="000000" w:themeColor="text1"/>
        </w:rPr>
        <w:tab/>
        <w:t xml:space="preserve">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(4)</w:t>
      </w:r>
      <w:r w:rsidRPr="000254D5">
        <w:rPr>
          <w:rFonts w:cs="Times New Roman"/>
          <w:u w:color="000000" w:themeColor="text1"/>
        </w:rPr>
        <w:tab/>
        <w:t xml:space="preserve">Action may not be taken on a complaint filed more than four years after the violation is alleged to have occurred unless the person alleged to have committed the violation, by fraud or other device, prevents discovery of the violation.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(B)(1)</w:t>
      </w:r>
      <w:r w:rsidRPr="000254D5">
        <w:rPr>
          <w:rFonts w:cs="Times New Roman"/>
          <w:u w:color="000000" w:themeColor="text1"/>
        </w:rPr>
        <w:tab/>
        <w:t>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(2)(a)</w:t>
      </w:r>
      <w:r w:rsidRPr="000254D5">
        <w:rPr>
          <w:rFonts w:cs="Times New Roman"/>
          <w:u w:color="000000" w:themeColor="text1"/>
        </w:rPr>
        <w:tab/>
        <w:t xml:space="preserve">In conducting the investigation into the allegations contained in a complaint, the </w:t>
      </w:r>
      <w:r>
        <w:rPr>
          <w:rFonts w:cs="Times New Roman"/>
          <w:u w:color="000000" w:themeColor="text1"/>
        </w:rPr>
        <w:t>c</w:t>
      </w:r>
      <w:r w:rsidRPr="000254D5">
        <w:rPr>
          <w:rFonts w:cs="Times New Roman"/>
          <w:u w:color="000000" w:themeColor="text1"/>
        </w:rPr>
        <w:t>ommission shall request a response from the respondent to the complaint and allow for thirty days from the date of the request for the respondent to submit a response.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(b)</w:t>
      </w:r>
      <w:r w:rsidRPr="000254D5">
        <w:rPr>
          <w:rFonts w:cs="Times New Roman"/>
          <w:u w:color="000000" w:themeColor="text1"/>
        </w:rPr>
        <w:tab/>
        <w:t xml:space="preserve">If the commission does not find probable cause that a violation occurred, the complaint must be dismissed.  The commission must notify the complainant, and respondent, and the appropriate legislative ethics committee.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(c)</w:t>
      </w:r>
      <w:r w:rsidRPr="000254D5">
        <w:rPr>
          <w:rFonts w:cs="Times New Roman"/>
          <w:u w:color="000000" w:themeColor="text1"/>
        </w:rPr>
        <w:tab/>
        <w:t>If the commission determines only a technical violation pursuant to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1170 or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1372 occurred, the complaint must be referred to the appropriate legislative ethics committee for disposition.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(d)</w:t>
      </w:r>
      <w:r w:rsidRPr="000254D5">
        <w:rPr>
          <w:rFonts w:cs="Times New Roman"/>
          <w:u w:color="000000" w:themeColor="text1"/>
        </w:rPr>
        <w:tab/>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Pr="00D7158E">
        <w:rPr>
          <w:rFonts w:cs="Times New Roman"/>
          <w:u w:color="000000" w:themeColor="text1"/>
        </w:rPr>
        <w:t>’</w:t>
      </w:r>
      <w:r w:rsidRPr="000254D5">
        <w:rPr>
          <w:rFonts w:cs="Times New Roman"/>
          <w:u w:color="000000" w:themeColor="text1"/>
        </w:rPr>
        <w:t xml:space="preserve">s costs associated with the investigation and disposition of the complaint.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(3)</w:t>
      </w:r>
      <w:r w:rsidRPr="000254D5">
        <w:rPr>
          <w:rFonts w:cs="Times New Roman"/>
          <w:u w:color="000000" w:themeColor="text1"/>
        </w:rPr>
        <w:tab/>
        <w:t>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(4)</w:t>
      </w:r>
      <w:r w:rsidRPr="000254D5">
        <w:rPr>
          <w:rFonts w:cs="Times New Roman"/>
          <w:u w:color="000000" w:themeColor="text1"/>
        </w:rPr>
        <w:tab/>
        <w:t xml:space="preserve">If the commission determines that it needs assistance in conducting an investigation, the commission shall request the assistance of appropriate agencies as needed, and may hire or retain auditors, investigators, or other assistance as necessary.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(5)</w:t>
      </w:r>
      <w:r w:rsidRPr="000254D5">
        <w:rPr>
          <w:rFonts w:cs="Times New Roman"/>
          <w:u w:color="000000" w:themeColor="text1"/>
        </w:rPr>
        <w:tab/>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w:t>
      </w:r>
      <w:r w:rsidRPr="00D7158E">
        <w:rPr>
          <w:rFonts w:cs="Times New Roman"/>
          <w:u w:color="000000" w:themeColor="text1"/>
        </w:rPr>
        <w:t>’</w:t>
      </w:r>
      <w:r w:rsidRPr="000254D5">
        <w:rPr>
          <w:rFonts w:cs="Times New Roman"/>
          <w:u w:color="000000" w:themeColor="text1"/>
        </w:rPr>
        <w:t xml:space="preserve">s investigation. A person to whom a subpoena has been issued may move before a commission panel or the commission for an order quashing a subpoena issued pursuant to this section.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(6)</w:t>
      </w:r>
      <w:r w:rsidRPr="000254D5">
        <w:rPr>
          <w:rFonts w:cs="Times New Roman"/>
          <w:u w:color="000000" w:themeColor="text1"/>
        </w:rPr>
        <w:tab/>
        <w:t>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(C)(1)</w:t>
      </w:r>
      <w:r w:rsidRPr="000254D5">
        <w:rPr>
          <w:rFonts w:cs="Times New Roman"/>
          <w:u w:color="000000" w:themeColor="text1"/>
        </w:rPr>
        <w:tab/>
        <w:t>All investigations, inquiries, hearings and accompanying documents are confidential and only may be released pursuant to this section.</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0254D5">
        <w:rPr>
          <w:rFonts w:cs="Times New Roman"/>
        </w:rPr>
        <w:tab/>
      </w:r>
      <w:r w:rsidRPr="000254D5">
        <w:rPr>
          <w:rFonts w:cs="Times New Roman"/>
        </w:rPr>
        <w:tab/>
      </w:r>
      <w:r w:rsidRPr="000254D5">
        <w:rPr>
          <w:rFonts w:cs="Times New Roman"/>
          <w:u w:color="000000" w:themeColor="text1"/>
        </w:rPr>
        <w:t>(2)(</w:t>
      </w:r>
      <w:r>
        <w:rPr>
          <w:rFonts w:cs="Times New Roman"/>
          <w:u w:color="000000" w:themeColor="text1"/>
        </w:rPr>
        <w:t>a</w:t>
      </w:r>
      <w:r w:rsidRPr="000254D5">
        <w:rPr>
          <w:rFonts w:cs="Times New Roman"/>
          <w:u w:color="000000" w:themeColor="text1"/>
        </w:rPr>
        <w:t>)</w:t>
      </w:r>
      <w:r w:rsidRPr="000254D5">
        <w:rPr>
          <w:rFonts w:cs="Times New Roman"/>
          <w:u w:color="000000" w:themeColor="text1"/>
        </w:rPr>
        <w:tab/>
        <w:t>Upon a recommendation of probable cause by the commission for a violation, other than a technical violation pursuant to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1170 or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1372, the following documents become public record: the complaint, the response by the respondent, and the commission</w:t>
      </w:r>
      <w:r w:rsidRPr="00D7158E">
        <w:rPr>
          <w:rFonts w:cs="Times New Roman"/>
          <w:u w:color="000000" w:themeColor="text1"/>
        </w:rPr>
        <w:t>’</w:t>
      </w:r>
      <w:r w:rsidRPr="000254D5">
        <w:rPr>
          <w:rFonts w:cs="Times New Roman"/>
          <w:u w:color="000000" w:themeColor="text1"/>
        </w:rPr>
        <w:t>s recommendation of probable cause.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54D5">
        <w:rPr>
          <w:rFonts w:cs="Times New Roman"/>
          <w:b/>
        </w:rPr>
        <w:tab/>
      </w:r>
      <w:r w:rsidRPr="000254D5">
        <w:rPr>
          <w:rFonts w:cs="Times New Roman"/>
          <w:b/>
        </w:rPr>
        <w:tab/>
      </w:r>
      <w:r w:rsidRPr="000254D5">
        <w:rPr>
          <w:rFonts w:cs="Times New Roman"/>
          <w:b/>
        </w:rPr>
        <w:tab/>
      </w:r>
      <w:r>
        <w:rPr>
          <w:rFonts w:cs="Times New Roman"/>
        </w:rPr>
        <w:t>(b</w:t>
      </w:r>
      <w:r w:rsidRPr="000254D5">
        <w:rPr>
          <w:rFonts w:cs="Times New Roman"/>
        </w:rPr>
        <w:t>)</w:t>
      </w:r>
      <w:r w:rsidRPr="000254D5">
        <w:rPr>
          <w:rFonts w:cs="Times New Roman"/>
        </w:rPr>
        <w:tab/>
        <w:t>If the appropriate committee requests further investigation after receipt of the commission</w:t>
      </w:r>
      <w:r w:rsidRPr="00D7158E">
        <w:rPr>
          <w:rFonts w:cs="Times New Roman"/>
        </w:rPr>
        <w:t>’</w:t>
      </w:r>
      <w:r w:rsidRPr="000254D5">
        <w:rPr>
          <w:rFonts w:cs="Times New Roman"/>
        </w:rPr>
        <w:t>s report, documents only may be released if the commission</w:t>
      </w:r>
      <w:r w:rsidRPr="00D7158E">
        <w:rPr>
          <w:rFonts w:cs="Times New Roman"/>
        </w:rPr>
        <w:t>’</w:t>
      </w:r>
      <w:r w:rsidRPr="000254D5">
        <w:rPr>
          <w:rFonts w:cs="Times New Roman"/>
        </w:rPr>
        <w:t>s second report to the committee recommends a finding of probable cause.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rPr>
        <w:tab/>
      </w:r>
      <w:r w:rsidRPr="000254D5">
        <w:rPr>
          <w:rFonts w:cs="Times New Roman"/>
          <w:u w:color="000000" w:themeColor="text1"/>
        </w:rPr>
        <w:t>(D)(1)</w:t>
      </w:r>
      <w:r w:rsidRPr="000254D5">
        <w:rPr>
          <w:rFonts w:cs="Times New Roman"/>
          <w:u w:color="000000" w:themeColor="text1"/>
        </w:rPr>
        <w:tab/>
        <w:t xml:space="preserve">Upon receipt of the </w:t>
      </w:r>
      <w:r>
        <w:rPr>
          <w:rFonts w:cs="Times New Roman"/>
          <w:u w:color="000000" w:themeColor="text1"/>
        </w:rPr>
        <w:t>c</w:t>
      </w:r>
      <w:r w:rsidRPr="000254D5">
        <w:rPr>
          <w:rFonts w:cs="Times New Roman"/>
          <w:u w:color="000000" w:themeColor="text1"/>
        </w:rPr>
        <w:t>ommission</w:t>
      </w:r>
      <w:r w:rsidRPr="00D7158E">
        <w:rPr>
          <w:rFonts w:cs="Times New Roman"/>
          <w:u w:color="000000" w:themeColor="text1"/>
        </w:rPr>
        <w:t>’</w:t>
      </w:r>
      <w:r w:rsidRPr="000254D5">
        <w:rPr>
          <w:rFonts w:cs="Times New Roman"/>
          <w:u w:color="000000" w:themeColor="text1"/>
        </w:rPr>
        <w:t>s report, the appropriate ethics committee may concur or nonconcur with the commission</w:t>
      </w:r>
      <w:r w:rsidRPr="00D7158E">
        <w:rPr>
          <w:rFonts w:cs="Times New Roman"/>
          <w:u w:color="000000" w:themeColor="text1"/>
        </w:rPr>
        <w:t>’</w:t>
      </w:r>
      <w:r w:rsidRPr="000254D5">
        <w:rPr>
          <w:rFonts w:cs="Times New Roman"/>
          <w:u w:color="000000" w:themeColor="text1"/>
        </w:rPr>
        <w:t>s recommendation, or within forty</w:t>
      </w:r>
      <w:r>
        <w:rPr>
          <w:rFonts w:cs="Times New Roman"/>
          <w:u w:color="000000" w:themeColor="text1"/>
        </w:rPr>
        <w:noBreakHyphen/>
      </w:r>
      <w:r w:rsidRPr="000254D5">
        <w:rPr>
          <w:rFonts w:cs="Times New Roman"/>
          <w:u w:color="000000" w:themeColor="text1"/>
        </w:rPr>
        <w:t>five days from the committee</w:t>
      </w:r>
      <w:r w:rsidRPr="00D7158E">
        <w:rPr>
          <w:rFonts w:cs="Times New Roman"/>
          <w:u w:color="000000" w:themeColor="text1"/>
        </w:rPr>
        <w:t>’</w:t>
      </w:r>
      <w:r w:rsidRPr="000254D5">
        <w:rPr>
          <w:rFonts w:cs="Times New Roman"/>
          <w:u w:color="000000" w:themeColor="text1"/>
        </w:rPr>
        <w:t xml:space="preserve">s receipt of the report, request the commission to continue the investigation in order to review information previously received or consider additional matters not considered by the commission.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(2)</w:t>
      </w:r>
      <w:r w:rsidRPr="000254D5">
        <w:rPr>
          <w:rFonts w:cs="Times New Roman"/>
          <w:u w:color="000000" w:themeColor="text1"/>
        </w:rPr>
        <w:tab/>
        <w:t>If, after reviewing the commission</w:t>
      </w:r>
      <w:r w:rsidRPr="00D7158E">
        <w:rPr>
          <w:rFonts w:cs="Times New Roman"/>
          <w:u w:color="000000" w:themeColor="text1"/>
        </w:rPr>
        <w:t>’</w:t>
      </w:r>
      <w:r w:rsidRPr="000254D5">
        <w:rPr>
          <w:rFonts w:cs="Times New Roman"/>
          <w:u w:color="000000" w:themeColor="text1"/>
        </w:rPr>
        <w:t>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(3)</w:t>
      </w:r>
      <w:r w:rsidRPr="000254D5">
        <w:rPr>
          <w:rFonts w:cs="Times New Roman"/>
          <w:u w:color="000000" w:themeColor="text1"/>
        </w:rPr>
        <w:tab/>
        <w:t>If, after reviewing the commission</w:t>
      </w:r>
      <w:r w:rsidRPr="00D7158E">
        <w:rPr>
          <w:rFonts w:cs="Times New Roman"/>
          <w:u w:color="000000" w:themeColor="text1"/>
        </w:rPr>
        <w:t>’</w:t>
      </w:r>
      <w:r w:rsidRPr="000254D5">
        <w:rPr>
          <w:rFonts w:cs="Times New Roman"/>
          <w:u w:color="000000" w:themeColor="text1"/>
        </w:rPr>
        <w:t>s recommendation and relevant evidence, the ethics committee determines that the respondent has committed only a technical violation pursuant to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1170 or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1372, the provisions of the appropriate section apply.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(4)</w:t>
      </w:r>
      <w:r w:rsidRPr="000254D5">
        <w:rPr>
          <w:rFonts w:cs="Times New Roman"/>
          <w:u w:color="000000" w:themeColor="text1"/>
        </w:rPr>
        <w:tab/>
        <w:t>If, after reviewing the commission</w:t>
      </w:r>
      <w:r w:rsidRPr="00D7158E">
        <w:rPr>
          <w:rFonts w:cs="Times New Roman"/>
          <w:u w:color="000000" w:themeColor="text1"/>
        </w:rPr>
        <w:t>’</w:t>
      </w:r>
      <w:r w:rsidRPr="000254D5">
        <w:rPr>
          <w:rFonts w:cs="Times New Roman"/>
          <w:u w:color="000000" w:themeColor="text1"/>
        </w:rPr>
        <w:t>s recommendation and relevant evidence, the ethics committee determines that there is competent and substantial evidence that a violation of this chapter or of Chapter 17, Title 2 has occurred, except for a technical violation of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1170 or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1372, the committee shall, as appropriate: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(a)</w:t>
      </w:r>
      <w:r w:rsidRPr="000254D5">
        <w:rPr>
          <w:rFonts w:cs="Times New Roman"/>
          <w:u w:color="000000" w:themeColor="text1"/>
        </w:rPr>
        <w:tab/>
        <w:t>render an advisory opinion to the respondent and require the respondent</w:t>
      </w:r>
      <w:r w:rsidRPr="00D7158E">
        <w:rPr>
          <w:rFonts w:cs="Times New Roman"/>
          <w:u w:color="000000" w:themeColor="text1"/>
        </w:rPr>
        <w:t>’</w:t>
      </w:r>
      <w:r w:rsidRPr="000254D5">
        <w:rPr>
          <w:rFonts w:cs="Times New Roman"/>
          <w:u w:color="000000" w:themeColor="text1"/>
        </w:rPr>
        <w:t xml:space="preserve">s compliance within a reasonable time; or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(b)</w:t>
      </w:r>
      <w:r w:rsidRPr="000254D5">
        <w:rPr>
          <w:rFonts w:cs="Times New Roman"/>
          <w:u w:color="000000" w:themeColor="text1"/>
        </w:rPr>
        <w:tab/>
        <w:t xml:space="preserve">convene a formal public hearing on the matter.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(5)</w:t>
      </w:r>
      <w:r w:rsidRPr="000254D5">
        <w:rPr>
          <w:rFonts w:cs="Times New Roman"/>
          <w:u w:color="000000" w:themeColor="text1"/>
        </w:rPr>
        <w:tab/>
        <w:t xml:space="preserve">If the ethics committee convenes a formal public hearing: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(a)</w:t>
      </w:r>
      <w:r w:rsidRPr="000254D5">
        <w:rPr>
          <w:rFonts w:cs="Times New Roman"/>
          <w:u w:color="000000" w:themeColor="text1"/>
        </w:rPr>
        <w:tab/>
        <w:t xml:space="preserve">the investigator or attorney handling the investigation for the State Ethics Commission shall present the evidence related to the complaint to the appropriate ethics committee;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(b)</w:t>
      </w:r>
      <w:r w:rsidRPr="000254D5">
        <w:rPr>
          <w:rFonts w:cs="Times New Roman"/>
          <w:u w:color="000000" w:themeColor="text1"/>
        </w:rPr>
        <w:tab/>
        <w:t xml:space="preserve">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(c)</w:t>
      </w:r>
      <w:r w:rsidRPr="000254D5">
        <w:rPr>
          <w:rFonts w:cs="Times New Roman"/>
          <w:u w:color="000000" w:themeColor="text1"/>
        </w:rPr>
        <w:tab/>
        <w:t>the respondent must be allowed to examine and make copies of all evidence in the ethics committee</w:t>
      </w:r>
      <w:r w:rsidRPr="00D7158E">
        <w:rPr>
          <w:rFonts w:cs="Times New Roman"/>
          <w:u w:color="000000" w:themeColor="text1"/>
        </w:rPr>
        <w:t>’</w:t>
      </w:r>
      <w:r w:rsidRPr="000254D5">
        <w:rPr>
          <w:rFonts w:cs="Times New Roman"/>
          <w:u w:color="000000" w:themeColor="text1"/>
        </w:rPr>
        <w:t>s possession relating to the charges. At the hearing the respondent must be afforded appropriate due process protections, including the right to be represented by counsel, the right to call and examine witnesses, the right to introduce exhibits, and the right to cross</w:t>
      </w:r>
      <w:r>
        <w:rPr>
          <w:rFonts w:cs="Times New Roman"/>
          <w:u w:color="000000" w:themeColor="text1"/>
        </w:rPr>
        <w:noBreakHyphen/>
        <w:t>examine opposing witnesses;</w:t>
      </w:r>
      <w:r w:rsidRPr="000254D5">
        <w:rPr>
          <w:rFonts w:cs="Times New Roman"/>
          <w:u w:color="000000" w:themeColor="text1"/>
        </w:rPr>
        <w:t xml:space="preserv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(d)</w:t>
      </w:r>
      <w:r w:rsidRPr="000254D5">
        <w:rPr>
          <w:rFonts w:cs="Times New Roman"/>
          <w:u w:color="000000" w:themeColor="text1"/>
        </w:rPr>
        <w:tab/>
        <w:t xml:space="preserve">all hearings must be open to the public.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t>(6)(a)</w:t>
      </w:r>
      <w:r w:rsidRPr="000254D5">
        <w:rPr>
          <w:rFonts w:cs="Times New Roman"/>
          <w:u w:color="000000" w:themeColor="text1"/>
        </w:rPr>
        <w:tab/>
        <w:t xml:space="preserve">After the formal public hearing, the ethics committee shall determine its findings of fact and issue its final order.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(b)</w:t>
      </w:r>
      <w:r w:rsidRPr="000254D5">
        <w:rPr>
          <w:rFonts w:cs="Times New Roman"/>
          <w:u w:color="000000" w:themeColor="text1"/>
        </w:rPr>
        <w:tab/>
        <w:t xml:space="preserve">If the ethics committee, based on competent and substantial evidence, finds the respondent has not violated this chapter or Chapter 17, Title 2, the committee shall dismiss the complaint and send a written decision to the respondent and the complainant.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(c)</w:t>
      </w:r>
      <w:r w:rsidRPr="000254D5">
        <w:rPr>
          <w:rFonts w:cs="Times New Roman"/>
          <w:u w:color="000000" w:themeColor="text1"/>
        </w:rPr>
        <w:tab/>
        <w:t xml:space="preserve">If the ethics committee, based on competent and substantial evidence, finds the respondent has violated this chapter or Chapter 17, Title 2, the committee shall: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(i)</w:t>
      </w:r>
      <w:r w:rsidRPr="000254D5">
        <w:rPr>
          <w:rFonts w:cs="Times New Roman"/>
          <w:u w:color="000000" w:themeColor="text1"/>
        </w:rPr>
        <w:tab/>
      </w:r>
      <w:r w:rsidRPr="000254D5">
        <w:rPr>
          <w:rFonts w:cs="Times New Roman"/>
          <w:u w:color="000000" w:themeColor="text1"/>
        </w:rPr>
        <w:tab/>
        <w:t xml:space="preserve">administer a public reprimand;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(ii)</w:t>
      </w:r>
      <w:r w:rsidRPr="000254D5">
        <w:rPr>
          <w:rFonts w:cs="Times New Roman"/>
          <w:u w:color="000000" w:themeColor="text1"/>
        </w:rPr>
        <w:tab/>
        <w:t>determine that a technical violation as provided for in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1170 or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1372 has occurred;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(iii)</w:t>
      </w:r>
      <w:r w:rsidRPr="000254D5">
        <w:rPr>
          <w:rFonts w:cs="Times New Roman"/>
          <w:u w:color="000000" w:themeColor="text1"/>
        </w:rPr>
        <w:tab/>
        <w:t xml:space="preserve">require the respondent to pay a civil penalty not to exceed two thousand dollars for each nontechnical violation that is unrelated to the late filing of a required statement or report or failure to file a required statement or report;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(iv)</w:t>
      </w:r>
      <w:r w:rsidRPr="000254D5">
        <w:rPr>
          <w:rFonts w:cs="Times New Roman"/>
          <w:u w:color="000000" w:themeColor="text1"/>
        </w:rPr>
        <w:tab/>
        <w:t xml:space="preserve">require the forfeiture of gifts, receipts, or profits, or the value of each, obtained in violation of Chapter 13, Title 8 or Chapter 17, Title 2;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(v)</w:t>
      </w:r>
      <w:r w:rsidRPr="000254D5">
        <w:rPr>
          <w:rFonts w:cs="Times New Roman"/>
          <w:u w:color="000000" w:themeColor="text1"/>
        </w:rPr>
        <w:tab/>
        <w:t xml:space="preserve">recommend expulsion of the member;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(vi)</w:t>
      </w:r>
      <w:r w:rsidRPr="000254D5">
        <w:rPr>
          <w:rFonts w:cs="Times New Roman"/>
          <w:u w:color="000000" w:themeColor="text1"/>
        </w:rPr>
        <w:tab/>
        <w:t xml:space="preserve">provide a copy of the complaint and accompanying materials to the Attorney General if the committee finds that there is probable cause to believe the respondent wilfully violated a section of this chapter or Chapter 17, Title 2 that imposes a criminal penalty; or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(vii)</w:t>
      </w:r>
      <w:r w:rsidRPr="000254D5">
        <w:rPr>
          <w:rFonts w:cs="Times New Roman"/>
          <w:u w:color="000000" w:themeColor="text1"/>
        </w:rPr>
        <w:tab/>
        <w:t xml:space="preserve">require a combination of subitems (i) through (vi) as necessary and appropriate.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(d)</w:t>
      </w:r>
      <w:r w:rsidRPr="000254D5">
        <w:rPr>
          <w:rFonts w:cs="Times New Roman"/>
          <w:u w:color="000000" w:themeColor="text1"/>
        </w:rPr>
        <w:tab/>
        <w:t xml:space="preserve">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r>
      <w:r w:rsidRPr="000254D5">
        <w:rPr>
          <w:rFonts w:cs="Times New Roman"/>
          <w:u w:color="000000" w:themeColor="text1"/>
        </w:rPr>
        <w:tab/>
      </w:r>
      <w:r w:rsidRPr="000254D5">
        <w:rPr>
          <w:rFonts w:cs="Times New Roman"/>
          <w:u w:color="000000" w:themeColor="text1"/>
        </w:rPr>
        <w:tab/>
        <w:t>(e)</w:t>
      </w:r>
      <w:r w:rsidRPr="000254D5">
        <w:rPr>
          <w:rFonts w:cs="Times New Roman"/>
          <w:u w:color="000000" w:themeColor="text1"/>
        </w:rPr>
        <w:tab/>
        <w:t>Upon the issuance of the final order, the following documents become public record: exhibits introduced at the hearing, the committee</w:t>
      </w:r>
      <w:r w:rsidRPr="00D7158E">
        <w:rPr>
          <w:rFonts w:cs="Times New Roman"/>
          <w:u w:color="000000" w:themeColor="text1"/>
        </w:rPr>
        <w:t>’</w:t>
      </w:r>
      <w:r w:rsidRPr="000254D5">
        <w:rPr>
          <w:rFonts w:cs="Times New Roman"/>
          <w:u w:color="000000" w:themeColor="text1"/>
        </w:rPr>
        <w:t>s findings, and the final order. Exhibits introduced must be redacted prior to release to exclude personal information where the public disclosure would constitute an unreasonable invasion of personal privacy. In addition, any documents in the commission</w:t>
      </w:r>
      <w:r w:rsidRPr="00D7158E">
        <w:rPr>
          <w:rFonts w:cs="Times New Roman"/>
          <w:u w:color="000000" w:themeColor="text1"/>
        </w:rPr>
        <w:t>’</w:t>
      </w:r>
      <w:r w:rsidRPr="000254D5">
        <w:rPr>
          <w:rFonts w:cs="Times New Roman"/>
          <w:u w:color="000000" w:themeColor="text1"/>
        </w:rPr>
        <w:t>s report that substantiate the commission</w:t>
      </w:r>
      <w:r w:rsidRPr="00D7158E">
        <w:rPr>
          <w:rFonts w:cs="Times New Roman"/>
          <w:u w:color="000000" w:themeColor="text1"/>
        </w:rPr>
        <w:t>’</w:t>
      </w:r>
      <w:r w:rsidRPr="000254D5">
        <w:rPr>
          <w:rFonts w:cs="Times New Roman"/>
          <w:u w:color="000000" w:themeColor="text1"/>
        </w:rPr>
        <w:t xml:space="preserve">s </w:t>
      </w:r>
      <w:r>
        <w:rPr>
          <w:rFonts w:cs="Times New Roman"/>
          <w:u w:color="000000" w:themeColor="text1"/>
        </w:rPr>
        <w:t>recommendation</w:t>
      </w:r>
      <w:r w:rsidRPr="000254D5">
        <w:rPr>
          <w:rFonts w:cs="Times New Roman"/>
          <w:u w:color="000000" w:themeColor="text1"/>
        </w:rPr>
        <w:t xml:space="preserve">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(E)</w:t>
      </w:r>
      <w:r w:rsidRPr="000254D5">
        <w:rPr>
          <w:rFonts w:cs="Times New Roman"/>
          <w:u w:color="000000" w:themeColor="text1"/>
        </w:rPr>
        <w:tab/>
        <w:t>If, after conducting a formal public hearing, the ethics committee finds the respondent has violated this chapter or Chapter 17, Title 2, the respondent has ten days from the date of receiving the committee</w:t>
      </w:r>
      <w:r w:rsidRPr="00D7158E">
        <w:rPr>
          <w:rFonts w:cs="Times New Roman"/>
          <w:u w:color="000000" w:themeColor="text1"/>
        </w:rPr>
        <w:t>’</w:t>
      </w:r>
      <w:r w:rsidRPr="000254D5">
        <w:rPr>
          <w:rFonts w:cs="Times New Roman"/>
          <w:u w:color="000000" w:themeColor="text1"/>
        </w:rPr>
        <w:t xml:space="preserve">s order of punishment to appeal the action to the full legislative body.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(F)</w:t>
      </w:r>
      <w:r w:rsidRPr="000254D5">
        <w:rPr>
          <w:rFonts w:cs="Times New Roman"/>
          <w:u w:color="000000" w:themeColor="text1"/>
        </w:rPr>
        <w:tab/>
        <w:t xml:space="preserve">No ethics committee member may take part in consideration of any matter in which they are the respondent, complainant, witness, or otherwise involved.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(G)</w:t>
      </w:r>
      <w:r w:rsidRPr="000254D5">
        <w:rPr>
          <w:rFonts w:cs="Times New Roman"/>
          <w:u w:color="000000" w:themeColor="text1"/>
        </w:rPr>
        <w:tab/>
        <w:t>The ethics committees shall establish procedures which afford respondents appropriate due process protections, including the right to be represented by counsel, the right to call and examine witnesses, the right to introduce exhibits, and the right to cross</w:t>
      </w:r>
      <w:r>
        <w:rPr>
          <w:rFonts w:cs="Times New Roman"/>
          <w:u w:color="000000" w:themeColor="text1"/>
        </w:rPr>
        <w:noBreakHyphen/>
      </w:r>
      <w:r w:rsidRPr="000254D5">
        <w:rPr>
          <w:rFonts w:cs="Times New Roman"/>
          <w:u w:color="000000" w:themeColor="text1"/>
        </w:rPr>
        <w:t xml:space="preserve">examine opposing witnesses.”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5491" w:rsidRPr="00D7158E" w:rsidRDefault="00A25491" w:rsidP="00A2549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Disclosure of results following House or Senate consideration of an ethics committee report</w:t>
      </w:r>
    </w:p>
    <w:p w:rsidR="00A25491" w:rsidRDefault="00A25491" w:rsidP="00A2549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rPr>
        <w:t>SECTION</w:t>
      </w:r>
      <w:r w:rsidRPr="000254D5">
        <w:rPr>
          <w:rFonts w:cs="Times New Roman"/>
        </w:rPr>
        <w:tab/>
      </w:r>
      <w:r w:rsidRPr="000254D5">
        <w:rPr>
          <w:rFonts w:cs="Times New Roman"/>
          <w:u w:color="000000" w:themeColor="text1"/>
        </w:rPr>
        <w:t>15.</w:t>
      </w:r>
      <w:r w:rsidRPr="000254D5">
        <w:rPr>
          <w:rFonts w:cs="Times New Roman"/>
          <w:u w:color="000000" w:themeColor="text1"/>
        </w:rPr>
        <w:tab/>
        <w:t>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 xml:space="preserve">550(B) of the 1976 Code is amended to read: </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ab/>
        <w:t>“(B)</w:t>
      </w:r>
      <w:r w:rsidRPr="000254D5">
        <w:rPr>
          <w:rFonts w:cs="Times New Roman"/>
          <w:u w:color="000000" w:themeColor="text1"/>
        </w:rPr>
        <w:tab/>
        <w:t xml:space="preserve">Upon consideration of an ethics committee report by the </w:t>
      </w:r>
      <w:r>
        <w:rPr>
          <w:rFonts w:cs="Times New Roman"/>
          <w:u w:color="000000" w:themeColor="text1"/>
        </w:rPr>
        <w:t>H</w:t>
      </w:r>
      <w:r w:rsidRPr="000254D5">
        <w:rPr>
          <w:rFonts w:cs="Times New Roman"/>
          <w:u w:color="000000" w:themeColor="text1"/>
        </w:rPr>
        <w:t xml:space="preserve">ouse or the </w:t>
      </w:r>
      <w:r>
        <w:rPr>
          <w:rFonts w:cs="Times New Roman"/>
          <w:u w:color="000000" w:themeColor="text1"/>
        </w:rPr>
        <w:t>S</w:t>
      </w:r>
      <w:r w:rsidRPr="000254D5">
        <w:rPr>
          <w:rFonts w:cs="Times New Roman"/>
          <w:u w:color="000000" w:themeColor="text1"/>
        </w:rPr>
        <w:t>enate, whether in executive or open session, the results of the consideration are a matter of public record.”</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D7158E"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254D5">
        <w:rPr>
          <w:rFonts w:cs="Times New Roman"/>
          <w:u w:color="000000" w:themeColor="text1"/>
        </w:rPr>
        <w:t>SECTION</w:t>
      </w:r>
      <w:r w:rsidRPr="000254D5">
        <w:rPr>
          <w:rFonts w:cs="Times New Roman"/>
          <w:u w:color="000000" w:themeColor="text1"/>
        </w:rPr>
        <w:tab/>
        <w:t>16.</w:t>
      </w:r>
      <w:r w:rsidRPr="000254D5">
        <w:rPr>
          <w:rFonts w:cs="Times New Roman"/>
          <w:u w:color="000000" w:themeColor="text1"/>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D7158E"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25491" w:rsidRPr="000254D5"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254D5">
        <w:rPr>
          <w:rFonts w:cs="Times New Roman"/>
          <w:u w:color="000000" w:themeColor="text1"/>
        </w:rPr>
        <w:t>SECTION</w:t>
      </w:r>
      <w:r w:rsidRPr="000254D5">
        <w:rPr>
          <w:rFonts w:cs="Times New Roman"/>
          <w:u w:color="000000" w:themeColor="text1"/>
        </w:rPr>
        <w:tab/>
        <w:t>17.</w:t>
      </w:r>
      <w:r w:rsidRPr="000254D5">
        <w:rPr>
          <w:rFonts w:cs="Times New Roman"/>
          <w:u w:color="000000" w:themeColor="text1"/>
        </w:rPr>
        <w:tab/>
        <w:t>The provisions of this act are effective as of April 1, 2017 and shall apply to complaints filed on or after April 1, 2017. However, the provisions in Section 8</w:t>
      </w:r>
      <w:r>
        <w:rPr>
          <w:rFonts w:cs="Times New Roman"/>
          <w:u w:color="000000" w:themeColor="text1"/>
        </w:rPr>
        <w:noBreakHyphen/>
      </w:r>
      <w:r w:rsidRPr="000254D5">
        <w:rPr>
          <w:rFonts w:cs="Times New Roman"/>
          <w:u w:color="000000" w:themeColor="text1"/>
        </w:rPr>
        <w:t>13</w:t>
      </w:r>
      <w:r>
        <w:rPr>
          <w:rFonts w:cs="Times New Roman"/>
          <w:u w:color="000000" w:themeColor="text1"/>
        </w:rPr>
        <w:noBreakHyphen/>
      </w:r>
      <w:r w:rsidRPr="000254D5">
        <w:rPr>
          <w:rFonts w:cs="Times New Roman"/>
          <w:u w:color="000000" w:themeColor="text1"/>
        </w:rPr>
        <w:t>310 regarding the selection of the initial members to serve on the State Ethics Commission as of April 1, 2017</w:t>
      </w:r>
      <w:r>
        <w:rPr>
          <w:rFonts w:cs="Times New Roman"/>
          <w:u w:color="000000" w:themeColor="text1"/>
        </w:rPr>
        <w:t>,</w:t>
      </w:r>
      <w:r w:rsidRPr="000254D5">
        <w:rPr>
          <w:rFonts w:cs="Times New Roman"/>
          <w:u w:color="000000" w:themeColor="text1"/>
        </w:rPr>
        <w:t xml:space="preserve"> and the termination of terms of the members serving on the commission as of March 31, 2017, take effect after the date of the Governor</w:t>
      </w:r>
      <w:r w:rsidRPr="00D7158E">
        <w:rPr>
          <w:rFonts w:cs="Times New Roman"/>
          <w:u w:color="000000" w:themeColor="text1"/>
        </w:rPr>
        <w:t>’</w:t>
      </w:r>
      <w:r w:rsidRPr="000254D5">
        <w:rPr>
          <w:rFonts w:cs="Times New Roman"/>
          <w:u w:color="000000" w:themeColor="text1"/>
        </w:rPr>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w:t>
      </w:r>
      <w:r>
        <w:rPr>
          <w:rFonts w:cs="Times New Roman"/>
          <w:u w:color="000000" w:themeColor="text1"/>
        </w:rPr>
        <w:t>ommission as of March 31, 2017.</w:t>
      </w:r>
    </w:p>
    <w:p w:rsidR="00A25491" w:rsidRDefault="00A25491"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25491" w:rsidRDefault="00A25491" w:rsidP="00A2549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June, 2016.</w:t>
      </w:r>
    </w:p>
    <w:p w:rsidR="00A25491" w:rsidRDefault="00A25491" w:rsidP="00A25491">
      <w:pPr>
        <w:keepNext/>
        <w:jc w:val="both"/>
        <w:rPr>
          <w:color w:val="000000" w:themeColor="text1"/>
        </w:rPr>
      </w:pPr>
    </w:p>
    <w:p w:rsidR="00A25491" w:rsidRDefault="00A25491" w:rsidP="00A25491">
      <w:pPr>
        <w:jc w:val="both"/>
        <w:rPr>
          <w:color w:val="000000" w:themeColor="text1"/>
        </w:rPr>
      </w:pPr>
      <w:r>
        <w:rPr>
          <w:color w:val="000000" w:themeColor="text1"/>
        </w:rPr>
        <w:t>Approved the 23</w:t>
      </w:r>
      <w:r w:rsidRPr="001B029D">
        <w:rPr>
          <w:color w:val="000000" w:themeColor="text1"/>
          <w:vertAlign w:val="superscript"/>
        </w:rPr>
        <w:t>rd</w:t>
      </w:r>
      <w:r>
        <w:rPr>
          <w:color w:val="000000" w:themeColor="text1"/>
        </w:rPr>
        <w:t xml:space="preserve"> day of June, 2016. </w:t>
      </w:r>
    </w:p>
    <w:p w:rsidR="00A25491" w:rsidRDefault="00A25491" w:rsidP="00A25491">
      <w:pPr>
        <w:jc w:val="center"/>
        <w:rPr>
          <w:color w:val="000000" w:themeColor="text1"/>
        </w:rPr>
      </w:pPr>
    </w:p>
    <w:p w:rsidR="00A25491" w:rsidRDefault="00A25491" w:rsidP="00A25491">
      <w:pPr>
        <w:jc w:val="center"/>
        <w:rPr>
          <w:color w:val="000000" w:themeColor="text1"/>
        </w:rPr>
      </w:pPr>
      <w:r>
        <w:rPr>
          <w:color w:val="000000" w:themeColor="text1"/>
        </w:rPr>
        <w:t>__________</w:t>
      </w:r>
    </w:p>
    <w:p w:rsidR="006A1ADF" w:rsidRPr="00E37CA6" w:rsidRDefault="006A1ADF" w:rsidP="00A2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1ADF" w:rsidRPr="00E37CA6" w:rsidSect="006A1ADF">
      <w:footerReference w:type="default" r:id="rId60"/>
      <w:footerReference w:type="first" r:id="rId6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DB7" w:rsidRDefault="00503DB7" w:rsidP="007D5FAC">
      <w:r>
        <w:separator/>
      </w:r>
    </w:p>
  </w:endnote>
  <w:endnote w:type="continuationSeparator" w:id="0">
    <w:p w:rsidR="00503DB7" w:rsidRDefault="00503D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DF" w:rsidRPr="006A1ADF" w:rsidRDefault="006A1ADF" w:rsidP="006A1AD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B366D">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DF" w:rsidRDefault="006A1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DB7" w:rsidRDefault="00503DB7" w:rsidP="007D5FAC">
      <w:r>
        <w:separator/>
      </w:r>
    </w:p>
  </w:footnote>
  <w:footnote w:type="continuationSeparator" w:id="0">
    <w:p w:rsidR="00503DB7" w:rsidRDefault="00503D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84"/>
    <w:docVar w:name="ActSecretary" w:val="Shackelford"/>
    <w:docVar w:name="ActSIdno" w:val="(196)  3184ZW16"/>
    <w:docVar w:name="clipname" w:val="3184ZW16"/>
    <w:docVar w:name="dvBillNumber" w:val="3184"/>
    <w:docVar w:name="dvBillNumberPrefix" w:val="H"/>
    <w:docVar w:name="dvOriginalBody" w:val="House"/>
    <w:docVar w:name="HOUSEACTFULLPATH" w:val="L:\COUNCIL\ACTS\3184ZW16.DOCX"/>
    <w:docVar w:name="OrigHOUSEBillNo" w:val="3184"/>
    <w:docVar w:name="WhatActtype" w:val="AN ACT"/>
  </w:docVars>
  <w:rsids>
    <w:rsidRoot w:val="00534016"/>
    <w:rsid w:val="00002DE0"/>
    <w:rsid w:val="00020349"/>
    <w:rsid w:val="00020977"/>
    <w:rsid w:val="00021B0B"/>
    <w:rsid w:val="00040C05"/>
    <w:rsid w:val="0004579B"/>
    <w:rsid w:val="000474BF"/>
    <w:rsid w:val="00051B4F"/>
    <w:rsid w:val="000521E8"/>
    <w:rsid w:val="00054F22"/>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1EF0"/>
    <w:rsid w:val="000D6F51"/>
    <w:rsid w:val="001030FE"/>
    <w:rsid w:val="001031AE"/>
    <w:rsid w:val="00103295"/>
    <w:rsid w:val="00103D2E"/>
    <w:rsid w:val="00104519"/>
    <w:rsid w:val="00106968"/>
    <w:rsid w:val="001112F4"/>
    <w:rsid w:val="00114917"/>
    <w:rsid w:val="001237B9"/>
    <w:rsid w:val="00131CE5"/>
    <w:rsid w:val="00135DDF"/>
    <w:rsid w:val="00136AA0"/>
    <w:rsid w:val="00141278"/>
    <w:rsid w:val="0014525A"/>
    <w:rsid w:val="001626DB"/>
    <w:rsid w:val="00170F30"/>
    <w:rsid w:val="00172771"/>
    <w:rsid w:val="001747A9"/>
    <w:rsid w:val="001750EA"/>
    <w:rsid w:val="001754BB"/>
    <w:rsid w:val="001808DC"/>
    <w:rsid w:val="0018353C"/>
    <w:rsid w:val="00195F4E"/>
    <w:rsid w:val="001A646B"/>
    <w:rsid w:val="001A75A0"/>
    <w:rsid w:val="001B201B"/>
    <w:rsid w:val="001B2742"/>
    <w:rsid w:val="001B65B6"/>
    <w:rsid w:val="001B78F9"/>
    <w:rsid w:val="001B7FF5"/>
    <w:rsid w:val="001C390F"/>
    <w:rsid w:val="001C603D"/>
    <w:rsid w:val="001C6957"/>
    <w:rsid w:val="001D0755"/>
    <w:rsid w:val="001D279C"/>
    <w:rsid w:val="001D6463"/>
    <w:rsid w:val="001E47D6"/>
    <w:rsid w:val="001E507C"/>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43B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7A80"/>
    <w:rsid w:val="002F1141"/>
    <w:rsid w:val="003006DF"/>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40EE"/>
    <w:rsid w:val="0038005A"/>
    <w:rsid w:val="0039655A"/>
    <w:rsid w:val="00396C58"/>
    <w:rsid w:val="003A04B6"/>
    <w:rsid w:val="003A6D96"/>
    <w:rsid w:val="003A7517"/>
    <w:rsid w:val="003B105A"/>
    <w:rsid w:val="003B1A01"/>
    <w:rsid w:val="003B2E6E"/>
    <w:rsid w:val="003B355D"/>
    <w:rsid w:val="003B6BB7"/>
    <w:rsid w:val="003B746E"/>
    <w:rsid w:val="003C030C"/>
    <w:rsid w:val="003D2A73"/>
    <w:rsid w:val="003D5D65"/>
    <w:rsid w:val="003E2FE8"/>
    <w:rsid w:val="00400828"/>
    <w:rsid w:val="00412A27"/>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0D02"/>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DB7"/>
    <w:rsid w:val="005062D2"/>
    <w:rsid w:val="005065EC"/>
    <w:rsid w:val="005208D0"/>
    <w:rsid w:val="00523CBD"/>
    <w:rsid w:val="005253C4"/>
    <w:rsid w:val="00530D7F"/>
    <w:rsid w:val="00531A4F"/>
    <w:rsid w:val="00531C6C"/>
    <w:rsid w:val="005325C5"/>
    <w:rsid w:val="0053326B"/>
    <w:rsid w:val="00534016"/>
    <w:rsid w:val="005352AA"/>
    <w:rsid w:val="0053576C"/>
    <w:rsid w:val="0054323B"/>
    <w:rsid w:val="00555859"/>
    <w:rsid w:val="00556774"/>
    <w:rsid w:val="00560EBF"/>
    <w:rsid w:val="005627E7"/>
    <w:rsid w:val="00562952"/>
    <w:rsid w:val="005672F0"/>
    <w:rsid w:val="00573BBA"/>
    <w:rsid w:val="005741F9"/>
    <w:rsid w:val="00581AE3"/>
    <w:rsid w:val="005839FC"/>
    <w:rsid w:val="00583CB3"/>
    <w:rsid w:val="005859EE"/>
    <w:rsid w:val="00586D93"/>
    <w:rsid w:val="00591D7C"/>
    <w:rsid w:val="00594D39"/>
    <w:rsid w:val="00596937"/>
    <w:rsid w:val="005A06C1"/>
    <w:rsid w:val="005A1FF2"/>
    <w:rsid w:val="005A7D5F"/>
    <w:rsid w:val="005B1D09"/>
    <w:rsid w:val="005B2750"/>
    <w:rsid w:val="005B3E85"/>
    <w:rsid w:val="005B415C"/>
    <w:rsid w:val="005B4DB1"/>
    <w:rsid w:val="005C45D1"/>
    <w:rsid w:val="005C4B9E"/>
    <w:rsid w:val="005C5915"/>
    <w:rsid w:val="005D50CE"/>
    <w:rsid w:val="005D5723"/>
    <w:rsid w:val="005D6054"/>
    <w:rsid w:val="005D6A1E"/>
    <w:rsid w:val="005E07AD"/>
    <w:rsid w:val="005E143E"/>
    <w:rsid w:val="005E36AC"/>
    <w:rsid w:val="005F26A1"/>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638D"/>
    <w:rsid w:val="00686CDD"/>
    <w:rsid w:val="00687A6A"/>
    <w:rsid w:val="0069010D"/>
    <w:rsid w:val="00690F99"/>
    <w:rsid w:val="00691B24"/>
    <w:rsid w:val="00696C4D"/>
    <w:rsid w:val="00696F5B"/>
    <w:rsid w:val="006A1ADF"/>
    <w:rsid w:val="006A3DFC"/>
    <w:rsid w:val="006A4214"/>
    <w:rsid w:val="006A5B40"/>
    <w:rsid w:val="006A65C8"/>
    <w:rsid w:val="006A6F1D"/>
    <w:rsid w:val="006B263A"/>
    <w:rsid w:val="006B366D"/>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771"/>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57D1"/>
    <w:rsid w:val="007F6631"/>
    <w:rsid w:val="007F6D46"/>
    <w:rsid w:val="007F7184"/>
    <w:rsid w:val="00800AD0"/>
    <w:rsid w:val="00805054"/>
    <w:rsid w:val="008066FB"/>
    <w:rsid w:val="00806F5B"/>
    <w:rsid w:val="0081729E"/>
    <w:rsid w:val="00832F5E"/>
    <w:rsid w:val="00833D58"/>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574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6296"/>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266"/>
    <w:rsid w:val="00A07F7B"/>
    <w:rsid w:val="00A14F94"/>
    <w:rsid w:val="00A23CED"/>
    <w:rsid w:val="00A25491"/>
    <w:rsid w:val="00A25E64"/>
    <w:rsid w:val="00A26387"/>
    <w:rsid w:val="00A3022E"/>
    <w:rsid w:val="00A32D49"/>
    <w:rsid w:val="00A377BB"/>
    <w:rsid w:val="00A46627"/>
    <w:rsid w:val="00A475E8"/>
    <w:rsid w:val="00A61397"/>
    <w:rsid w:val="00A62F8F"/>
    <w:rsid w:val="00A64E80"/>
    <w:rsid w:val="00A73974"/>
    <w:rsid w:val="00A74007"/>
    <w:rsid w:val="00A905C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6412"/>
    <w:rsid w:val="00B11270"/>
    <w:rsid w:val="00B13981"/>
    <w:rsid w:val="00B1727B"/>
    <w:rsid w:val="00B303AC"/>
    <w:rsid w:val="00B374C4"/>
    <w:rsid w:val="00B408FD"/>
    <w:rsid w:val="00B4797F"/>
    <w:rsid w:val="00B516BA"/>
    <w:rsid w:val="00B520A2"/>
    <w:rsid w:val="00B536E5"/>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07688"/>
    <w:rsid w:val="00C1173A"/>
    <w:rsid w:val="00C15148"/>
    <w:rsid w:val="00C216F6"/>
    <w:rsid w:val="00C230AF"/>
    <w:rsid w:val="00C34674"/>
    <w:rsid w:val="00C3483A"/>
    <w:rsid w:val="00C379CB"/>
    <w:rsid w:val="00C450B4"/>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65D"/>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58E"/>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BCC"/>
    <w:rsid w:val="00E33964"/>
    <w:rsid w:val="00E33DFF"/>
    <w:rsid w:val="00E3462F"/>
    <w:rsid w:val="00E36231"/>
    <w:rsid w:val="00E37CA6"/>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5A14"/>
    <w:rsid w:val="00EE2F67"/>
    <w:rsid w:val="00EE663F"/>
    <w:rsid w:val="00EF0391"/>
    <w:rsid w:val="00EF0E4A"/>
    <w:rsid w:val="00EF3301"/>
    <w:rsid w:val="00EF6923"/>
    <w:rsid w:val="00F0021A"/>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87A32"/>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B11AEAC-3186-4DE6-8300-1C75CF23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A1A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946296"/>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D71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8E"/>
    <w:rPr>
      <w:rFonts w:ascii="Segoe UI" w:hAnsi="Segoe UI" w:cs="Segoe UI"/>
      <w:sz w:val="18"/>
      <w:szCs w:val="18"/>
    </w:rPr>
  </w:style>
  <w:style w:type="table" w:styleId="TableGrid">
    <w:name w:val="Table Grid"/>
    <w:basedOn w:val="TableNormal"/>
    <w:uiPriority w:val="59"/>
    <w:rsid w:val="00A0726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1AD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064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5\01-28-15.docx" TargetMode="External"/><Relationship Id="rId18" Type="http://schemas.openxmlformats.org/officeDocument/2006/relationships/hyperlink" Target="file:///h:\SJ%20Archive\2015\01-29-15.docx" TargetMode="External"/><Relationship Id="rId26" Type="http://schemas.openxmlformats.org/officeDocument/2006/relationships/hyperlink" Target="file:///h:\SJ%20Archive\2016\04-26-16.docx" TargetMode="External"/><Relationship Id="rId39" Type="http://schemas.openxmlformats.org/officeDocument/2006/relationships/hyperlink" Target="file:///h:\HJ%20Archive\2016\06-15-16.docx" TargetMode="External"/><Relationship Id="rId21" Type="http://schemas.openxmlformats.org/officeDocument/2006/relationships/hyperlink" Target="file:///h:\SJ%20Archive\2016\04-05-16.docx" TargetMode="External"/><Relationship Id="rId34" Type="http://schemas.openxmlformats.org/officeDocument/2006/relationships/hyperlink" Target="file:///h:\HJ%20Archive\2016\05-19-16.docx" TargetMode="External"/><Relationship Id="rId42" Type="http://schemas.openxmlformats.org/officeDocument/2006/relationships/hyperlink" Target="file:///h:\SJ%20Archive\2016\06-15-16.docx" TargetMode="External"/><Relationship Id="rId47" Type="http://schemas.openxmlformats.org/officeDocument/2006/relationships/hyperlink" Target="http://www.scstatehouse.gov/billsearch.php?billnumbers=3184&amp;session=121&amp;summary=B" TargetMode="External"/><Relationship Id="rId50" Type="http://schemas.openxmlformats.org/officeDocument/2006/relationships/hyperlink" Target="file:///p:\pprever\2015-16\3184_20150122.docx" TargetMode="External"/><Relationship Id="rId55" Type="http://schemas.openxmlformats.org/officeDocument/2006/relationships/hyperlink" Target="file:///p:\pprever\2015-16\3184_20160427.docx" TargetMode="External"/><Relationship Id="rId63" Type="http://schemas.openxmlformats.org/officeDocument/2006/relationships/theme" Target="theme/theme1.xml"/><Relationship Id="rId7" Type="http://schemas.openxmlformats.org/officeDocument/2006/relationships/hyperlink" Target="file:///h:\HJ%20Archive\2015\01-13-15.docx" TargetMode="External"/><Relationship Id="rId2" Type="http://schemas.openxmlformats.org/officeDocument/2006/relationships/styles" Target="styles.xml"/><Relationship Id="rId16" Type="http://schemas.openxmlformats.org/officeDocument/2006/relationships/hyperlink" Target="file:///h:\HJ%20Archive\2015\01-29-15.docx" TargetMode="External"/><Relationship Id="rId20" Type="http://schemas.openxmlformats.org/officeDocument/2006/relationships/hyperlink" Target="file:///h:\SJ%20Archive\2016\02-25-16.docx" TargetMode="External"/><Relationship Id="rId29" Type="http://schemas.openxmlformats.org/officeDocument/2006/relationships/hyperlink" Target="file:///h:\SJ%20Archive\2016\04-27-16.docx" TargetMode="External"/><Relationship Id="rId41" Type="http://schemas.openxmlformats.org/officeDocument/2006/relationships/hyperlink" Target="file:///h:\SJ%20Archive\2016\06-15-16.docx" TargetMode="External"/><Relationship Id="rId54" Type="http://schemas.openxmlformats.org/officeDocument/2006/relationships/hyperlink" Target="file:///p:\pprever\2015-16\3184_20160426.doc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1-27-15.docx" TargetMode="External"/><Relationship Id="rId24" Type="http://schemas.openxmlformats.org/officeDocument/2006/relationships/hyperlink" Target="file:///h:\SJ%20Archive\2016\04-07-16.docx" TargetMode="External"/><Relationship Id="rId32" Type="http://schemas.openxmlformats.org/officeDocument/2006/relationships/hyperlink" Target="file:///h:\HJ%20Archive\2016\05-18-16.docx" TargetMode="External"/><Relationship Id="rId37" Type="http://schemas.openxmlformats.org/officeDocument/2006/relationships/hyperlink" Target="file:///h:\SJ%20Archive\2016\05-26-16.docx" TargetMode="External"/><Relationship Id="rId40" Type="http://schemas.openxmlformats.org/officeDocument/2006/relationships/hyperlink" Target="file:///h:\HJ%20Archive\2016\06-15-16.docx" TargetMode="External"/><Relationship Id="rId45" Type="http://schemas.openxmlformats.org/officeDocument/2006/relationships/hyperlink" Target="file:///h:\HJ%20Archive\2016\06-15-16.docx" TargetMode="External"/><Relationship Id="rId53" Type="http://schemas.openxmlformats.org/officeDocument/2006/relationships/hyperlink" Target="file:///p:\pprever\2015-16\3184_20160203.docx" TargetMode="External"/><Relationship Id="rId58" Type="http://schemas.openxmlformats.org/officeDocument/2006/relationships/hyperlink" Target="file:///p:\pprever\2015-16\3184_20160519.docx" TargetMode="External"/><Relationship Id="rId5" Type="http://schemas.openxmlformats.org/officeDocument/2006/relationships/footnotes" Target="footnotes.xml"/><Relationship Id="rId15" Type="http://schemas.openxmlformats.org/officeDocument/2006/relationships/hyperlink" Target="file:///h:\HJ%20Archive\2015\01-29-15.docx" TargetMode="External"/><Relationship Id="rId23" Type="http://schemas.openxmlformats.org/officeDocument/2006/relationships/hyperlink" Target="file:///h:\SJ%20Archive\2016\04-06-16.docx" TargetMode="External"/><Relationship Id="rId28" Type="http://schemas.openxmlformats.org/officeDocument/2006/relationships/hyperlink" Target="file:///h:\SJ%20Archive\2016\04-27-16.docx" TargetMode="External"/><Relationship Id="rId36" Type="http://schemas.openxmlformats.org/officeDocument/2006/relationships/hyperlink" Target="file:///h:\HJ%20Archive\2016\05-26-16.docx" TargetMode="External"/><Relationship Id="rId49" Type="http://schemas.openxmlformats.org/officeDocument/2006/relationships/hyperlink" Target="file:///p:\pprever\2015-16\3184_20150121.docx" TargetMode="External"/><Relationship Id="rId57" Type="http://schemas.openxmlformats.org/officeDocument/2006/relationships/hyperlink" Target="file:///p:\pprever\2015-16\3184_20160429.docx" TargetMode="External"/><Relationship Id="rId61" Type="http://schemas.openxmlformats.org/officeDocument/2006/relationships/footer" Target="footer2.xml"/><Relationship Id="rId10" Type="http://schemas.openxmlformats.org/officeDocument/2006/relationships/hyperlink" Target="file:///h:\HJ%20Archive\2015\01-27-15.docx" TargetMode="External"/><Relationship Id="rId19" Type="http://schemas.openxmlformats.org/officeDocument/2006/relationships/hyperlink" Target="file:///h:\SJ%20Archive\2016\02-03-16.docx" TargetMode="External"/><Relationship Id="rId31" Type="http://schemas.openxmlformats.org/officeDocument/2006/relationships/hyperlink" Target="file:///h:\HJ%20Archive\2016\05-04-16.docx" TargetMode="External"/><Relationship Id="rId44" Type="http://schemas.openxmlformats.org/officeDocument/2006/relationships/hyperlink" Target="file:///h:\SJ%20Archive\2016\06-15-16.docx" TargetMode="External"/><Relationship Id="rId52" Type="http://schemas.openxmlformats.org/officeDocument/2006/relationships/hyperlink" Target="file:///p:\pprever\2015-16\3184_20150129.docx"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1-21-15.docx" TargetMode="External"/><Relationship Id="rId14" Type="http://schemas.openxmlformats.org/officeDocument/2006/relationships/hyperlink" Target="file:///h:\HJ%20Archive\2015\01-28-15.docx" TargetMode="External"/><Relationship Id="rId22" Type="http://schemas.openxmlformats.org/officeDocument/2006/relationships/hyperlink" Target="file:///h:\SJ%20Archive\2016\04-05-16.docx" TargetMode="External"/><Relationship Id="rId27" Type="http://schemas.openxmlformats.org/officeDocument/2006/relationships/hyperlink" Target="file:///h:\SJ%20Archive\2016\04-26-16.docx" TargetMode="External"/><Relationship Id="rId30" Type="http://schemas.openxmlformats.org/officeDocument/2006/relationships/hyperlink" Target="file:///h:\SJ%20Archive\2016\04-27-16.docx" TargetMode="External"/><Relationship Id="rId35" Type="http://schemas.openxmlformats.org/officeDocument/2006/relationships/hyperlink" Target="file:///h:\SJ%20Archive\2016\05-25-16.docx" TargetMode="External"/><Relationship Id="rId43" Type="http://schemas.openxmlformats.org/officeDocument/2006/relationships/hyperlink" Target="file:///h:\SJ%20Archive\2016\06-15-16.docx" TargetMode="External"/><Relationship Id="rId48" Type="http://schemas.openxmlformats.org/officeDocument/2006/relationships/hyperlink" Target="file:///p:\pprever\2015-16\3184_20141218.docx" TargetMode="External"/><Relationship Id="rId56" Type="http://schemas.openxmlformats.org/officeDocument/2006/relationships/hyperlink" Target="file:///p:\pprever\2015-16\3184_20160428.docx" TargetMode="External"/><Relationship Id="rId8" Type="http://schemas.openxmlformats.org/officeDocument/2006/relationships/hyperlink" Target="file:///h:\HJ%20Archive\2015\01-13-15.docx" TargetMode="External"/><Relationship Id="rId51" Type="http://schemas.openxmlformats.org/officeDocument/2006/relationships/hyperlink" Target="file:///p:\pprever\2015-16\3184_20150128.docx" TargetMode="External"/><Relationship Id="rId3" Type="http://schemas.openxmlformats.org/officeDocument/2006/relationships/settings" Target="settings.xml"/><Relationship Id="rId12" Type="http://schemas.openxmlformats.org/officeDocument/2006/relationships/hyperlink" Target="file:///h:\HJ%20Archive\2015\01-28-15.docx" TargetMode="External"/><Relationship Id="rId17" Type="http://schemas.openxmlformats.org/officeDocument/2006/relationships/hyperlink" Target="file:///h:\SJ%20Archive\2015\01-29-15.docx" TargetMode="External"/><Relationship Id="rId25" Type="http://schemas.openxmlformats.org/officeDocument/2006/relationships/hyperlink" Target="file:///h:\SJ%20Archive\2016\04-13-16.docx" TargetMode="External"/><Relationship Id="rId33" Type="http://schemas.openxmlformats.org/officeDocument/2006/relationships/hyperlink" Target="file:///h:\HJ%20Archive\2016\05-19-16.docx" TargetMode="External"/><Relationship Id="rId38" Type="http://schemas.openxmlformats.org/officeDocument/2006/relationships/hyperlink" Target="file:///h:\HJ%20Archive\2016\06-15-16.docx" TargetMode="External"/><Relationship Id="rId46" Type="http://schemas.openxmlformats.org/officeDocument/2006/relationships/hyperlink" Target="file:///h:\HJ%20Archive\2016\06-15-16.docx" TargetMode="External"/><Relationship Id="rId59" Type="http://schemas.openxmlformats.org/officeDocument/2006/relationships/hyperlink" Target="file:///p:\pprever\2015-16\3184_201606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59BB-1A53-4D21-9581-73657785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5</Pages>
  <Words>8061</Words>
  <Characters>45948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3184: Ethics Reform Act - South Carolina Legislature Online</dc:title>
  <dc:subject/>
  <dc:creator>GloriaShackelford</dc:creator>
  <cp:keywords/>
  <dc:description/>
  <cp:lastModifiedBy>N Cumfer</cp:lastModifiedBy>
  <cp:revision>2</cp:revision>
  <cp:lastPrinted>2016-06-16T18:18:00Z</cp:lastPrinted>
  <dcterms:created xsi:type="dcterms:W3CDTF">2016-12-02T17:48:00Z</dcterms:created>
  <dcterms:modified xsi:type="dcterms:W3CDTF">2016-12-02T17:48:00Z</dcterms:modified>
</cp:coreProperties>
</file>