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231" w:rsidRDefault="00A83231" w:rsidP="00A83231">
      <w:pPr>
        <w:widowControl w:val="0"/>
        <w:jc w:val="center"/>
      </w:pPr>
      <w:bookmarkStart w:id="0" w:name="_GoBack"/>
      <w:bookmarkEnd w:id="0"/>
      <w:r w:rsidRPr="00A83231">
        <w:rPr>
          <w:b/>
        </w:rPr>
        <w:t>South Carolina General Assembly</w:t>
      </w:r>
    </w:p>
    <w:p w:rsidR="00A83231" w:rsidRDefault="00A83231" w:rsidP="00A83231">
      <w:pPr>
        <w:widowControl w:val="0"/>
        <w:jc w:val="center"/>
      </w:pPr>
      <w:r>
        <w:t>121st Session, 2015-2016</w:t>
      </w:r>
    </w:p>
    <w:p w:rsidR="00A83231" w:rsidRDefault="00A83231" w:rsidP="00A83231">
      <w:pPr>
        <w:widowControl w:val="0"/>
        <w:jc w:val="left"/>
      </w:pPr>
    </w:p>
    <w:p w:rsidR="00A83231" w:rsidRDefault="00A83231" w:rsidP="00A83231">
      <w:pPr>
        <w:widowControl w:val="0"/>
        <w:jc w:val="left"/>
        <w:rPr>
          <w:b/>
        </w:rPr>
      </w:pPr>
      <w:r w:rsidRPr="00A83231">
        <w:rPr>
          <w:b/>
        </w:rPr>
        <w:t>H. 3203</w:t>
      </w:r>
    </w:p>
    <w:p w:rsidR="00A83231" w:rsidRDefault="00A83231" w:rsidP="00A83231">
      <w:pPr>
        <w:widowControl w:val="0"/>
        <w:jc w:val="left"/>
        <w:rPr>
          <w:b/>
        </w:rPr>
      </w:pPr>
    </w:p>
    <w:p w:rsidR="00A83231" w:rsidRDefault="00A83231" w:rsidP="00A83231">
      <w:pPr>
        <w:widowControl w:val="0"/>
        <w:jc w:val="left"/>
      </w:pPr>
      <w:r w:rsidRPr="00A83231">
        <w:rPr>
          <w:b/>
        </w:rPr>
        <w:t>STATUS INFORMATION</w:t>
      </w:r>
    </w:p>
    <w:p w:rsidR="00A83231" w:rsidRDefault="00A83231" w:rsidP="00A83231">
      <w:pPr>
        <w:widowControl w:val="0"/>
        <w:jc w:val="left"/>
      </w:pPr>
    </w:p>
    <w:p w:rsidR="00A83231" w:rsidRDefault="00A83231" w:rsidP="00A83231">
      <w:pPr>
        <w:widowControl w:val="0"/>
        <w:jc w:val="left"/>
      </w:pPr>
      <w:r>
        <w:t>General Bill</w:t>
      </w:r>
    </w:p>
    <w:p w:rsidR="00A83231" w:rsidRDefault="00A83231" w:rsidP="00A83231">
      <w:pPr>
        <w:widowControl w:val="0"/>
        <w:jc w:val="left"/>
      </w:pPr>
      <w:r>
        <w:t>Sponsors: Rep. Bernstein</w:t>
      </w:r>
    </w:p>
    <w:p w:rsidR="00A83231" w:rsidRDefault="00A83231" w:rsidP="00A83231">
      <w:pPr>
        <w:widowControl w:val="0"/>
        <w:jc w:val="left"/>
      </w:pPr>
      <w:r>
        <w:t>Document Path: l:\council\bills\nbd\11037cm15.docx</w:t>
      </w:r>
    </w:p>
    <w:p w:rsidR="00A83231" w:rsidRDefault="00A83231" w:rsidP="00A83231">
      <w:pPr>
        <w:widowControl w:val="0"/>
        <w:jc w:val="left"/>
      </w:pPr>
    </w:p>
    <w:p w:rsidR="00F15DC8" w:rsidRDefault="00F15DC8" w:rsidP="00A83231">
      <w:pPr>
        <w:widowControl w:val="0"/>
        <w:jc w:val="left"/>
      </w:pPr>
      <w:r>
        <w:t>Introduced in the House on January 13, 2015</w:t>
      </w:r>
    </w:p>
    <w:p w:rsidR="00F15DC8" w:rsidRDefault="00F15DC8" w:rsidP="00A83231">
      <w:pPr>
        <w:widowControl w:val="0"/>
        <w:jc w:val="left"/>
      </w:pPr>
      <w:r>
        <w:t>Last Amended on April 29, 2015</w:t>
      </w:r>
    </w:p>
    <w:p w:rsidR="00F15DC8" w:rsidRPr="00F15DC8" w:rsidRDefault="00F15DC8" w:rsidP="00A83231">
      <w:pPr>
        <w:widowControl w:val="0"/>
        <w:jc w:val="left"/>
      </w:pPr>
      <w:r>
        <w:t xml:space="preserve">Currently residing in the House Committee on </w:t>
      </w:r>
      <w:r w:rsidRPr="00F15DC8">
        <w:rPr>
          <w:b/>
        </w:rPr>
        <w:t>Agriculture, Natural Resources and Environmental Affairs</w:t>
      </w:r>
    </w:p>
    <w:p w:rsidR="00F15DC8" w:rsidRDefault="00F15DC8" w:rsidP="00A83231">
      <w:pPr>
        <w:widowControl w:val="0"/>
        <w:jc w:val="left"/>
      </w:pPr>
    </w:p>
    <w:p w:rsidR="00A83231" w:rsidRDefault="00A83231" w:rsidP="00A83231">
      <w:pPr>
        <w:widowControl w:val="0"/>
        <w:jc w:val="left"/>
      </w:pPr>
      <w:r>
        <w:t xml:space="preserve">Summary: </w:t>
      </w:r>
      <w:r w:rsidR="00BC5789">
        <w:t>Utility trailer</w:t>
      </w:r>
    </w:p>
    <w:p w:rsidR="00A83231" w:rsidRDefault="00A83231" w:rsidP="00A83231">
      <w:pPr>
        <w:widowControl w:val="0"/>
        <w:jc w:val="left"/>
      </w:pPr>
    </w:p>
    <w:p w:rsidR="00A83231" w:rsidRDefault="00A83231" w:rsidP="00A83231">
      <w:pPr>
        <w:widowControl w:val="0"/>
        <w:jc w:val="left"/>
      </w:pPr>
    </w:p>
    <w:p w:rsidR="00A83231" w:rsidRDefault="00A83231" w:rsidP="00A83231">
      <w:pPr>
        <w:widowControl w:val="0"/>
        <w:tabs>
          <w:tab w:val="center" w:pos="590"/>
          <w:tab w:val="center" w:pos="1440"/>
          <w:tab w:val="left" w:pos="1872"/>
          <w:tab w:val="left" w:pos="9187"/>
        </w:tabs>
        <w:jc w:val="left"/>
      </w:pPr>
      <w:r w:rsidRPr="00A83231">
        <w:rPr>
          <w:b/>
        </w:rPr>
        <w:t>HISTORY OF LEGISLATIVE ACTIONS</w:t>
      </w:r>
    </w:p>
    <w:p w:rsidR="00A83231" w:rsidRDefault="00A83231" w:rsidP="00A83231">
      <w:pPr>
        <w:widowControl w:val="0"/>
        <w:tabs>
          <w:tab w:val="center" w:pos="590"/>
          <w:tab w:val="center" w:pos="1440"/>
          <w:tab w:val="left" w:pos="1872"/>
          <w:tab w:val="left" w:pos="9187"/>
        </w:tabs>
        <w:jc w:val="left"/>
      </w:pPr>
    </w:p>
    <w:p w:rsidR="00A83231" w:rsidRPr="00A83231" w:rsidRDefault="00A83231" w:rsidP="00A83231">
      <w:pPr>
        <w:widowControl w:val="0"/>
        <w:tabs>
          <w:tab w:val="center" w:pos="590"/>
          <w:tab w:val="center" w:pos="1440"/>
          <w:tab w:val="left" w:pos="1872"/>
          <w:tab w:val="left" w:pos="9187"/>
        </w:tabs>
        <w:jc w:val="left"/>
      </w:pPr>
      <w:r w:rsidRPr="00A83231">
        <w:rPr>
          <w:u w:val="single"/>
        </w:rPr>
        <w:tab/>
        <w:t>Date</w:t>
      </w:r>
      <w:r w:rsidRPr="00A83231">
        <w:rPr>
          <w:u w:val="single"/>
        </w:rPr>
        <w:tab/>
        <w:t>Body</w:t>
      </w:r>
      <w:r w:rsidRPr="00A83231">
        <w:rPr>
          <w:u w:val="single"/>
        </w:rPr>
        <w:tab/>
        <w:t>Action Description with journal page number</w:t>
      </w:r>
      <w:r w:rsidRPr="00A83231">
        <w:rPr>
          <w:u w:val="single"/>
        </w:rPr>
        <w:tab/>
      </w:r>
    </w:p>
    <w:p w:rsidR="00E03FE0" w:rsidRDefault="00E03FE0" w:rsidP="00E03FE0">
      <w:pPr>
        <w:widowControl w:val="0"/>
        <w:tabs>
          <w:tab w:val="right" w:pos="1008"/>
          <w:tab w:val="left" w:pos="1152"/>
          <w:tab w:val="left" w:pos="1872"/>
          <w:tab w:val="left" w:pos="9187"/>
        </w:tabs>
        <w:ind w:left="2088" w:hanging="2088"/>
        <w:jc w:val="left"/>
      </w:pPr>
      <w:r>
        <w:tab/>
        <w:t>12/18/2014</w:t>
      </w:r>
      <w:r>
        <w:tab/>
        <w:t>House</w:t>
      </w:r>
      <w:r>
        <w:tab/>
      </w:r>
      <w:r w:rsidRPr="005C43B5">
        <w:t>Prefiled</w:t>
      </w:r>
    </w:p>
    <w:p w:rsidR="00E03FE0" w:rsidRDefault="00E03FE0" w:rsidP="00E03FE0">
      <w:pPr>
        <w:widowControl w:val="0"/>
        <w:tabs>
          <w:tab w:val="right" w:pos="1008"/>
          <w:tab w:val="left" w:pos="1152"/>
          <w:tab w:val="left" w:pos="1872"/>
          <w:tab w:val="left" w:pos="9187"/>
        </w:tabs>
        <w:ind w:left="2088" w:hanging="2088"/>
        <w:jc w:val="left"/>
      </w:pPr>
      <w:r>
        <w:tab/>
        <w:t>12/18/2014</w:t>
      </w:r>
      <w:r>
        <w:tab/>
        <w:t>House</w:t>
      </w:r>
      <w:r>
        <w:tab/>
      </w:r>
      <w:r w:rsidRPr="005C43B5">
        <w:t xml:space="preserve">Referred to Committee on </w:t>
      </w:r>
      <w:r w:rsidRPr="005C43B5">
        <w:rPr>
          <w:b/>
        </w:rPr>
        <w:t>Education and Public Works</w:t>
      </w:r>
    </w:p>
    <w:p w:rsidR="00E03FE0" w:rsidRDefault="00E03FE0" w:rsidP="00E03FE0">
      <w:pPr>
        <w:widowControl w:val="0"/>
        <w:tabs>
          <w:tab w:val="right" w:pos="1008"/>
          <w:tab w:val="left" w:pos="1152"/>
          <w:tab w:val="left" w:pos="1872"/>
          <w:tab w:val="left" w:pos="9187"/>
        </w:tabs>
        <w:ind w:left="2088" w:hanging="2088"/>
        <w:jc w:val="left"/>
      </w:pPr>
      <w:r>
        <w:tab/>
        <w:t>1/13/2015</w:t>
      </w:r>
      <w:r>
        <w:tab/>
        <w:t>House</w:t>
      </w:r>
      <w:r>
        <w:tab/>
      </w:r>
      <w:r w:rsidRPr="005C43B5">
        <w:t>Introduced and read first time (</w:t>
      </w:r>
      <w:hyperlink r:id="rId7" w:history="1">
        <w:r w:rsidRPr="00CF7AD5">
          <w:rPr>
            <w:rStyle w:val="Hyperlink"/>
          </w:rPr>
          <w:t>House Journal</w:t>
        </w:r>
        <w:r w:rsidRPr="00CF7AD5">
          <w:rPr>
            <w:rStyle w:val="Hyperlink"/>
          </w:rPr>
          <w:noBreakHyphen/>
          <w:t>page 147</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1/13/2015</w:t>
      </w:r>
      <w:r>
        <w:tab/>
        <w:t>House</w:t>
      </w:r>
      <w:r>
        <w:tab/>
      </w:r>
      <w:r w:rsidRPr="005C43B5">
        <w:t>Referred to Co</w:t>
      </w:r>
      <w:r>
        <w:t xml:space="preserve">mmittee on </w:t>
      </w:r>
      <w:r w:rsidRPr="005C43B5">
        <w:rPr>
          <w:b/>
        </w:rPr>
        <w:t>Education and Public Works</w:t>
      </w:r>
      <w:r w:rsidRPr="005C43B5">
        <w:t xml:space="preserve"> (</w:t>
      </w:r>
      <w:hyperlink r:id="rId8" w:history="1">
        <w:r w:rsidRPr="00CF7AD5">
          <w:rPr>
            <w:rStyle w:val="Hyperlink"/>
          </w:rPr>
          <w:t>House Journal</w:t>
        </w:r>
        <w:r w:rsidRPr="00CF7AD5">
          <w:rPr>
            <w:rStyle w:val="Hyperlink"/>
          </w:rPr>
          <w:noBreakHyphen/>
          <w:t>page 147</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4/16/2015</w:t>
      </w:r>
      <w:r>
        <w:tab/>
        <w:t>House</w:t>
      </w:r>
      <w:r>
        <w:tab/>
      </w:r>
      <w:r w:rsidRPr="005C43B5">
        <w:t>Committee r</w:t>
      </w:r>
      <w:r>
        <w:t xml:space="preserve">eport: Favorable with amendment </w:t>
      </w:r>
      <w:r w:rsidRPr="005C43B5">
        <w:rPr>
          <w:b/>
        </w:rPr>
        <w:t>Education and Public Works</w:t>
      </w:r>
      <w:r w:rsidRPr="005C43B5">
        <w:t xml:space="preserve"> (</w:t>
      </w:r>
      <w:hyperlink r:id="rId9" w:history="1">
        <w:r w:rsidRPr="00CF7AD5">
          <w:rPr>
            <w:rStyle w:val="Hyperlink"/>
          </w:rPr>
          <w:t>House Journal</w:t>
        </w:r>
        <w:r w:rsidRPr="00CF7AD5">
          <w:rPr>
            <w:rStyle w:val="Hyperlink"/>
          </w:rPr>
          <w:noBreakHyphen/>
          <w:t>page 4</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4/20/2015</w:t>
      </w:r>
      <w:r>
        <w:tab/>
      </w:r>
      <w:r>
        <w:tab/>
      </w:r>
      <w:r w:rsidRPr="005C43B5">
        <w:t>Scrivener's error corrected</w:t>
      </w:r>
    </w:p>
    <w:p w:rsidR="00E03FE0" w:rsidRDefault="00E03FE0" w:rsidP="00E03FE0">
      <w:pPr>
        <w:widowControl w:val="0"/>
        <w:tabs>
          <w:tab w:val="right" w:pos="1008"/>
          <w:tab w:val="left" w:pos="1152"/>
          <w:tab w:val="left" w:pos="1872"/>
          <w:tab w:val="left" w:pos="9187"/>
        </w:tabs>
        <w:ind w:left="2088" w:hanging="2088"/>
        <w:jc w:val="left"/>
      </w:pPr>
      <w:r>
        <w:tab/>
        <w:t>4/22/2015</w:t>
      </w:r>
      <w:r>
        <w:tab/>
        <w:t>House</w:t>
      </w:r>
      <w:r>
        <w:tab/>
      </w:r>
      <w:r w:rsidRPr="005C43B5">
        <w:t>Request</w:t>
      </w:r>
      <w:r>
        <w:t>s for debate</w:t>
      </w:r>
      <w:r>
        <w:noBreakHyphen/>
        <w:t xml:space="preserve">Rep(s). Bernstein, </w:t>
      </w:r>
      <w:r w:rsidRPr="005C43B5">
        <w:t>Robinson</w:t>
      </w:r>
      <w:r>
        <w:noBreakHyphen/>
      </w:r>
      <w:r w:rsidRPr="005C43B5">
        <w:t>Si</w:t>
      </w:r>
      <w:r>
        <w:t xml:space="preserve">mpson, Hamilton, Toole, Loftis, </w:t>
      </w:r>
      <w:r w:rsidRPr="005C43B5">
        <w:t>Burns, Hixo</w:t>
      </w:r>
      <w:r>
        <w:t xml:space="preserve">n, Pope, Spires, Clarey, Hiott, </w:t>
      </w:r>
      <w:r w:rsidRPr="005C43B5">
        <w:t>Chumly, Forres</w:t>
      </w:r>
      <w:r>
        <w:t xml:space="preserve">ter, Anderson, Tallon, Douglas, </w:t>
      </w:r>
      <w:r w:rsidRPr="005C43B5">
        <w:t>McEachern, W</w:t>
      </w:r>
      <w:r>
        <w:t xml:space="preserve">J McLeod, Riley, Yow, Hardwick, </w:t>
      </w:r>
      <w:r w:rsidRPr="005C43B5">
        <w:t>Finlay, Gambre</w:t>
      </w:r>
      <w:r>
        <w:t xml:space="preserve">ll, HA Crawford, Hardee, Knight </w:t>
      </w:r>
      <w:r w:rsidRPr="005C43B5">
        <w:t>(</w:t>
      </w:r>
      <w:hyperlink r:id="rId10" w:history="1">
        <w:r w:rsidRPr="00CF7AD5">
          <w:rPr>
            <w:rStyle w:val="Hyperlink"/>
          </w:rPr>
          <w:t>House Journal</w:t>
        </w:r>
        <w:r w:rsidRPr="00CF7AD5">
          <w:rPr>
            <w:rStyle w:val="Hyperlink"/>
          </w:rPr>
          <w:noBreakHyphen/>
          <w:t>page 30</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4/23/2015</w:t>
      </w:r>
      <w:r>
        <w:tab/>
        <w:t>House</w:t>
      </w:r>
      <w:r>
        <w:tab/>
      </w:r>
      <w:r w:rsidRPr="005C43B5">
        <w:t>Debate</w:t>
      </w:r>
      <w:r>
        <w:t xml:space="preserve"> adjourned until Tues., 4</w:t>
      </w:r>
      <w:r>
        <w:noBreakHyphen/>
        <w:t>28</w:t>
      </w:r>
      <w:r>
        <w:noBreakHyphen/>
        <w:t xml:space="preserve">15 </w:t>
      </w:r>
      <w:r w:rsidRPr="005C43B5">
        <w:t>(</w:t>
      </w:r>
      <w:hyperlink r:id="rId11" w:history="1">
        <w:r w:rsidRPr="00CF7AD5">
          <w:rPr>
            <w:rStyle w:val="Hyperlink"/>
          </w:rPr>
          <w:t>House Journal</w:t>
        </w:r>
        <w:r w:rsidRPr="00CF7AD5">
          <w:rPr>
            <w:rStyle w:val="Hyperlink"/>
          </w:rPr>
          <w:noBreakHyphen/>
          <w:t>page 109</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4/29/2015</w:t>
      </w:r>
      <w:r>
        <w:tab/>
        <w:t>House</w:t>
      </w:r>
      <w:r>
        <w:tab/>
      </w:r>
      <w:r w:rsidRPr="005C43B5">
        <w:t>Amended (</w:t>
      </w:r>
      <w:hyperlink r:id="rId12" w:history="1">
        <w:r w:rsidRPr="00CF7AD5">
          <w:rPr>
            <w:rStyle w:val="Hyperlink"/>
          </w:rPr>
          <w:t>House Journal</w:t>
        </w:r>
        <w:r w:rsidRPr="00CF7AD5">
          <w:rPr>
            <w:rStyle w:val="Hyperlink"/>
          </w:rPr>
          <w:noBreakHyphen/>
          <w:t>page 132</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4/29/2015</w:t>
      </w:r>
      <w:r>
        <w:tab/>
        <w:t>House</w:t>
      </w:r>
      <w:r>
        <w:tab/>
      </w:r>
      <w:r w:rsidRPr="005C43B5">
        <w:t>Committed to Co</w:t>
      </w:r>
      <w:r>
        <w:t xml:space="preserve">mmittee on </w:t>
      </w:r>
      <w:r w:rsidRPr="005C43B5">
        <w:rPr>
          <w:b/>
        </w:rPr>
        <w:t>Agriculture, Natural Resources and Environmental Affairs</w:t>
      </w:r>
      <w:r>
        <w:t xml:space="preserve"> </w:t>
      </w:r>
      <w:r w:rsidRPr="005C43B5">
        <w:t>(</w:t>
      </w:r>
      <w:hyperlink r:id="rId13" w:history="1">
        <w:r w:rsidRPr="00CF7AD5">
          <w:rPr>
            <w:rStyle w:val="Hyperlink"/>
          </w:rPr>
          <w:t>House Journal</w:t>
        </w:r>
        <w:r w:rsidRPr="00CF7AD5">
          <w:rPr>
            <w:rStyle w:val="Hyperlink"/>
          </w:rPr>
          <w:noBreakHyphen/>
          <w:t>page 132</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r>
        <w:tab/>
        <w:t>4/29/2015</w:t>
      </w:r>
      <w:r>
        <w:tab/>
        <w:t>House</w:t>
      </w:r>
      <w:r>
        <w:tab/>
      </w:r>
      <w:r w:rsidRPr="005C43B5">
        <w:t>Roll call Yeas</w:t>
      </w:r>
      <w:r>
        <w:noBreakHyphen/>
      </w:r>
      <w:r w:rsidRPr="005C43B5">
        <w:t>66  Nays</w:t>
      </w:r>
      <w:r>
        <w:noBreakHyphen/>
      </w:r>
      <w:r w:rsidRPr="005C43B5">
        <w:t>28 (</w:t>
      </w:r>
      <w:hyperlink r:id="rId14" w:history="1">
        <w:r w:rsidRPr="00CF7AD5">
          <w:rPr>
            <w:rStyle w:val="Hyperlink"/>
          </w:rPr>
          <w:t>House Journal</w:t>
        </w:r>
        <w:r w:rsidRPr="00CF7AD5">
          <w:rPr>
            <w:rStyle w:val="Hyperlink"/>
          </w:rPr>
          <w:noBreakHyphen/>
          <w:t>page 135</w:t>
        </w:r>
      </w:hyperlink>
      <w:r w:rsidRPr="005C43B5">
        <w:t>)</w:t>
      </w:r>
    </w:p>
    <w:p w:rsidR="00E03FE0" w:rsidRDefault="00E03FE0" w:rsidP="00E03FE0">
      <w:pPr>
        <w:widowControl w:val="0"/>
        <w:tabs>
          <w:tab w:val="right" w:pos="1008"/>
          <w:tab w:val="left" w:pos="1152"/>
          <w:tab w:val="left" w:pos="1872"/>
          <w:tab w:val="left" w:pos="9187"/>
        </w:tabs>
        <w:ind w:left="2088" w:hanging="2088"/>
        <w:jc w:val="left"/>
      </w:pPr>
    </w:p>
    <w:p w:rsidR="00A83231" w:rsidRDefault="00A83231" w:rsidP="00A83231">
      <w:pPr>
        <w:widowControl w:val="0"/>
        <w:tabs>
          <w:tab w:val="right" w:pos="1008"/>
          <w:tab w:val="left" w:pos="1152"/>
          <w:tab w:val="left" w:pos="1872"/>
          <w:tab w:val="left" w:pos="9187"/>
        </w:tabs>
        <w:ind w:left="2088" w:hanging="2088"/>
        <w:jc w:val="left"/>
      </w:pPr>
      <w:r>
        <w:t xml:space="preserve">View the latest </w:t>
      </w:r>
      <w:hyperlink r:id="rId15" w:history="1">
        <w:r w:rsidRPr="00A83231">
          <w:rPr>
            <w:rStyle w:val="Hyperlink"/>
          </w:rPr>
          <w:t>legislative information</w:t>
        </w:r>
      </w:hyperlink>
      <w:r>
        <w:t xml:space="preserve"> at the website</w:t>
      </w:r>
    </w:p>
    <w:p w:rsidR="00A83231" w:rsidRDefault="00A83231" w:rsidP="00A83231">
      <w:pPr>
        <w:widowControl w:val="0"/>
        <w:tabs>
          <w:tab w:val="right" w:pos="1008"/>
          <w:tab w:val="left" w:pos="1152"/>
          <w:tab w:val="left" w:pos="1872"/>
          <w:tab w:val="left" w:pos="9187"/>
        </w:tabs>
        <w:ind w:left="2088" w:hanging="2088"/>
        <w:jc w:val="left"/>
      </w:pPr>
    </w:p>
    <w:p w:rsidR="00A83231" w:rsidRPr="00A83231" w:rsidRDefault="00A83231" w:rsidP="00A83231">
      <w:pPr>
        <w:widowControl w:val="0"/>
        <w:tabs>
          <w:tab w:val="right" w:pos="1008"/>
          <w:tab w:val="left" w:pos="1152"/>
          <w:tab w:val="left" w:pos="1872"/>
          <w:tab w:val="left" w:pos="9187"/>
        </w:tabs>
        <w:ind w:left="2088" w:hanging="2088"/>
        <w:jc w:val="left"/>
      </w:pPr>
    </w:p>
    <w:p w:rsidR="00A83231" w:rsidRDefault="00A83231" w:rsidP="00A83231">
      <w:pPr>
        <w:widowControl w:val="0"/>
        <w:jc w:val="left"/>
      </w:pPr>
      <w:r w:rsidRPr="00A83231">
        <w:rPr>
          <w:b/>
        </w:rPr>
        <w:t>VERSIONS OF THIS BILL</w:t>
      </w:r>
    </w:p>
    <w:p w:rsidR="00A83231" w:rsidRDefault="00A83231" w:rsidP="00A83231">
      <w:pPr>
        <w:widowControl w:val="0"/>
        <w:jc w:val="left"/>
      </w:pPr>
    </w:p>
    <w:p w:rsidR="00A83231" w:rsidRDefault="00CF7AD5" w:rsidP="00A83231">
      <w:pPr>
        <w:widowControl w:val="0"/>
        <w:jc w:val="left"/>
      </w:pPr>
      <w:hyperlink r:id="rId16" w:history="1">
        <w:r w:rsidR="00A83231">
          <w:rPr>
            <w:rStyle w:val="Hyperlink"/>
          </w:rPr>
          <w:t>12/18/2014</w:t>
        </w:r>
      </w:hyperlink>
    </w:p>
    <w:p w:rsidR="00A83231" w:rsidRDefault="00CF7AD5" w:rsidP="00A83231">
      <w:hyperlink r:id="rId17" w:history="1">
        <w:r w:rsidR="00023A7F" w:rsidRPr="00023A7F">
          <w:rPr>
            <w:rStyle w:val="Hyperlink"/>
          </w:rPr>
          <w:t>4/16/2015</w:t>
        </w:r>
      </w:hyperlink>
    </w:p>
    <w:p w:rsidR="00023A7F" w:rsidRDefault="00CF7AD5" w:rsidP="00A83231">
      <w:hyperlink r:id="rId18" w:history="1">
        <w:r w:rsidR="00BD5B3D" w:rsidRPr="00BD5B3D">
          <w:rPr>
            <w:rStyle w:val="Hyperlink"/>
          </w:rPr>
          <w:t>4/20/2015</w:t>
        </w:r>
      </w:hyperlink>
    </w:p>
    <w:p w:rsidR="00BD5B3D" w:rsidRDefault="00CF7AD5" w:rsidP="00A83231">
      <w:hyperlink r:id="rId19" w:history="1">
        <w:r w:rsidR="006C759C" w:rsidRPr="006C759C">
          <w:rPr>
            <w:rStyle w:val="Hyperlink"/>
          </w:rPr>
          <w:t>4/29/2015</w:t>
        </w:r>
      </w:hyperlink>
    </w:p>
    <w:p w:rsidR="006C759C" w:rsidRDefault="006C759C" w:rsidP="00A83231"/>
    <w:p w:rsidR="00A83231" w:rsidRDefault="00A83231" w:rsidP="00A83231">
      <w:pPr>
        <w:sectPr w:rsidR="00A83231" w:rsidSect="00A83231">
          <w:pgSz w:w="12240" w:h="15840" w:code="1"/>
          <w:pgMar w:top="1080" w:right="1440" w:bottom="1080" w:left="1440" w:header="720" w:footer="720" w:gutter="0"/>
          <w:cols w:space="720"/>
          <w:noEndnote/>
          <w:docGrid w:linePitch="360"/>
        </w:sectPr>
      </w:pP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6C759C" w:rsidRPr="005E1DA1"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Default="006C759C" w:rsidP="005E1DA1">
      <w:pPr>
        <w:pStyle w:val="BillDots"/>
        <w:tabs>
          <w:tab w:val="clear" w:pos="216"/>
          <w:tab w:val="clear" w:pos="432"/>
          <w:tab w:val="clear" w:pos="648"/>
          <w:tab w:val="clear" w:pos="864"/>
          <w:tab w:val="clear" w:pos="1080"/>
          <w:tab w:val="clear" w:pos="1296"/>
          <w:tab w:val="clear" w:pos="5904"/>
          <w:tab w:val="right" w:pos="5933"/>
        </w:tabs>
      </w:pPr>
    </w:p>
    <w:p w:rsidR="006C759C" w:rsidRDefault="006C759C" w:rsidP="005E1DA1">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6C759C" w:rsidRDefault="006C759C" w:rsidP="005E1DA1">
      <w:pPr>
        <w:pStyle w:val="BillDots"/>
        <w:tabs>
          <w:tab w:val="clear" w:pos="216"/>
          <w:tab w:val="clear" w:pos="432"/>
          <w:tab w:val="clear" w:pos="648"/>
          <w:tab w:val="clear" w:pos="864"/>
          <w:tab w:val="clear" w:pos="1080"/>
          <w:tab w:val="clear" w:pos="1296"/>
          <w:tab w:val="clear" w:pos="5904"/>
          <w:tab w:val="right" w:pos="5933"/>
        </w:tabs>
      </w:pPr>
      <w:r>
        <w:t>Amt. No. 4 (Doc. Path 3203c001.agm.ab15)</w:t>
      </w:r>
    </w:p>
    <w:p w:rsidR="006C759C" w:rsidRDefault="006C759C" w:rsidP="005E1DA1">
      <w:pPr>
        <w:pStyle w:val="BillDots"/>
        <w:tabs>
          <w:tab w:val="clear" w:pos="216"/>
          <w:tab w:val="clear" w:pos="432"/>
          <w:tab w:val="clear" w:pos="648"/>
          <w:tab w:val="clear" w:pos="864"/>
          <w:tab w:val="clear" w:pos="1080"/>
          <w:tab w:val="clear" w:pos="1296"/>
          <w:tab w:val="clear" w:pos="5904"/>
          <w:tab w:val="right" w:pos="5933"/>
        </w:tabs>
      </w:pPr>
      <w:r>
        <w:t>Amt. No. 3 (Doc. Path 3203c001.nbd.cz15)</w:t>
      </w:r>
    </w:p>
    <w:p w:rsidR="006C759C" w:rsidRDefault="006C759C" w:rsidP="005E1DA1">
      <w:pPr>
        <w:pStyle w:val="BillDots"/>
        <w:tabs>
          <w:tab w:val="clear" w:pos="216"/>
          <w:tab w:val="clear" w:pos="432"/>
          <w:tab w:val="clear" w:pos="648"/>
          <w:tab w:val="clear" w:pos="864"/>
          <w:tab w:val="clear" w:pos="1080"/>
          <w:tab w:val="clear" w:pos="1296"/>
          <w:tab w:val="clear" w:pos="5904"/>
          <w:tab w:val="right" w:pos="5933"/>
        </w:tabs>
      </w:pPr>
      <w:r>
        <w:t>April 29, 2015</w:t>
      </w:r>
    </w:p>
    <w:p w:rsidR="006C759C" w:rsidRDefault="006C759C" w:rsidP="005E1DA1">
      <w:pPr>
        <w:pStyle w:val="BillDots"/>
        <w:tabs>
          <w:tab w:val="clear" w:pos="216"/>
          <w:tab w:val="clear" w:pos="432"/>
          <w:tab w:val="clear" w:pos="648"/>
          <w:tab w:val="clear" w:pos="864"/>
          <w:tab w:val="clear" w:pos="1080"/>
          <w:tab w:val="clear" w:pos="1296"/>
          <w:tab w:val="clear" w:pos="5904"/>
          <w:tab w:val="right" w:pos="5933"/>
        </w:tabs>
      </w:pPr>
    </w:p>
    <w:p w:rsidR="006C759C" w:rsidRPr="005E1DA1" w:rsidRDefault="006C759C" w:rsidP="005E1DA1">
      <w:pPr>
        <w:pStyle w:val="BillDots"/>
        <w:tabs>
          <w:tab w:val="clear" w:pos="216"/>
          <w:tab w:val="clear" w:pos="432"/>
          <w:tab w:val="clear" w:pos="648"/>
          <w:tab w:val="clear" w:pos="864"/>
          <w:tab w:val="clear" w:pos="1080"/>
          <w:tab w:val="clear" w:pos="1296"/>
          <w:tab w:val="clear" w:pos="5904"/>
          <w:tab w:val="right" w:pos="5933"/>
        </w:tabs>
      </w:pPr>
      <w:r>
        <w:tab/>
      </w:r>
      <w:r>
        <w:rPr>
          <w:b/>
          <w:sz w:val="36"/>
        </w:rPr>
        <w:t>H. 3203</w:t>
      </w: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Default="006C759C" w:rsidP="005E1DA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947C5">
        <w:t>Rep. Bernstein</w:t>
      </w: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4/16/15--H.</w:t>
      </w: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C759C" w:rsidRPr="005E1DA1" w:rsidRDefault="006C759C" w:rsidP="005E1DA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C759C" w:rsidSect="00C6314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C759C" w:rsidRDefault="006C759C" w:rsidP="00C6314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Default="006C759C" w:rsidP="003D01E8">
      <w:pPr>
        <w:pStyle w:val="Numbersforbill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Pr="00325348" w:rsidRDefault="006C759C" w:rsidP="00D22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6A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245 SO AS TO DEFINE THE TERM “UTILITY TRAILER” AND TO PROVIDE FOR THE EQUIPMENT THAT MUST BE USED TO ATTACH A TOWING VEHICLE TO A UTILITY TRAILER.</w:t>
      </w: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59C" w:rsidRDefault="006C7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0EF">
        <w:t>SECTION</w:t>
      </w:r>
      <w:r w:rsidRPr="008E60EF">
        <w:tab/>
        <w:t>1.</w:t>
      </w:r>
      <w:r w:rsidRPr="008E60EF">
        <w:tab/>
        <w:t>This act may be cited as “Charlie’s Law”.</w:t>
      </w:r>
    </w:p>
    <w:p w:rsidR="006C759C" w:rsidRPr="008E60EF"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SECTION</w:t>
      </w:r>
      <w:r w:rsidRPr="00A71C7B">
        <w:tab/>
        <w:t>2.</w:t>
      </w:r>
      <w:r w:rsidRPr="00A71C7B">
        <w:tab/>
        <w:t>Section 56</w:t>
      </w:r>
      <w:r w:rsidRPr="00A71C7B">
        <w:noBreakHyphen/>
        <w:t>5</w:t>
      </w:r>
      <w:r w:rsidRPr="00A71C7B">
        <w:noBreakHyphen/>
        <w:t>5150 of the 1976 Code is amended to read:</w:t>
      </w:r>
    </w:p>
    <w:p w:rsidR="006C759C"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ab/>
        <w:t>“Section 56</w:t>
      </w:r>
      <w:r w:rsidRPr="00A71C7B">
        <w:noBreakHyphen/>
        <w:t>5</w:t>
      </w:r>
      <w:r w:rsidRPr="00A71C7B">
        <w:noBreakHyphen/>
        <w:t>5150.</w:t>
      </w:r>
      <w:r w:rsidRPr="00A71C7B">
        <w:tab/>
      </w:r>
      <w:r w:rsidRPr="00A71C7B">
        <w:rPr>
          <w:u w:val="single"/>
        </w:rPr>
        <w:t>(A)</w:t>
      </w:r>
      <w:r w:rsidRPr="00A71C7B">
        <w:tab/>
      </w:r>
      <w:r w:rsidRPr="00A71C7B">
        <w:rPr>
          <w:u w:val="single"/>
        </w:rPr>
        <w:t xml:space="preserve">As used in this section, a ‘vehicle’ includes, but is not limited to a utility trailer. </w:t>
      </w:r>
      <w:r w:rsidRPr="00A71C7B">
        <w:t xml:space="preserve"> When a vehicle is towing another vehicle on a public road or highway, the towing vehicle must be attached to the towed vehicle by </w:t>
      </w:r>
      <w:r w:rsidRPr="00A71C7B">
        <w:rPr>
          <w:strike/>
        </w:rPr>
        <w:t>a</w:t>
      </w:r>
      <w:r w:rsidRPr="00A71C7B">
        <w:t xml:space="preserve"> </w:t>
      </w:r>
      <w:r w:rsidRPr="00A71C7B">
        <w:rPr>
          <w:u w:val="single"/>
        </w:rPr>
        <w:t>two</w:t>
      </w:r>
      <w:r w:rsidRPr="00A71C7B">
        <w:t xml:space="preserve"> safety </w:t>
      </w:r>
      <w:r w:rsidRPr="00A71C7B">
        <w:rPr>
          <w:strike/>
        </w:rPr>
        <w:t>chain,</w:t>
      </w:r>
      <w:r w:rsidRPr="00A71C7B">
        <w:t xml:space="preserve"> </w:t>
      </w:r>
      <w:r w:rsidRPr="00A71C7B">
        <w:rPr>
          <w:u w:val="single"/>
        </w:rPr>
        <w:t>chains</w:t>
      </w:r>
      <w:r w:rsidRPr="00A71C7B">
        <w:t xml:space="preserve"> </w:t>
      </w:r>
      <w:r w:rsidRPr="00A71C7B">
        <w:rPr>
          <w:u w:val="single"/>
        </w:rPr>
        <w:t>or</w:t>
      </w:r>
      <w:r w:rsidRPr="00A71C7B">
        <w:t xml:space="preserve"> cable </w:t>
      </w:r>
      <w:r w:rsidRPr="00A71C7B">
        <w:rPr>
          <w:u w:val="single"/>
        </w:rPr>
        <w:t>devices</w:t>
      </w:r>
      <w:r w:rsidRPr="00A71C7B">
        <w:rPr>
          <w:strike/>
        </w:rPr>
        <w:t>, or equivalent device</w:t>
      </w:r>
      <w:r w:rsidRPr="00A71C7B">
        <w:t xml:space="preserve"> in addition to the regular drawbar, tongue, trailer hitch, </w:t>
      </w:r>
      <w:r w:rsidRPr="00A71C7B">
        <w:rPr>
          <w:strike/>
        </w:rPr>
        <w:t>or other connection</w:t>
      </w:r>
      <w:r w:rsidRPr="00A71C7B">
        <w:t xml:space="preserve"> </w:t>
      </w:r>
      <w:r w:rsidRPr="00A71C7B">
        <w:rPr>
          <w:u w:val="single"/>
        </w:rPr>
        <w:t>trailer coupler with trailer ball and hinch pin</w:t>
      </w:r>
      <w:r w:rsidRPr="00A71C7B">
        <w:t xml:space="preserve">. </w:t>
      </w: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ab/>
      </w:r>
      <w:r w:rsidRPr="00A71C7B">
        <w:rPr>
          <w:u w:val="single"/>
        </w:rPr>
        <w:t>(B)</w:t>
      </w:r>
      <w:r w:rsidRPr="00A71C7B">
        <w:tab/>
        <w:t xml:space="preserve">The safety connections or attachments must be of sufficient strength to maintain connection of the towed vehicle to the pulling vehicle under all conditions while the towed vehicle is being pulled by the towing vehicle. </w:t>
      </w: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rPr>
          <w:u w:val="single"/>
        </w:rPr>
        <w:t>(C)</w:t>
      </w:r>
      <w:r w:rsidRPr="00A71C7B">
        <w:tab/>
        <w:t xml:space="preserve">The provisions of this section do not apply to vehicles using a hitch known as a fifth wheel and kingpin assembly.  </w:t>
      </w:r>
      <w:r w:rsidRPr="00A71C7B">
        <w:rPr>
          <w:u w:val="single"/>
        </w:rPr>
        <w:t>No part of this section shall conflict with the requirements of a vehicle subject to the Federal Motor Carrier Safety Regulations.</w:t>
      </w: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rPr>
          <w:u w:val="single"/>
        </w:rPr>
        <w:t>(D)</w:t>
      </w:r>
      <w:r w:rsidRPr="00A71C7B">
        <w:tab/>
      </w:r>
      <w:r w:rsidRPr="00A71C7B">
        <w:rPr>
          <w:u w:val="single"/>
        </w:rPr>
        <w:t>A violation of this section is subject to a penalty not to exceed five hundred dollars or thirty days imprisonment.</w:t>
      </w: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rPr>
          <w:u w:val="single"/>
        </w:rPr>
        <w:t>(E)</w:t>
      </w:r>
      <w:r w:rsidRPr="00A71C7B">
        <w:tab/>
      </w:r>
      <w:r w:rsidRPr="00A71C7B">
        <w:rPr>
          <w:u w:val="single"/>
        </w:rPr>
        <w:t>The provisions of this section do not apply to vehicles or utility trailers:</w:t>
      </w:r>
    </w:p>
    <w:p w:rsidR="006C759C" w:rsidRPr="00A71C7B"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C7B">
        <w:tab/>
      </w:r>
      <w:r w:rsidRPr="00A71C7B">
        <w:tab/>
      </w:r>
      <w:r w:rsidRPr="00A71C7B">
        <w:rPr>
          <w:u w:val="single"/>
        </w:rPr>
        <w:t>(1)</w:t>
      </w:r>
      <w:r w:rsidRPr="00A71C7B">
        <w:tab/>
      </w:r>
      <w:r w:rsidRPr="00A71C7B">
        <w:rPr>
          <w:u w:val="single"/>
        </w:rPr>
        <w:t xml:space="preserve">used for farming purposes; or </w:t>
      </w:r>
    </w:p>
    <w:p w:rsidR="006C759C" w:rsidRPr="008E60EF"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C7B">
        <w:tab/>
      </w:r>
      <w:r w:rsidRPr="00A71C7B">
        <w:tab/>
      </w:r>
      <w:r w:rsidRPr="00A71C7B">
        <w:rPr>
          <w:u w:val="single"/>
        </w:rPr>
        <w:t>(2)</w:t>
      </w:r>
      <w:r w:rsidRPr="00A71C7B">
        <w:tab/>
      </w:r>
      <w:r w:rsidRPr="00A71C7B">
        <w:rPr>
          <w:u w:val="single"/>
        </w:rPr>
        <w:t>that utilize a chain that is adequate for the weight capacity of the trailer.</w:t>
      </w:r>
      <w:r w:rsidRPr="00A71C7B">
        <w:t>”</w:t>
      </w:r>
    </w:p>
    <w:p w:rsidR="006C759C"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9C" w:rsidRDefault="006C759C" w:rsidP="005E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0EF">
        <w:t>SECTION</w:t>
      </w:r>
      <w:r w:rsidRPr="008E60EF">
        <w:tab/>
        <w:t>3.</w:t>
      </w:r>
      <w:r w:rsidRPr="008E60EF">
        <w:tab/>
        <w:t>This act takes effect upon approval by the Governor.</w:t>
      </w:r>
    </w:p>
    <w:p w:rsidR="006C759C" w:rsidRDefault="006C75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3231" w:rsidRDefault="00A83231" w:rsidP="006C75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A83231" w:rsidSect="00C6314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43" w:rsidRDefault="004F3543" w:rsidP="009F0C77">
      <w:r>
        <w:separator/>
      </w:r>
    </w:p>
  </w:endnote>
  <w:endnote w:type="continuationSeparator" w:id="0">
    <w:p w:rsidR="004F3543" w:rsidRDefault="004F3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CEAEC1-9426-4085-8E82-5DBE8BA13B62}"/>
    <w:embedBold r:id="rId2" w:fontKey="{B0BDE1F3-3754-4A57-9BDC-7A32E3AE13A2}"/>
  </w:font>
  <w:font w:name="Calibri">
    <w:panose1 w:val="020F0502020204030204"/>
    <w:charset w:val="00"/>
    <w:family w:val="swiss"/>
    <w:pitch w:val="variable"/>
    <w:sig w:usb0="E00002FF" w:usb1="4000ACFF" w:usb2="00000001" w:usb3="00000000" w:csb0="0000019F" w:csb1="00000000"/>
    <w:embedRegular r:id="rId3" w:fontKey="{C470336A-CDE7-41E0-A06A-710D1F85F659}"/>
  </w:font>
  <w:font w:name="Segoe UI">
    <w:panose1 w:val="020B0502040204020203"/>
    <w:charset w:val="00"/>
    <w:family w:val="swiss"/>
    <w:pitch w:val="variable"/>
    <w:sig w:usb0="E10022FF" w:usb1="C000E47F" w:usb2="00000029" w:usb3="00000000" w:csb0="000001DF" w:csb1="00000000"/>
    <w:embedRegular r:id="rId4" w:fontKey="{742CDEE4-FC1B-4A47-A682-BD1983BB3232}"/>
  </w:font>
  <w:font w:name="Cambria">
    <w:panose1 w:val="02040503050406030204"/>
    <w:charset w:val="00"/>
    <w:family w:val="roman"/>
    <w:pitch w:val="variable"/>
    <w:sig w:usb0="E00002FF" w:usb1="400004FF" w:usb2="00000000" w:usb3="00000000" w:csb0="0000019F" w:csb1="00000000"/>
    <w:embedRegular r:id="rId5" w:fontKey="{90424DBB-9478-4DBA-99A3-EFFE883EBB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59C" w:rsidRPr="00D22840" w:rsidRDefault="006C759C" w:rsidP="00D22840">
    <w:pPr>
      <w:pStyle w:val="Footer"/>
      <w:tabs>
        <w:tab w:val="clear" w:pos="4680"/>
        <w:tab w:val="clear" w:pos="9360"/>
        <w:tab w:val="center" w:pos="2995"/>
      </w:tabs>
      <w:spacing w:before="120"/>
    </w:pPr>
    <w:r>
      <w:t>[3203-</w:t>
    </w:r>
    <w:r>
      <w:fldChar w:fldCharType="begin"/>
    </w:r>
    <w:r>
      <w:instrText xml:space="preserve"> PAGE  \* MERGEFORMAT </w:instrText>
    </w:r>
    <w:r>
      <w:fldChar w:fldCharType="separate"/>
    </w:r>
    <w:r w:rsidR="00CF7A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A1" w:rsidRPr="00D22840" w:rsidRDefault="006C759C" w:rsidP="00D22840">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CF7A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43" w:rsidRDefault="004F3543" w:rsidP="009F0C77">
      <w:r>
        <w:separator/>
      </w:r>
    </w:p>
  </w:footnote>
  <w:footnote w:type="continuationSeparator" w:id="0">
    <w:p w:rsidR="004F3543" w:rsidRDefault="004F3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M15"/>
    <w:docVar w:name="CoverBillType" w:val="b"/>
    <w:docVar w:name="docpath" w:val="L:\Council\bills\NBD\11037CM15.DOCX"/>
    <w:docVar w:name="dvBillNumber" w:val="3203"/>
    <w:docVar w:name="dvBillNumberPrefix" w:val="H. "/>
    <w:docVar w:name="dvOriginalBody" w:val="House"/>
    <w:docVar w:name="dvSteno" w:val="NBD"/>
    <w:docVar w:name="NameofBody" w:val="h"/>
    <w:docVar w:name="vgroup2" w:val="Council"/>
  </w:docVars>
  <w:rsids>
    <w:rsidRoot w:val="004F3543"/>
    <w:rsid w:val="00011869"/>
    <w:rsid w:val="00015CD6"/>
    <w:rsid w:val="00023A7F"/>
    <w:rsid w:val="00043E49"/>
    <w:rsid w:val="00044836"/>
    <w:rsid w:val="00086F6D"/>
    <w:rsid w:val="000E1785"/>
    <w:rsid w:val="000F40FA"/>
    <w:rsid w:val="0010776B"/>
    <w:rsid w:val="00133E66"/>
    <w:rsid w:val="001435A3"/>
    <w:rsid w:val="001B4176"/>
    <w:rsid w:val="001D08F2"/>
    <w:rsid w:val="001D525B"/>
    <w:rsid w:val="001D7F4F"/>
    <w:rsid w:val="001E3D14"/>
    <w:rsid w:val="002321B6"/>
    <w:rsid w:val="00250967"/>
    <w:rsid w:val="002543C8"/>
    <w:rsid w:val="00284AAE"/>
    <w:rsid w:val="00296139"/>
    <w:rsid w:val="002E5912"/>
    <w:rsid w:val="00301B21"/>
    <w:rsid w:val="00325348"/>
    <w:rsid w:val="0032732C"/>
    <w:rsid w:val="00330CC3"/>
    <w:rsid w:val="00336AD0"/>
    <w:rsid w:val="0037079A"/>
    <w:rsid w:val="003D01E8"/>
    <w:rsid w:val="003E5288"/>
    <w:rsid w:val="003F6D79"/>
    <w:rsid w:val="0041760A"/>
    <w:rsid w:val="00417C01"/>
    <w:rsid w:val="004809EE"/>
    <w:rsid w:val="004E7D54"/>
    <w:rsid w:val="004F3543"/>
    <w:rsid w:val="0051367C"/>
    <w:rsid w:val="005273C6"/>
    <w:rsid w:val="00530A69"/>
    <w:rsid w:val="00545593"/>
    <w:rsid w:val="00577C6C"/>
    <w:rsid w:val="005C2FE2"/>
    <w:rsid w:val="005E2BC9"/>
    <w:rsid w:val="00605102"/>
    <w:rsid w:val="006215AA"/>
    <w:rsid w:val="00677AD9"/>
    <w:rsid w:val="00677E5E"/>
    <w:rsid w:val="006913C9"/>
    <w:rsid w:val="0069354E"/>
    <w:rsid w:val="0069470D"/>
    <w:rsid w:val="006C759C"/>
    <w:rsid w:val="00723C1E"/>
    <w:rsid w:val="00734F00"/>
    <w:rsid w:val="007A70AE"/>
    <w:rsid w:val="008362E8"/>
    <w:rsid w:val="008A1768"/>
    <w:rsid w:val="008F0F33"/>
    <w:rsid w:val="008F4429"/>
    <w:rsid w:val="0094021A"/>
    <w:rsid w:val="009B44AF"/>
    <w:rsid w:val="009C6A0B"/>
    <w:rsid w:val="009D200A"/>
    <w:rsid w:val="009F0C77"/>
    <w:rsid w:val="009F4DD1"/>
    <w:rsid w:val="00A41684"/>
    <w:rsid w:val="00A64E80"/>
    <w:rsid w:val="00A72BCD"/>
    <w:rsid w:val="00A741D9"/>
    <w:rsid w:val="00A83231"/>
    <w:rsid w:val="00A833AB"/>
    <w:rsid w:val="00A9741D"/>
    <w:rsid w:val="00AD4B17"/>
    <w:rsid w:val="00B412D4"/>
    <w:rsid w:val="00B81949"/>
    <w:rsid w:val="00B858F9"/>
    <w:rsid w:val="00BC5789"/>
    <w:rsid w:val="00BD5B3D"/>
    <w:rsid w:val="00BE3C22"/>
    <w:rsid w:val="00C0345E"/>
    <w:rsid w:val="00C063FD"/>
    <w:rsid w:val="00C3483A"/>
    <w:rsid w:val="00C74E9D"/>
    <w:rsid w:val="00C82FD3"/>
    <w:rsid w:val="00C92819"/>
    <w:rsid w:val="00CB77F2"/>
    <w:rsid w:val="00CC6B7B"/>
    <w:rsid w:val="00CD2089"/>
    <w:rsid w:val="00CF7AD5"/>
    <w:rsid w:val="00D22840"/>
    <w:rsid w:val="00D37148"/>
    <w:rsid w:val="00D73A67"/>
    <w:rsid w:val="00D970A9"/>
    <w:rsid w:val="00DF3845"/>
    <w:rsid w:val="00E03FE0"/>
    <w:rsid w:val="00E34AE2"/>
    <w:rsid w:val="00E41911"/>
    <w:rsid w:val="00E92EEF"/>
    <w:rsid w:val="00F15DC8"/>
    <w:rsid w:val="00F24442"/>
    <w:rsid w:val="00F400C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16E00-8A13-4896-A716-53CBE2F1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67C"/>
    <w:rPr>
      <w:rFonts w:ascii="Segoe UI" w:eastAsia="Times New Roman" w:hAnsi="Segoe UI" w:cs="Segoe UI"/>
      <w:sz w:val="18"/>
      <w:szCs w:val="18"/>
    </w:rPr>
  </w:style>
  <w:style w:type="character" w:styleId="Hyperlink">
    <w:name w:val="Hyperlink"/>
    <w:basedOn w:val="DefaultParagraphFont"/>
    <w:uiPriority w:val="99"/>
    <w:unhideWhenUsed/>
    <w:rsid w:val="00A83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4-29-15.docx" TargetMode="External"/><Relationship Id="rId18" Type="http://schemas.openxmlformats.org/officeDocument/2006/relationships/hyperlink" Target="file:///p:\pprever\2015-16\3203_201504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203_20150416.docx" TargetMode="External"/><Relationship Id="rId2" Type="http://schemas.openxmlformats.org/officeDocument/2006/relationships/styles" Target="styles.xml"/><Relationship Id="rId16" Type="http://schemas.openxmlformats.org/officeDocument/2006/relationships/hyperlink" Target="file:///p:\pprever\2015-16\3203_201412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03&amp;session=121&amp;summary=B" TargetMode="External"/><Relationship Id="rId23" Type="http://schemas.openxmlformats.org/officeDocument/2006/relationships/theme" Target="theme/theme1.xml"/><Relationship Id="rId10" Type="http://schemas.openxmlformats.org/officeDocument/2006/relationships/hyperlink" Target="file:///h:\HJ%20Archive\2015\04-22-15.docx" TargetMode="External"/><Relationship Id="rId19" Type="http://schemas.openxmlformats.org/officeDocument/2006/relationships/hyperlink" Target="file:///p:\pprever\2015-16\3203_20150429.docx" TargetMode="External"/><Relationship Id="rId4" Type="http://schemas.openxmlformats.org/officeDocument/2006/relationships/webSettings" Target="webSettings.xml"/><Relationship Id="rId9" Type="http://schemas.openxmlformats.org/officeDocument/2006/relationships/hyperlink" Target="file:///h:\HJ%20Archive\2015\04-16-15.docx" TargetMode="External"/><Relationship Id="rId14" Type="http://schemas.openxmlformats.org/officeDocument/2006/relationships/hyperlink" Target="file:///h:\HJ%20Archive\2015\04-2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E3DC1-1E25-4F61-B260-827FFDD3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670</Words>
  <Characters>3821</Characters>
  <Application>Microsoft Office Word</Application>
  <DocSecurity>6</DocSecurity>
  <Lines>31</Lines>
  <Paragraphs>8</Paragraphs>
  <ScaleCrop>false</ScaleCrop>
  <Company>LPITS</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3203: Utility trailer - South Carolina Legislature Online</dc:title>
  <dc:creator>%USERNAME%</dc:creator>
  <cp:lastModifiedBy>N Cumfer</cp:lastModifiedBy>
  <cp:revision>2</cp:revision>
  <cp:lastPrinted>2014-12-18T15:23:00Z</cp:lastPrinted>
  <dcterms:created xsi:type="dcterms:W3CDTF">2016-12-02T17:49:00Z</dcterms:created>
  <dcterms:modified xsi:type="dcterms:W3CDTF">2016-12-02T17:49:00Z</dcterms:modified>
</cp:coreProperties>
</file>