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21" w:rsidRDefault="00734A21" w:rsidP="00734A21">
      <w:pPr>
        <w:widowControl w:val="0"/>
        <w:jc w:val="center"/>
      </w:pPr>
      <w:bookmarkStart w:id="0" w:name="_GoBack"/>
      <w:bookmarkEnd w:id="0"/>
      <w:r w:rsidRPr="00734A21">
        <w:rPr>
          <w:b/>
        </w:rPr>
        <w:t>South Carolina General Assembly</w:t>
      </w:r>
    </w:p>
    <w:p w:rsidR="00734A21" w:rsidRDefault="00734A21" w:rsidP="00734A21">
      <w:pPr>
        <w:widowControl w:val="0"/>
        <w:jc w:val="center"/>
      </w:pPr>
      <w:r>
        <w:t>121st Session, 2015-2016</w:t>
      </w:r>
    </w:p>
    <w:p w:rsidR="00734A21" w:rsidRDefault="00734A21" w:rsidP="00734A21">
      <w:pPr>
        <w:widowControl w:val="0"/>
        <w:jc w:val="left"/>
      </w:pPr>
    </w:p>
    <w:p w:rsidR="00734A21" w:rsidRDefault="00734A21" w:rsidP="00734A21">
      <w:pPr>
        <w:widowControl w:val="0"/>
        <w:jc w:val="left"/>
        <w:rPr>
          <w:b/>
        </w:rPr>
      </w:pPr>
      <w:r w:rsidRPr="00734A21">
        <w:rPr>
          <w:b/>
        </w:rPr>
        <w:t>H. 3259</w:t>
      </w:r>
    </w:p>
    <w:p w:rsidR="00734A21" w:rsidRDefault="00734A21" w:rsidP="00734A21">
      <w:pPr>
        <w:widowControl w:val="0"/>
        <w:jc w:val="left"/>
        <w:rPr>
          <w:b/>
        </w:rPr>
      </w:pPr>
    </w:p>
    <w:p w:rsidR="00734A21" w:rsidRDefault="00734A21" w:rsidP="00734A21">
      <w:pPr>
        <w:widowControl w:val="0"/>
        <w:jc w:val="left"/>
      </w:pPr>
      <w:r w:rsidRPr="00734A21">
        <w:rPr>
          <w:b/>
        </w:rPr>
        <w:t>STATUS INFORMATION</w:t>
      </w:r>
    </w:p>
    <w:p w:rsidR="00734A21" w:rsidRDefault="00734A21" w:rsidP="00734A21">
      <w:pPr>
        <w:widowControl w:val="0"/>
        <w:jc w:val="left"/>
      </w:pPr>
    </w:p>
    <w:p w:rsidR="00734A21" w:rsidRDefault="00734A21" w:rsidP="00734A21">
      <w:pPr>
        <w:widowControl w:val="0"/>
        <w:jc w:val="left"/>
      </w:pPr>
      <w:r>
        <w:t>General Bill</w:t>
      </w:r>
    </w:p>
    <w:p w:rsidR="00734A21" w:rsidRDefault="00734A21" w:rsidP="00734A21">
      <w:pPr>
        <w:widowControl w:val="0"/>
        <w:jc w:val="left"/>
      </w:pPr>
      <w:r>
        <w:t>Sponsors: Rep. Stavrinakis</w:t>
      </w:r>
    </w:p>
    <w:p w:rsidR="00734A21" w:rsidRDefault="00734A21" w:rsidP="00734A21">
      <w:pPr>
        <w:widowControl w:val="0"/>
        <w:jc w:val="left"/>
      </w:pPr>
      <w:r>
        <w:t>Document Path: l:\council\bills\ggs\22694zw15.docx</w:t>
      </w:r>
    </w:p>
    <w:p w:rsidR="00734A21" w:rsidRDefault="00734A21" w:rsidP="00734A21">
      <w:pPr>
        <w:widowControl w:val="0"/>
        <w:jc w:val="left"/>
      </w:pPr>
    </w:p>
    <w:p w:rsidR="00446674" w:rsidRDefault="00446674" w:rsidP="00734A21">
      <w:pPr>
        <w:widowControl w:val="0"/>
        <w:jc w:val="left"/>
      </w:pPr>
      <w:r>
        <w:t>Introduced in the House on January 13, 2015</w:t>
      </w:r>
    </w:p>
    <w:p w:rsidR="00446674" w:rsidRDefault="00446674" w:rsidP="00734A21">
      <w:pPr>
        <w:widowControl w:val="0"/>
        <w:jc w:val="left"/>
      </w:pPr>
      <w:r>
        <w:t>Introduced in the Senate on April 29, 2015</w:t>
      </w:r>
    </w:p>
    <w:p w:rsidR="00446674" w:rsidRPr="00446674" w:rsidRDefault="00446674" w:rsidP="00734A21">
      <w:pPr>
        <w:widowControl w:val="0"/>
        <w:jc w:val="left"/>
      </w:pPr>
      <w:r>
        <w:t xml:space="preserve">Currently residing in the Senate Committee on </w:t>
      </w:r>
      <w:r w:rsidRPr="00446674">
        <w:rPr>
          <w:b/>
        </w:rPr>
        <w:t>Finance</w:t>
      </w:r>
    </w:p>
    <w:p w:rsidR="00446674" w:rsidRDefault="00446674" w:rsidP="00734A21">
      <w:pPr>
        <w:widowControl w:val="0"/>
        <w:jc w:val="left"/>
      </w:pPr>
    </w:p>
    <w:p w:rsidR="00734A21" w:rsidRDefault="00734A21" w:rsidP="00734A21">
      <w:pPr>
        <w:widowControl w:val="0"/>
        <w:jc w:val="left"/>
      </w:pPr>
      <w:r>
        <w:t xml:space="preserve">Summary: </w:t>
      </w:r>
      <w:r w:rsidR="004E3DFE">
        <w:t>Retail Facilities Revitalization Act</w:t>
      </w:r>
    </w:p>
    <w:p w:rsidR="00734A21" w:rsidRDefault="00734A21" w:rsidP="00734A21">
      <w:pPr>
        <w:widowControl w:val="0"/>
        <w:jc w:val="left"/>
      </w:pPr>
    </w:p>
    <w:p w:rsidR="00734A21" w:rsidRDefault="00734A21" w:rsidP="00734A21">
      <w:pPr>
        <w:widowControl w:val="0"/>
        <w:jc w:val="left"/>
      </w:pPr>
    </w:p>
    <w:p w:rsidR="00734A21" w:rsidRDefault="00734A21" w:rsidP="00734A21">
      <w:pPr>
        <w:widowControl w:val="0"/>
        <w:tabs>
          <w:tab w:val="center" w:pos="590"/>
          <w:tab w:val="center" w:pos="1440"/>
          <w:tab w:val="left" w:pos="1872"/>
          <w:tab w:val="left" w:pos="9187"/>
        </w:tabs>
        <w:jc w:val="left"/>
      </w:pPr>
      <w:r w:rsidRPr="00734A21">
        <w:rPr>
          <w:b/>
        </w:rPr>
        <w:t>HISTORY OF LEGISLATIVE ACTIONS</w:t>
      </w:r>
    </w:p>
    <w:p w:rsidR="00734A21" w:rsidRDefault="00734A21" w:rsidP="00734A21">
      <w:pPr>
        <w:widowControl w:val="0"/>
        <w:tabs>
          <w:tab w:val="center" w:pos="590"/>
          <w:tab w:val="center" w:pos="1440"/>
          <w:tab w:val="left" w:pos="1872"/>
          <w:tab w:val="left" w:pos="9187"/>
        </w:tabs>
        <w:jc w:val="left"/>
      </w:pPr>
    </w:p>
    <w:p w:rsidR="00734A21" w:rsidRPr="00734A21" w:rsidRDefault="00734A21" w:rsidP="00734A21">
      <w:pPr>
        <w:widowControl w:val="0"/>
        <w:tabs>
          <w:tab w:val="center" w:pos="590"/>
          <w:tab w:val="center" w:pos="1440"/>
          <w:tab w:val="left" w:pos="1872"/>
          <w:tab w:val="left" w:pos="9187"/>
        </w:tabs>
        <w:jc w:val="left"/>
      </w:pPr>
      <w:r w:rsidRPr="00734A21">
        <w:rPr>
          <w:u w:val="single"/>
        </w:rPr>
        <w:tab/>
        <w:t>Date</w:t>
      </w:r>
      <w:r w:rsidRPr="00734A21">
        <w:rPr>
          <w:u w:val="single"/>
        </w:rPr>
        <w:tab/>
        <w:t>Body</w:t>
      </w:r>
      <w:r w:rsidRPr="00734A21">
        <w:rPr>
          <w:u w:val="single"/>
        </w:rPr>
        <w:tab/>
        <w:t>Action Description with journal page number</w:t>
      </w:r>
      <w:r w:rsidRPr="00734A21">
        <w:rPr>
          <w:u w:val="single"/>
        </w:rPr>
        <w:tab/>
      </w:r>
    </w:p>
    <w:p w:rsidR="000108DC" w:rsidRDefault="000108DC" w:rsidP="000108DC">
      <w:pPr>
        <w:widowControl w:val="0"/>
        <w:tabs>
          <w:tab w:val="right" w:pos="1008"/>
          <w:tab w:val="left" w:pos="1152"/>
          <w:tab w:val="left" w:pos="1872"/>
          <w:tab w:val="left" w:pos="9187"/>
        </w:tabs>
        <w:ind w:left="2088" w:hanging="2088"/>
        <w:jc w:val="left"/>
      </w:pPr>
      <w:r>
        <w:tab/>
        <w:t>12/18/2014</w:t>
      </w:r>
      <w:r>
        <w:tab/>
        <w:t>House</w:t>
      </w:r>
      <w:r>
        <w:tab/>
      </w:r>
      <w:r w:rsidRPr="00DC41ED">
        <w:t>Prefiled</w:t>
      </w:r>
    </w:p>
    <w:p w:rsidR="000108DC" w:rsidRDefault="000108DC" w:rsidP="000108DC">
      <w:pPr>
        <w:widowControl w:val="0"/>
        <w:tabs>
          <w:tab w:val="right" w:pos="1008"/>
          <w:tab w:val="left" w:pos="1152"/>
          <w:tab w:val="left" w:pos="1872"/>
          <w:tab w:val="left" w:pos="9187"/>
        </w:tabs>
        <w:ind w:left="2088" w:hanging="2088"/>
        <w:jc w:val="left"/>
      </w:pPr>
      <w:r>
        <w:tab/>
        <w:t>12/18/2014</w:t>
      </w:r>
      <w:r>
        <w:tab/>
        <w:t>House</w:t>
      </w:r>
      <w:r>
        <w:tab/>
      </w:r>
      <w:r w:rsidRPr="00DC41ED">
        <w:t xml:space="preserve">Referred to Committee on </w:t>
      </w:r>
      <w:r w:rsidRPr="00DC41ED">
        <w:rPr>
          <w:b/>
        </w:rPr>
        <w:t>Ways and Means</w:t>
      </w:r>
    </w:p>
    <w:p w:rsidR="000108DC" w:rsidRDefault="000108DC" w:rsidP="000108DC">
      <w:pPr>
        <w:widowControl w:val="0"/>
        <w:tabs>
          <w:tab w:val="right" w:pos="1008"/>
          <w:tab w:val="left" w:pos="1152"/>
          <w:tab w:val="left" w:pos="1872"/>
          <w:tab w:val="left" w:pos="9187"/>
        </w:tabs>
        <w:ind w:left="2088" w:hanging="2088"/>
        <w:jc w:val="left"/>
      </w:pPr>
      <w:r>
        <w:tab/>
        <w:t>1/13/2015</w:t>
      </w:r>
      <w:r>
        <w:tab/>
        <w:t>House</w:t>
      </w:r>
      <w:r>
        <w:tab/>
      </w:r>
      <w:r w:rsidRPr="00DC41ED">
        <w:t>Introduced and read first time (</w:t>
      </w:r>
      <w:hyperlink r:id="rId7" w:history="1">
        <w:r w:rsidRPr="006F1741">
          <w:rPr>
            <w:rStyle w:val="Hyperlink"/>
          </w:rPr>
          <w:t>House Journal</w:t>
        </w:r>
        <w:r w:rsidRPr="006F1741">
          <w:rPr>
            <w:rStyle w:val="Hyperlink"/>
          </w:rPr>
          <w:noBreakHyphen/>
          <w:t>page 174</w:t>
        </w:r>
      </w:hyperlink>
      <w:r w:rsidRPr="00DC41ED">
        <w:t>)</w:t>
      </w:r>
    </w:p>
    <w:p w:rsidR="000108DC" w:rsidRDefault="000108DC" w:rsidP="000108DC">
      <w:pPr>
        <w:widowControl w:val="0"/>
        <w:tabs>
          <w:tab w:val="right" w:pos="1008"/>
          <w:tab w:val="left" w:pos="1152"/>
          <w:tab w:val="left" w:pos="1872"/>
          <w:tab w:val="left" w:pos="9187"/>
        </w:tabs>
        <w:ind w:left="2088" w:hanging="2088"/>
        <w:jc w:val="left"/>
      </w:pPr>
      <w:r>
        <w:tab/>
        <w:t>1/13/2015</w:t>
      </w:r>
      <w:r>
        <w:tab/>
        <w:t>House</w:t>
      </w:r>
      <w:r>
        <w:tab/>
      </w:r>
      <w:r w:rsidRPr="00DC41ED">
        <w:t>Referred</w:t>
      </w:r>
      <w:r>
        <w:t xml:space="preserve"> to Committee on </w:t>
      </w:r>
      <w:r w:rsidRPr="00DC41ED">
        <w:rPr>
          <w:b/>
        </w:rPr>
        <w:t>Ways and Means</w:t>
      </w:r>
      <w:r>
        <w:t xml:space="preserve"> </w:t>
      </w:r>
      <w:r w:rsidRPr="00DC41ED">
        <w:t>(</w:t>
      </w:r>
      <w:hyperlink r:id="rId8" w:history="1">
        <w:r w:rsidRPr="006F1741">
          <w:rPr>
            <w:rStyle w:val="Hyperlink"/>
          </w:rPr>
          <w:t>House Journal</w:t>
        </w:r>
        <w:r w:rsidRPr="006F1741">
          <w:rPr>
            <w:rStyle w:val="Hyperlink"/>
          </w:rPr>
          <w:noBreakHyphen/>
          <w:t>page 174</w:t>
        </w:r>
      </w:hyperlink>
      <w:r w:rsidRPr="00DC41ED">
        <w:t>)</w:t>
      </w:r>
    </w:p>
    <w:p w:rsidR="000108DC" w:rsidRDefault="000108DC" w:rsidP="000108DC">
      <w:pPr>
        <w:widowControl w:val="0"/>
        <w:tabs>
          <w:tab w:val="right" w:pos="1008"/>
          <w:tab w:val="left" w:pos="1152"/>
          <w:tab w:val="left" w:pos="1872"/>
          <w:tab w:val="left" w:pos="9187"/>
        </w:tabs>
        <w:ind w:left="2088" w:hanging="2088"/>
        <w:jc w:val="left"/>
      </w:pPr>
      <w:r>
        <w:tab/>
        <w:t>4/23/2015</w:t>
      </w:r>
      <w:r>
        <w:tab/>
        <w:t>House</w:t>
      </w:r>
      <w:r>
        <w:tab/>
      </w:r>
      <w:r w:rsidRPr="00DC41ED">
        <w:t>Committee r</w:t>
      </w:r>
      <w:r>
        <w:t xml:space="preserve">eport: Favorable </w:t>
      </w:r>
      <w:r w:rsidRPr="00DC41ED">
        <w:rPr>
          <w:b/>
        </w:rPr>
        <w:t>Ways and Means</w:t>
      </w:r>
      <w:r>
        <w:t xml:space="preserve"> </w:t>
      </w:r>
      <w:r w:rsidRPr="00DC41ED">
        <w:t>(</w:t>
      </w:r>
      <w:hyperlink r:id="rId9" w:history="1">
        <w:r w:rsidRPr="006F1741">
          <w:rPr>
            <w:rStyle w:val="Hyperlink"/>
          </w:rPr>
          <w:t>House Journal</w:t>
        </w:r>
        <w:r w:rsidRPr="006F1741">
          <w:rPr>
            <w:rStyle w:val="Hyperlink"/>
          </w:rPr>
          <w:noBreakHyphen/>
          <w:t>page 126</w:t>
        </w:r>
      </w:hyperlink>
      <w:r w:rsidRPr="00DC41ED">
        <w:t>)</w:t>
      </w:r>
    </w:p>
    <w:p w:rsidR="000108DC" w:rsidRDefault="000108DC" w:rsidP="000108DC">
      <w:pPr>
        <w:widowControl w:val="0"/>
        <w:tabs>
          <w:tab w:val="right" w:pos="1008"/>
          <w:tab w:val="left" w:pos="1152"/>
          <w:tab w:val="left" w:pos="1872"/>
          <w:tab w:val="left" w:pos="9187"/>
        </w:tabs>
        <w:ind w:left="2088" w:hanging="2088"/>
        <w:jc w:val="left"/>
      </w:pPr>
      <w:r>
        <w:tab/>
        <w:t>4/28/2015</w:t>
      </w:r>
      <w:r>
        <w:tab/>
        <w:t>House</w:t>
      </w:r>
      <w:r>
        <w:tab/>
      </w:r>
      <w:r w:rsidRPr="00DC41ED">
        <w:t>Read second time (</w:t>
      </w:r>
      <w:hyperlink r:id="rId10" w:history="1">
        <w:r w:rsidRPr="006F1741">
          <w:rPr>
            <w:rStyle w:val="Hyperlink"/>
          </w:rPr>
          <w:t>House Journal</w:t>
        </w:r>
        <w:r w:rsidRPr="006F1741">
          <w:rPr>
            <w:rStyle w:val="Hyperlink"/>
          </w:rPr>
          <w:noBreakHyphen/>
          <w:t>page 130</w:t>
        </w:r>
      </w:hyperlink>
      <w:r w:rsidRPr="00DC41ED">
        <w:t>)</w:t>
      </w:r>
    </w:p>
    <w:p w:rsidR="000108DC" w:rsidRDefault="000108DC" w:rsidP="000108DC">
      <w:pPr>
        <w:widowControl w:val="0"/>
        <w:tabs>
          <w:tab w:val="right" w:pos="1008"/>
          <w:tab w:val="left" w:pos="1152"/>
          <w:tab w:val="left" w:pos="1872"/>
          <w:tab w:val="left" w:pos="9187"/>
        </w:tabs>
        <w:ind w:left="2088" w:hanging="2088"/>
        <w:jc w:val="left"/>
      </w:pPr>
      <w:r>
        <w:tab/>
        <w:t>4/28/2015</w:t>
      </w:r>
      <w:r>
        <w:tab/>
        <w:t>House</w:t>
      </w:r>
      <w:r>
        <w:tab/>
      </w:r>
      <w:r w:rsidRPr="00DC41ED">
        <w:t>Roll call Yeas</w:t>
      </w:r>
      <w:r>
        <w:noBreakHyphen/>
      </w:r>
      <w:r w:rsidRPr="00DC41ED">
        <w:t>97  Nays</w:t>
      </w:r>
      <w:r>
        <w:noBreakHyphen/>
      </w:r>
      <w:r w:rsidRPr="00DC41ED">
        <w:t>0 (</w:t>
      </w:r>
      <w:hyperlink r:id="rId11" w:history="1">
        <w:r w:rsidRPr="006F1741">
          <w:rPr>
            <w:rStyle w:val="Hyperlink"/>
          </w:rPr>
          <w:t>House Journal</w:t>
        </w:r>
        <w:r w:rsidRPr="006F1741">
          <w:rPr>
            <w:rStyle w:val="Hyperlink"/>
          </w:rPr>
          <w:noBreakHyphen/>
          <w:t>page 130</w:t>
        </w:r>
      </w:hyperlink>
      <w:r w:rsidRPr="00DC41ED">
        <w:t>)</w:t>
      </w:r>
    </w:p>
    <w:p w:rsidR="000108DC" w:rsidRDefault="000108DC" w:rsidP="000108DC">
      <w:pPr>
        <w:widowControl w:val="0"/>
        <w:tabs>
          <w:tab w:val="right" w:pos="1008"/>
          <w:tab w:val="left" w:pos="1152"/>
          <w:tab w:val="left" w:pos="1872"/>
          <w:tab w:val="left" w:pos="9187"/>
        </w:tabs>
        <w:ind w:left="2088" w:hanging="2088"/>
        <w:jc w:val="left"/>
      </w:pPr>
      <w:r>
        <w:tab/>
        <w:t>4/29/2015</w:t>
      </w:r>
      <w:r>
        <w:tab/>
        <w:t>House</w:t>
      </w:r>
      <w:r>
        <w:tab/>
      </w:r>
      <w:r w:rsidRPr="00DC41ED">
        <w:t>Rea</w:t>
      </w:r>
      <w:r>
        <w:t xml:space="preserve">d third time and sent to Senate </w:t>
      </w:r>
      <w:r w:rsidRPr="00DC41ED">
        <w:t>(</w:t>
      </w:r>
      <w:hyperlink r:id="rId12" w:history="1">
        <w:r w:rsidRPr="006F1741">
          <w:rPr>
            <w:rStyle w:val="Hyperlink"/>
          </w:rPr>
          <w:t>House Journal</w:t>
        </w:r>
        <w:r w:rsidRPr="006F1741">
          <w:rPr>
            <w:rStyle w:val="Hyperlink"/>
          </w:rPr>
          <w:noBreakHyphen/>
          <w:t>page 19</w:t>
        </w:r>
      </w:hyperlink>
      <w:r w:rsidRPr="00DC41ED">
        <w:t>)</w:t>
      </w:r>
    </w:p>
    <w:p w:rsidR="000108DC" w:rsidRDefault="000108DC" w:rsidP="000108DC">
      <w:pPr>
        <w:widowControl w:val="0"/>
        <w:tabs>
          <w:tab w:val="right" w:pos="1008"/>
          <w:tab w:val="left" w:pos="1152"/>
          <w:tab w:val="left" w:pos="1872"/>
          <w:tab w:val="left" w:pos="9187"/>
        </w:tabs>
        <w:ind w:left="2088" w:hanging="2088"/>
        <w:jc w:val="left"/>
      </w:pPr>
      <w:r>
        <w:tab/>
        <w:t>4/29/2015</w:t>
      </w:r>
      <w:r>
        <w:tab/>
        <w:t>Senate</w:t>
      </w:r>
      <w:r>
        <w:tab/>
      </w:r>
      <w:r w:rsidRPr="00DC41ED">
        <w:t>Introduced and read first time (</w:t>
      </w:r>
      <w:hyperlink r:id="rId13" w:history="1">
        <w:r w:rsidRPr="006F1741">
          <w:rPr>
            <w:rStyle w:val="Hyperlink"/>
          </w:rPr>
          <w:t>Senate Journal</w:t>
        </w:r>
        <w:r w:rsidRPr="006F1741">
          <w:rPr>
            <w:rStyle w:val="Hyperlink"/>
          </w:rPr>
          <w:noBreakHyphen/>
          <w:t>page 10</w:t>
        </w:r>
      </w:hyperlink>
      <w:r w:rsidRPr="00DC41ED">
        <w:t>)</w:t>
      </w:r>
    </w:p>
    <w:p w:rsidR="000108DC" w:rsidRDefault="000108DC" w:rsidP="000108DC">
      <w:pPr>
        <w:widowControl w:val="0"/>
        <w:tabs>
          <w:tab w:val="right" w:pos="1008"/>
          <w:tab w:val="left" w:pos="1152"/>
          <w:tab w:val="left" w:pos="1872"/>
          <w:tab w:val="left" w:pos="9187"/>
        </w:tabs>
        <w:ind w:left="2088" w:hanging="2088"/>
        <w:jc w:val="left"/>
      </w:pPr>
      <w:r>
        <w:tab/>
        <w:t>4/29/2015</w:t>
      </w:r>
      <w:r>
        <w:tab/>
        <w:t>Senate</w:t>
      </w:r>
      <w:r>
        <w:tab/>
      </w:r>
      <w:r w:rsidRPr="00DC41ED">
        <w:t>R</w:t>
      </w:r>
      <w:r>
        <w:t xml:space="preserve">eferred to Committee on </w:t>
      </w:r>
      <w:r w:rsidRPr="00DC41ED">
        <w:rPr>
          <w:b/>
        </w:rPr>
        <w:t>Finance</w:t>
      </w:r>
      <w:r>
        <w:t xml:space="preserve"> </w:t>
      </w:r>
      <w:r w:rsidRPr="00DC41ED">
        <w:t>(</w:t>
      </w:r>
      <w:hyperlink r:id="rId14" w:history="1">
        <w:r w:rsidRPr="006F1741">
          <w:rPr>
            <w:rStyle w:val="Hyperlink"/>
          </w:rPr>
          <w:t>Senate Journal</w:t>
        </w:r>
        <w:r w:rsidRPr="006F1741">
          <w:rPr>
            <w:rStyle w:val="Hyperlink"/>
          </w:rPr>
          <w:noBreakHyphen/>
          <w:t>page 10</w:t>
        </w:r>
      </w:hyperlink>
      <w:r w:rsidRPr="00DC41ED">
        <w:t>)</w:t>
      </w:r>
    </w:p>
    <w:p w:rsidR="000108DC" w:rsidRDefault="000108DC" w:rsidP="000108DC">
      <w:pPr>
        <w:widowControl w:val="0"/>
        <w:tabs>
          <w:tab w:val="right" w:pos="1008"/>
          <w:tab w:val="left" w:pos="1152"/>
          <w:tab w:val="left" w:pos="1872"/>
          <w:tab w:val="left" w:pos="9187"/>
        </w:tabs>
        <w:ind w:left="2088" w:hanging="2088"/>
        <w:jc w:val="left"/>
      </w:pPr>
    </w:p>
    <w:p w:rsidR="00734A21" w:rsidRDefault="00734A21" w:rsidP="00734A21">
      <w:pPr>
        <w:widowControl w:val="0"/>
        <w:tabs>
          <w:tab w:val="right" w:pos="1008"/>
          <w:tab w:val="left" w:pos="1152"/>
          <w:tab w:val="left" w:pos="1872"/>
          <w:tab w:val="left" w:pos="9187"/>
        </w:tabs>
        <w:ind w:left="2088" w:hanging="2088"/>
        <w:jc w:val="left"/>
      </w:pPr>
      <w:r>
        <w:t xml:space="preserve">View the latest </w:t>
      </w:r>
      <w:hyperlink r:id="rId15" w:history="1">
        <w:r w:rsidRPr="00734A21">
          <w:rPr>
            <w:rStyle w:val="Hyperlink"/>
          </w:rPr>
          <w:t>legislative information</w:t>
        </w:r>
      </w:hyperlink>
      <w:r>
        <w:t xml:space="preserve"> at the website</w:t>
      </w:r>
    </w:p>
    <w:p w:rsidR="00734A21" w:rsidRDefault="00734A21" w:rsidP="00734A21">
      <w:pPr>
        <w:widowControl w:val="0"/>
        <w:tabs>
          <w:tab w:val="right" w:pos="1008"/>
          <w:tab w:val="left" w:pos="1152"/>
          <w:tab w:val="left" w:pos="1872"/>
          <w:tab w:val="left" w:pos="9187"/>
        </w:tabs>
        <w:ind w:left="2088" w:hanging="2088"/>
        <w:jc w:val="left"/>
      </w:pPr>
    </w:p>
    <w:p w:rsidR="00734A21" w:rsidRPr="00734A21" w:rsidRDefault="00734A21" w:rsidP="00734A21">
      <w:pPr>
        <w:widowControl w:val="0"/>
        <w:tabs>
          <w:tab w:val="right" w:pos="1008"/>
          <w:tab w:val="left" w:pos="1152"/>
          <w:tab w:val="left" w:pos="1872"/>
          <w:tab w:val="left" w:pos="9187"/>
        </w:tabs>
        <w:ind w:left="2088" w:hanging="2088"/>
        <w:jc w:val="left"/>
      </w:pPr>
    </w:p>
    <w:p w:rsidR="00734A21" w:rsidRDefault="00734A21" w:rsidP="00734A21">
      <w:pPr>
        <w:widowControl w:val="0"/>
        <w:jc w:val="left"/>
      </w:pPr>
      <w:r w:rsidRPr="00734A21">
        <w:rPr>
          <w:b/>
        </w:rPr>
        <w:t>VERSIONS OF THIS BILL</w:t>
      </w:r>
    </w:p>
    <w:p w:rsidR="00734A21" w:rsidRDefault="00734A21" w:rsidP="00734A21">
      <w:pPr>
        <w:widowControl w:val="0"/>
        <w:jc w:val="left"/>
      </w:pPr>
    </w:p>
    <w:p w:rsidR="00734A21" w:rsidRDefault="006F1741" w:rsidP="00734A21">
      <w:pPr>
        <w:widowControl w:val="0"/>
        <w:jc w:val="left"/>
      </w:pPr>
      <w:hyperlink r:id="rId16" w:history="1">
        <w:r w:rsidR="00734A21">
          <w:rPr>
            <w:rStyle w:val="Hyperlink"/>
          </w:rPr>
          <w:t>12/18/2014</w:t>
        </w:r>
      </w:hyperlink>
    </w:p>
    <w:p w:rsidR="00734A21" w:rsidRDefault="006F1741" w:rsidP="00734A21">
      <w:hyperlink r:id="rId17" w:history="1">
        <w:r w:rsidR="00FE04DA" w:rsidRPr="00FE04DA">
          <w:rPr>
            <w:rStyle w:val="Hyperlink"/>
          </w:rPr>
          <w:t>4/23/2015</w:t>
        </w:r>
      </w:hyperlink>
    </w:p>
    <w:p w:rsidR="00FE04DA" w:rsidRDefault="00FE04DA" w:rsidP="00734A21"/>
    <w:p w:rsidR="00734A21" w:rsidRDefault="00734A21" w:rsidP="00734A21">
      <w:pPr>
        <w:sectPr w:rsidR="00734A21" w:rsidSect="00734A21">
          <w:pgSz w:w="12240" w:h="15840" w:code="1"/>
          <w:pgMar w:top="1080" w:right="1440" w:bottom="1080" w:left="1440" w:header="720" w:footer="720" w:gutter="0"/>
          <w:cols w:space="720"/>
          <w:noEndnote/>
          <w:docGrid w:linePitch="360"/>
        </w:sectPr>
      </w:pP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FE04DA" w:rsidRPr="00F24753"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4DA" w:rsidRPr="00F24753" w:rsidRDefault="00FE04DA" w:rsidP="00F24753">
      <w:pPr>
        <w:pStyle w:val="BillDots"/>
        <w:tabs>
          <w:tab w:val="clear" w:pos="216"/>
          <w:tab w:val="clear" w:pos="432"/>
          <w:tab w:val="clear" w:pos="648"/>
          <w:tab w:val="clear" w:pos="864"/>
          <w:tab w:val="clear" w:pos="1080"/>
          <w:tab w:val="clear" w:pos="1296"/>
          <w:tab w:val="clear" w:pos="5904"/>
          <w:tab w:val="right" w:pos="5933"/>
        </w:tabs>
      </w:pPr>
      <w:r>
        <w:tab/>
      </w:r>
      <w:r>
        <w:rPr>
          <w:b/>
          <w:sz w:val="36"/>
        </w:rPr>
        <w:t>H. 3259</w:t>
      </w: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F6D37">
        <w:t>Rep. Stavrinakis</w:t>
      </w: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E04DA" w:rsidRPr="00F24753"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4DA" w:rsidRPr="00F24753"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3259) to amend Section 6</w:t>
      </w:r>
      <w:r>
        <w:noBreakHyphen/>
        <w:t>34</w:t>
      </w:r>
      <w:r>
        <w:noBreakHyphen/>
        <w:t>30, Code of Laws of South Carolina, 1976, relating to definitions applicable to the South Carolina Retail Facilities Revitalization Act, etc., respectfully</w:t>
      </w:r>
    </w:p>
    <w:p w:rsidR="00FE04DA" w:rsidRPr="00F24753"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FE04DA" w:rsidRPr="00F24753"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E04DA" w:rsidSect="00F2475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E04DA" w:rsidRDefault="00FE04DA" w:rsidP="00F2475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4DA" w:rsidRDefault="00FE04DA" w:rsidP="003D01E8">
      <w:pPr>
        <w:pStyle w:val="Numbersforbills"/>
      </w:pPr>
    </w:p>
    <w:p w:rsidR="00FE04DA" w:rsidRDefault="00FE0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DA" w:rsidRDefault="00FE0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DA" w:rsidRDefault="00FE0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DA" w:rsidRDefault="00FE0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DA" w:rsidRDefault="00FE0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DA" w:rsidRDefault="00FE0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DA" w:rsidRPr="00325348" w:rsidRDefault="00FE04DA" w:rsidP="0058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E04DA" w:rsidRDefault="00FE0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DA" w:rsidRDefault="00FE04DA" w:rsidP="00A80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noBreakHyphen/>
        <w:t>34</w:t>
      </w:r>
      <w:r>
        <w:noBreakHyphen/>
        <w:t xml:space="preserve">30, CODE OF LAWS OF SOUTH CAROLINA, 1976, </w:t>
      </w:r>
      <w:r w:rsidRPr="00E75D2B">
        <w:t xml:space="preserve">RELATING TO </w:t>
      </w:r>
      <w:r>
        <w:t>DEFINITIONS APPLICABLE TO THE SOUTH CAROLINA RETAIL FACILITIES REVITALIZATION ACT</w:t>
      </w:r>
      <w:r w:rsidRPr="00E75D2B">
        <w:t xml:space="preserve">, SO AS TO </w:t>
      </w:r>
      <w:r>
        <w:t>REDUCE THE MINIMUM SQUARE FOOTAGE REQUIREMENT CONTAINED IN THE DEFINITION OF “ELIGIBLE SITE”.</w:t>
      </w:r>
    </w:p>
    <w:p w:rsidR="00FE04DA" w:rsidRDefault="00FE0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4DA" w:rsidRDefault="00FE0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4DA" w:rsidRDefault="00FE0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DA" w:rsidRDefault="00FE04DA"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t xml:space="preserve">Section </w:t>
      </w:r>
      <w:r>
        <w:rPr>
          <w:u w:color="000000" w:themeColor="text1"/>
        </w:rPr>
        <w:t>6</w:t>
      </w:r>
      <w:r>
        <w:rPr>
          <w:u w:color="000000" w:themeColor="text1"/>
        </w:rPr>
        <w:noBreakHyphen/>
      </w:r>
      <w:r w:rsidRPr="00DE3752">
        <w:rPr>
          <w:u w:color="000000" w:themeColor="text1"/>
        </w:rPr>
        <w:t>3</w:t>
      </w:r>
      <w:r>
        <w:rPr>
          <w:u w:color="000000" w:themeColor="text1"/>
        </w:rPr>
        <w:t>4</w:t>
      </w:r>
      <w:r>
        <w:rPr>
          <w:u w:color="000000" w:themeColor="text1"/>
        </w:rPr>
        <w:noBreakHyphen/>
        <w:t>30(2)</w:t>
      </w:r>
      <w:r w:rsidRPr="00DE3752">
        <w:rPr>
          <w:u w:color="000000" w:themeColor="text1"/>
        </w:rPr>
        <w:t xml:space="preserve"> of the 1976 Code</w:t>
      </w:r>
      <w:r>
        <w:rPr>
          <w:u w:color="000000" w:themeColor="text1"/>
        </w:rPr>
        <w:t>, as added by Act 285 of 2006, is</w:t>
      </w:r>
      <w:r w:rsidRPr="00DE3752">
        <w:rPr>
          <w:u w:color="000000" w:themeColor="text1"/>
        </w:rPr>
        <w:t xml:space="preserve"> amended </w:t>
      </w:r>
      <w:r>
        <w:rPr>
          <w:u w:color="000000" w:themeColor="text1"/>
        </w:rPr>
        <w:t>to read</w:t>
      </w:r>
      <w:r w:rsidRPr="00DE3752">
        <w:rPr>
          <w:u w:color="000000" w:themeColor="text1"/>
        </w:rPr>
        <w:t>:</w:t>
      </w:r>
    </w:p>
    <w:p w:rsidR="00FE04DA" w:rsidRDefault="00FE04DA"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04DA" w:rsidRDefault="00FE04DA"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u w:color="000000" w:themeColor="text1"/>
        </w:rPr>
        <w:tab/>
        <w:t>“(2)</w:t>
      </w:r>
      <w:r>
        <w:rPr>
          <w:u w:color="000000" w:themeColor="text1"/>
        </w:rPr>
        <w:tab/>
      </w:r>
      <w:r w:rsidRPr="00FF6A6A">
        <w:rPr>
          <w:u w:color="000000" w:themeColor="text1"/>
        </w:rPr>
        <w:t>‘</w:t>
      </w:r>
      <w:r w:rsidRPr="00067177">
        <w:rPr>
          <w:color w:val="000000"/>
        </w:rPr>
        <w:t>Eligible site</w:t>
      </w:r>
      <w:r w:rsidRPr="00FF6A6A">
        <w:rPr>
          <w:color w:val="000000"/>
        </w:rPr>
        <w:t>’</w:t>
      </w:r>
      <w:r w:rsidRPr="00067177">
        <w:rPr>
          <w:color w:val="000000"/>
        </w:rPr>
        <w:t xml:space="preserve"> means a shopping center, mall, or </w:t>
      </w:r>
      <w:r w:rsidRPr="00C24EC9">
        <w:rPr>
          <w:strike/>
          <w:color w:val="000000"/>
        </w:rPr>
        <w:t>free standing</w:t>
      </w:r>
      <w:r w:rsidRPr="00067177">
        <w:rPr>
          <w:color w:val="000000"/>
        </w:rPr>
        <w:t xml:space="preserve"> </w:t>
      </w:r>
      <w:r w:rsidRPr="00C24EC9">
        <w:rPr>
          <w:color w:val="000000"/>
          <w:u w:val="single"/>
        </w:rPr>
        <w:t>freestanding</w:t>
      </w:r>
      <w:r>
        <w:rPr>
          <w:color w:val="000000"/>
        </w:rPr>
        <w:t xml:space="preserve"> </w:t>
      </w:r>
      <w:r w:rsidRPr="00067177">
        <w:rPr>
          <w:color w:val="000000"/>
        </w:rPr>
        <w:t xml:space="preserve">site whose primary use was as a retail sales facility with at least one tenant or occupant located in a </w:t>
      </w:r>
      <w:r w:rsidRPr="00C24EC9">
        <w:rPr>
          <w:strike/>
          <w:color w:val="000000"/>
        </w:rPr>
        <w:t>forty</w:t>
      </w:r>
      <w:r>
        <w:rPr>
          <w:color w:val="000000"/>
        </w:rPr>
        <w:t xml:space="preserve"> </w:t>
      </w:r>
      <w:r>
        <w:rPr>
          <w:color w:val="000000"/>
          <w:u w:val="single"/>
        </w:rPr>
        <w:t>twenty</w:t>
      </w:r>
      <w:r>
        <w:rPr>
          <w:color w:val="000000"/>
          <w:u w:val="single"/>
        </w:rPr>
        <w:noBreakHyphen/>
        <w:t>five</w:t>
      </w:r>
      <w:r w:rsidRPr="00067177">
        <w:rPr>
          <w:color w:val="000000"/>
        </w:rPr>
        <w:t xml:space="preserve"> thousand square foot or larger building or structure.  To qualify as an eligible site, the shopping center, mall, or freestanding site must be abandoned.  During the abandonment, the eligible site may serve as a wholesale facility, provided the site serves as a wholesale facility for no more than one year.</w:t>
      </w:r>
      <w:r>
        <w:rPr>
          <w:color w:val="000000"/>
        </w:rPr>
        <w:t>”</w:t>
      </w:r>
    </w:p>
    <w:p w:rsidR="00FE04DA" w:rsidRPr="00DE3752" w:rsidRDefault="00FE04DA"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04DA" w:rsidRDefault="00FE04DA" w:rsidP="00C2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FE04DA" w:rsidRDefault="00FE04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4A21" w:rsidRDefault="00734A21" w:rsidP="00FE04DA">
      <w:pPr>
        <w:pStyle w:val="BillDots"/>
      </w:pPr>
    </w:p>
    <w:sectPr w:rsidR="00734A21" w:rsidSect="00F2475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3A7" w:rsidRDefault="005B63A7" w:rsidP="009F0C77">
      <w:r>
        <w:separator/>
      </w:r>
    </w:p>
  </w:endnote>
  <w:endnote w:type="continuationSeparator" w:id="0">
    <w:p w:rsidR="005B63A7" w:rsidRDefault="005B63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C56DE9-F77A-41C3-9E57-1F33D710CD12}"/>
    <w:embedBold r:id="rId2" w:fontKey="{CC476057-D4D6-4127-A811-FAF1427AC8C9}"/>
  </w:font>
  <w:font w:name="Calibri">
    <w:panose1 w:val="020F0502020204030204"/>
    <w:charset w:val="00"/>
    <w:family w:val="swiss"/>
    <w:pitch w:val="variable"/>
    <w:sig w:usb0="E00002FF" w:usb1="4000ACFF" w:usb2="00000001" w:usb3="00000000" w:csb0="0000019F" w:csb1="00000000"/>
    <w:embedRegular r:id="rId3" w:fontKey="{6B68CE04-DA04-486F-BAE0-5CE1B33E5907}"/>
  </w:font>
  <w:font w:name="Cambria">
    <w:panose1 w:val="02040503050406030204"/>
    <w:charset w:val="00"/>
    <w:family w:val="roman"/>
    <w:pitch w:val="variable"/>
    <w:sig w:usb0="E00002FF" w:usb1="400004FF" w:usb2="00000000" w:usb3="00000000" w:csb0="0000019F" w:csb1="00000000"/>
    <w:embedRegular r:id="rId4" w:fontKey="{CD2378E8-D0BF-44D6-A941-6967052B48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4DA" w:rsidRPr="00584FB8" w:rsidRDefault="00FE04DA" w:rsidP="00584FB8">
    <w:pPr>
      <w:pStyle w:val="Footer"/>
      <w:tabs>
        <w:tab w:val="clear" w:pos="4680"/>
        <w:tab w:val="clear" w:pos="9360"/>
        <w:tab w:val="center" w:pos="2995"/>
      </w:tabs>
      <w:spacing w:before="120"/>
    </w:pPr>
    <w:r>
      <w:t>[3259-</w:t>
    </w:r>
    <w:r>
      <w:fldChar w:fldCharType="begin"/>
    </w:r>
    <w:r>
      <w:instrText xml:space="preserve"> PAGE  \* MERGEFORMAT </w:instrText>
    </w:r>
    <w:r>
      <w:fldChar w:fldCharType="separate"/>
    </w:r>
    <w:r w:rsidR="006F174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753" w:rsidRPr="00584FB8" w:rsidRDefault="00FE04DA" w:rsidP="00584FB8">
    <w:pPr>
      <w:pStyle w:val="Footer"/>
      <w:tabs>
        <w:tab w:val="clear" w:pos="4680"/>
        <w:tab w:val="clear" w:pos="9360"/>
        <w:tab w:val="center" w:pos="2995"/>
      </w:tabs>
      <w:spacing w:before="120"/>
    </w:pPr>
    <w:r>
      <w:t>[3259]</w:t>
    </w:r>
    <w:r>
      <w:tab/>
    </w:r>
    <w:r>
      <w:fldChar w:fldCharType="begin"/>
    </w:r>
    <w:r>
      <w:instrText xml:space="preserve"> PAGE  \* MERGEFORMAT </w:instrText>
    </w:r>
    <w:r>
      <w:fldChar w:fldCharType="separate"/>
    </w:r>
    <w:r w:rsidR="006F17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3A7" w:rsidRDefault="005B63A7" w:rsidP="009F0C77">
      <w:r>
        <w:separator/>
      </w:r>
    </w:p>
  </w:footnote>
  <w:footnote w:type="continuationSeparator" w:id="0">
    <w:p w:rsidR="005B63A7" w:rsidRDefault="005B63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4ZW15"/>
    <w:docVar w:name="CoverBillType" w:val="b"/>
    <w:docVar w:name="docpath" w:val="L:\Council\bills\GGS\22694ZW15.DOCX"/>
    <w:docVar w:name="dvBillNumber" w:val="3259"/>
    <w:docVar w:name="dvBillNumberPrefix" w:val="H. "/>
    <w:docVar w:name="dvOriginalBody" w:val="House"/>
    <w:docVar w:name="dvSteno" w:val="GGS"/>
    <w:docVar w:name="NameofBody" w:val="h"/>
    <w:docVar w:name="vgroup2" w:val="Council"/>
  </w:docVars>
  <w:rsids>
    <w:rsidRoot w:val="005B63A7"/>
    <w:rsid w:val="000108DC"/>
    <w:rsid w:val="00011869"/>
    <w:rsid w:val="00015CD6"/>
    <w:rsid w:val="00071418"/>
    <w:rsid w:val="000E1785"/>
    <w:rsid w:val="000F40FA"/>
    <w:rsid w:val="00101E9D"/>
    <w:rsid w:val="0010776B"/>
    <w:rsid w:val="0012401B"/>
    <w:rsid w:val="00133E66"/>
    <w:rsid w:val="001435A3"/>
    <w:rsid w:val="001D08F2"/>
    <w:rsid w:val="001D525B"/>
    <w:rsid w:val="001D7F4F"/>
    <w:rsid w:val="002321B6"/>
    <w:rsid w:val="00250967"/>
    <w:rsid w:val="002543C8"/>
    <w:rsid w:val="00284AAE"/>
    <w:rsid w:val="002B5F35"/>
    <w:rsid w:val="002E5912"/>
    <w:rsid w:val="00301B21"/>
    <w:rsid w:val="00325348"/>
    <w:rsid w:val="0032732C"/>
    <w:rsid w:val="00336AD0"/>
    <w:rsid w:val="0037079A"/>
    <w:rsid w:val="003D01E8"/>
    <w:rsid w:val="003E5288"/>
    <w:rsid w:val="003F6D79"/>
    <w:rsid w:val="0041760A"/>
    <w:rsid w:val="00417C01"/>
    <w:rsid w:val="004402B2"/>
    <w:rsid w:val="00446674"/>
    <w:rsid w:val="004809EE"/>
    <w:rsid w:val="004E3DFE"/>
    <w:rsid w:val="004E7D54"/>
    <w:rsid w:val="005273C6"/>
    <w:rsid w:val="00530A69"/>
    <w:rsid w:val="005335C2"/>
    <w:rsid w:val="00545593"/>
    <w:rsid w:val="00561459"/>
    <w:rsid w:val="00577C6C"/>
    <w:rsid w:val="00584FB8"/>
    <w:rsid w:val="005B63A7"/>
    <w:rsid w:val="005C2FE2"/>
    <w:rsid w:val="005E2BC9"/>
    <w:rsid w:val="00605102"/>
    <w:rsid w:val="006215AA"/>
    <w:rsid w:val="006913C9"/>
    <w:rsid w:val="0069470D"/>
    <w:rsid w:val="006F1741"/>
    <w:rsid w:val="00734A21"/>
    <w:rsid w:val="00734F00"/>
    <w:rsid w:val="007A70AE"/>
    <w:rsid w:val="008362E8"/>
    <w:rsid w:val="008A1768"/>
    <w:rsid w:val="008F0F33"/>
    <w:rsid w:val="008F4429"/>
    <w:rsid w:val="0094021A"/>
    <w:rsid w:val="009B44AF"/>
    <w:rsid w:val="009B68CD"/>
    <w:rsid w:val="009C6A0B"/>
    <w:rsid w:val="009F0C77"/>
    <w:rsid w:val="009F4DD1"/>
    <w:rsid w:val="00A41684"/>
    <w:rsid w:val="00A64E80"/>
    <w:rsid w:val="00A72BCD"/>
    <w:rsid w:val="00A741D9"/>
    <w:rsid w:val="00A833AB"/>
    <w:rsid w:val="00A9741D"/>
    <w:rsid w:val="00AD4B17"/>
    <w:rsid w:val="00B412D4"/>
    <w:rsid w:val="00B738F7"/>
    <w:rsid w:val="00BE3C22"/>
    <w:rsid w:val="00C0345E"/>
    <w:rsid w:val="00C2246A"/>
    <w:rsid w:val="00C24EC9"/>
    <w:rsid w:val="00C3483A"/>
    <w:rsid w:val="00C74E9D"/>
    <w:rsid w:val="00C82FD3"/>
    <w:rsid w:val="00C92819"/>
    <w:rsid w:val="00CC6B7B"/>
    <w:rsid w:val="00CD2089"/>
    <w:rsid w:val="00D73A67"/>
    <w:rsid w:val="00D970A9"/>
    <w:rsid w:val="00DD0DB7"/>
    <w:rsid w:val="00DF3845"/>
    <w:rsid w:val="00E15CB9"/>
    <w:rsid w:val="00E41911"/>
    <w:rsid w:val="00E92EEF"/>
    <w:rsid w:val="00EC5F80"/>
    <w:rsid w:val="00F24442"/>
    <w:rsid w:val="00F50AE3"/>
    <w:rsid w:val="00F67CF1"/>
    <w:rsid w:val="00F840F0"/>
    <w:rsid w:val="00FB0D0D"/>
    <w:rsid w:val="00FB43B4"/>
    <w:rsid w:val="00FE04DA"/>
    <w:rsid w:val="00FE0677"/>
    <w:rsid w:val="00FE33EC"/>
    <w:rsid w:val="00FF6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7A1398-975E-4CF3-9B6A-4C350682C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4A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4-29-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1-13-15.docx" TargetMode="External"/><Relationship Id="rId12" Type="http://schemas.openxmlformats.org/officeDocument/2006/relationships/hyperlink" Target="file:///h:\HJ%20Archive\2015\04-29-15.docx" TargetMode="External"/><Relationship Id="rId17" Type="http://schemas.openxmlformats.org/officeDocument/2006/relationships/hyperlink" Target="file:///p:\pprever\2015-16\3259_20150423.docx" TargetMode="External"/><Relationship Id="rId2" Type="http://schemas.openxmlformats.org/officeDocument/2006/relationships/styles" Target="styles.xml"/><Relationship Id="rId16" Type="http://schemas.openxmlformats.org/officeDocument/2006/relationships/hyperlink" Target="file:///p:\pprever\2015-16\3259_2014121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8-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259&amp;session=121&amp;summary=B" TargetMode="External"/><Relationship Id="rId10" Type="http://schemas.openxmlformats.org/officeDocument/2006/relationships/hyperlink" Target="file:///h:\HJ%20Archive\2015\04-28-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SJ%20Archive\2015\04-2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1FEB7-6AF3-4AC0-A014-C845384E3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526</Words>
  <Characters>2999</Characters>
  <Application>Microsoft Office Word</Application>
  <DocSecurity>6</DocSecurity>
  <Lines>24</Lines>
  <Paragraphs>7</Paragraphs>
  <ScaleCrop>false</ScaleCrop>
  <Company>LPITS</Company>
  <LinksUpToDate>false</LinksUpToDate>
  <CharactersWithSpaces>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3259: Retail Facilities Revitalization Act - South Carolina Legislature Online</dc:title>
  <dc:creator>GloriaShackelford</dc:creator>
  <cp:lastModifiedBy>N Cumfer</cp:lastModifiedBy>
  <cp:revision>2</cp:revision>
  <cp:lastPrinted>2014-12-16T21:15:00Z</cp:lastPrinted>
  <dcterms:created xsi:type="dcterms:W3CDTF">2016-12-02T17:52:00Z</dcterms:created>
  <dcterms:modified xsi:type="dcterms:W3CDTF">2016-12-02T17:52:00Z</dcterms:modified>
</cp:coreProperties>
</file>