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068" w:rsidRDefault="009F5068" w:rsidP="009F5068">
      <w:pPr>
        <w:widowControl w:val="0"/>
        <w:jc w:val="center"/>
      </w:pPr>
      <w:bookmarkStart w:id="0" w:name="_GoBack"/>
      <w:bookmarkEnd w:id="0"/>
      <w:r w:rsidRPr="009F5068">
        <w:rPr>
          <w:b/>
        </w:rPr>
        <w:t>South Carolina General Assembly</w:t>
      </w:r>
    </w:p>
    <w:p w:rsidR="009F5068" w:rsidRDefault="009F5068" w:rsidP="009F5068">
      <w:pPr>
        <w:widowControl w:val="0"/>
        <w:jc w:val="center"/>
      </w:pPr>
      <w:r>
        <w:t>121st Session, 2015-2016</w:t>
      </w:r>
    </w:p>
    <w:p w:rsidR="009F5068" w:rsidRDefault="009F5068" w:rsidP="009F5068">
      <w:pPr>
        <w:widowControl w:val="0"/>
        <w:jc w:val="left"/>
      </w:pPr>
    </w:p>
    <w:p w:rsidR="009F5068" w:rsidRDefault="009F5068" w:rsidP="009F5068">
      <w:pPr>
        <w:widowControl w:val="0"/>
        <w:jc w:val="left"/>
        <w:rPr>
          <w:b/>
        </w:rPr>
      </w:pPr>
      <w:r w:rsidRPr="009F5068">
        <w:rPr>
          <w:b/>
        </w:rPr>
        <w:t>H. 3404</w:t>
      </w:r>
    </w:p>
    <w:p w:rsidR="009F5068" w:rsidRDefault="009F5068" w:rsidP="009F5068">
      <w:pPr>
        <w:widowControl w:val="0"/>
        <w:jc w:val="left"/>
        <w:rPr>
          <w:b/>
        </w:rPr>
      </w:pPr>
    </w:p>
    <w:p w:rsidR="009F5068" w:rsidRDefault="009F5068" w:rsidP="009F5068">
      <w:pPr>
        <w:widowControl w:val="0"/>
        <w:jc w:val="left"/>
      </w:pPr>
      <w:r w:rsidRPr="009F5068">
        <w:rPr>
          <w:b/>
        </w:rPr>
        <w:t>STATUS INFORMATION</w:t>
      </w:r>
    </w:p>
    <w:p w:rsidR="009F5068" w:rsidRDefault="009F5068" w:rsidP="009F5068">
      <w:pPr>
        <w:widowControl w:val="0"/>
        <w:jc w:val="left"/>
      </w:pPr>
    </w:p>
    <w:p w:rsidR="009F5068" w:rsidRDefault="009F5068" w:rsidP="009F5068">
      <w:pPr>
        <w:widowControl w:val="0"/>
        <w:jc w:val="left"/>
      </w:pPr>
      <w:r>
        <w:t>General Bill</w:t>
      </w:r>
    </w:p>
    <w:p w:rsidR="009F5068" w:rsidRDefault="009F5068" w:rsidP="009F5068">
      <w:pPr>
        <w:widowControl w:val="0"/>
        <w:jc w:val="left"/>
      </w:pPr>
      <w:r>
        <w:t>Sponsors: Reps. Whipper and R.L. Brown</w:t>
      </w:r>
    </w:p>
    <w:p w:rsidR="009F5068" w:rsidRDefault="009F5068" w:rsidP="009F5068">
      <w:pPr>
        <w:widowControl w:val="0"/>
        <w:jc w:val="left"/>
      </w:pPr>
      <w:r>
        <w:t>Document Path: l:\council\bills\ms\7066ahb15.docx</w:t>
      </w:r>
    </w:p>
    <w:p w:rsidR="00BF5D9E" w:rsidRDefault="00353DFC" w:rsidP="009F5068">
      <w:pPr>
        <w:widowControl w:val="0"/>
        <w:jc w:val="left"/>
      </w:pPr>
      <w:r>
        <w:t>Companion/Similar bill(s): 4439, 4463, 4485, 4533, 4618</w:t>
      </w:r>
    </w:p>
    <w:p w:rsidR="009F5068" w:rsidRDefault="009F5068" w:rsidP="009F5068">
      <w:pPr>
        <w:widowControl w:val="0"/>
        <w:jc w:val="left"/>
      </w:pPr>
    </w:p>
    <w:p w:rsidR="009F5068" w:rsidRDefault="009F5068" w:rsidP="009F5068">
      <w:pPr>
        <w:widowControl w:val="0"/>
        <w:jc w:val="left"/>
      </w:pPr>
      <w:r>
        <w:t>Introduced in the House on January 22, 2015</w:t>
      </w:r>
    </w:p>
    <w:p w:rsidR="009F5068" w:rsidRDefault="009F5068" w:rsidP="009F5068">
      <w:pPr>
        <w:widowControl w:val="0"/>
        <w:jc w:val="left"/>
      </w:pPr>
      <w:r>
        <w:t xml:space="preserve">Currently residing in the House Committee on </w:t>
      </w:r>
      <w:r w:rsidRPr="009F5068">
        <w:rPr>
          <w:b/>
        </w:rPr>
        <w:t>Judiciary</w:t>
      </w:r>
    </w:p>
    <w:p w:rsidR="009F5068" w:rsidRDefault="009F5068" w:rsidP="009F5068">
      <w:pPr>
        <w:widowControl w:val="0"/>
        <w:jc w:val="left"/>
      </w:pPr>
    </w:p>
    <w:p w:rsidR="009F5068" w:rsidRDefault="009F5068" w:rsidP="009F5068">
      <w:pPr>
        <w:widowControl w:val="0"/>
        <w:jc w:val="left"/>
      </w:pPr>
      <w:r>
        <w:t xml:space="preserve">Summary: </w:t>
      </w:r>
      <w:r w:rsidR="00471B79">
        <w:t>Hate crimes</w:t>
      </w:r>
    </w:p>
    <w:p w:rsidR="009F5068" w:rsidRDefault="009F5068" w:rsidP="009F5068">
      <w:pPr>
        <w:widowControl w:val="0"/>
        <w:jc w:val="left"/>
      </w:pPr>
    </w:p>
    <w:p w:rsidR="009F5068" w:rsidRDefault="009F5068" w:rsidP="009F5068">
      <w:pPr>
        <w:widowControl w:val="0"/>
        <w:jc w:val="left"/>
      </w:pPr>
    </w:p>
    <w:p w:rsidR="009F5068" w:rsidRDefault="009F5068" w:rsidP="009F5068">
      <w:pPr>
        <w:widowControl w:val="0"/>
        <w:tabs>
          <w:tab w:val="center" w:pos="590"/>
          <w:tab w:val="center" w:pos="1440"/>
          <w:tab w:val="left" w:pos="1872"/>
          <w:tab w:val="left" w:pos="9187"/>
        </w:tabs>
        <w:jc w:val="left"/>
      </w:pPr>
      <w:r w:rsidRPr="009F5068">
        <w:rPr>
          <w:b/>
        </w:rPr>
        <w:t>HISTORY OF LEGISLATIVE ACTIONS</w:t>
      </w:r>
    </w:p>
    <w:p w:rsidR="009F5068" w:rsidRDefault="009F5068" w:rsidP="009F5068">
      <w:pPr>
        <w:widowControl w:val="0"/>
        <w:tabs>
          <w:tab w:val="center" w:pos="590"/>
          <w:tab w:val="center" w:pos="1440"/>
          <w:tab w:val="left" w:pos="1872"/>
          <w:tab w:val="left" w:pos="9187"/>
        </w:tabs>
        <w:jc w:val="left"/>
      </w:pPr>
    </w:p>
    <w:p w:rsidR="009F5068" w:rsidRPr="009F5068" w:rsidRDefault="009F5068" w:rsidP="009F5068">
      <w:pPr>
        <w:widowControl w:val="0"/>
        <w:tabs>
          <w:tab w:val="center" w:pos="590"/>
          <w:tab w:val="center" w:pos="1440"/>
          <w:tab w:val="left" w:pos="1872"/>
          <w:tab w:val="left" w:pos="9187"/>
        </w:tabs>
        <w:jc w:val="left"/>
      </w:pPr>
      <w:r w:rsidRPr="009F5068">
        <w:rPr>
          <w:u w:val="single"/>
        </w:rPr>
        <w:tab/>
        <w:t>Date</w:t>
      </w:r>
      <w:r w:rsidRPr="009F5068">
        <w:rPr>
          <w:u w:val="single"/>
        </w:rPr>
        <w:tab/>
        <w:t>Body</w:t>
      </w:r>
      <w:r w:rsidRPr="009F5068">
        <w:rPr>
          <w:u w:val="single"/>
        </w:rPr>
        <w:tab/>
        <w:t>Action Description with journal page number</w:t>
      </w:r>
      <w:r w:rsidRPr="009F5068">
        <w:rPr>
          <w:u w:val="single"/>
        </w:rPr>
        <w:tab/>
      </w:r>
    </w:p>
    <w:p w:rsidR="00E75E4D" w:rsidRDefault="00E75E4D" w:rsidP="00E75E4D">
      <w:pPr>
        <w:widowControl w:val="0"/>
        <w:tabs>
          <w:tab w:val="right" w:pos="1008"/>
          <w:tab w:val="left" w:pos="1152"/>
          <w:tab w:val="left" w:pos="1872"/>
          <w:tab w:val="left" w:pos="9187"/>
        </w:tabs>
        <w:ind w:left="2088" w:hanging="2088"/>
        <w:jc w:val="left"/>
      </w:pPr>
      <w:r>
        <w:tab/>
        <w:t>1/22/2015</w:t>
      </w:r>
      <w:r>
        <w:tab/>
        <w:t>House</w:t>
      </w:r>
      <w:r>
        <w:tab/>
      </w:r>
      <w:r w:rsidRPr="004510F2">
        <w:t>Introduced and read first time (</w:t>
      </w:r>
      <w:hyperlink r:id="rId7" w:history="1">
        <w:r w:rsidRPr="00C973C5">
          <w:rPr>
            <w:rStyle w:val="Hyperlink"/>
          </w:rPr>
          <w:t>House Journal</w:t>
        </w:r>
        <w:r w:rsidRPr="00C973C5">
          <w:rPr>
            <w:rStyle w:val="Hyperlink"/>
          </w:rPr>
          <w:noBreakHyphen/>
          <w:t>page 15</w:t>
        </w:r>
      </w:hyperlink>
      <w:r w:rsidRPr="004510F2">
        <w:t>)</w:t>
      </w:r>
    </w:p>
    <w:p w:rsidR="00E75E4D" w:rsidRDefault="00E75E4D" w:rsidP="00E75E4D">
      <w:pPr>
        <w:widowControl w:val="0"/>
        <w:tabs>
          <w:tab w:val="right" w:pos="1008"/>
          <w:tab w:val="left" w:pos="1152"/>
          <w:tab w:val="left" w:pos="1872"/>
          <w:tab w:val="left" w:pos="9187"/>
        </w:tabs>
        <w:ind w:left="2088" w:hanging="2088"/>
        <w:jc w:val="left"/>
      </w:pPr>
      <w:r>
        <w:tab/>
        <w:t>1/22/2015</w:t>
      </w:r>
      <w:r>
        <w:tab/>
        <w:t>House</w:t>
      </w:r>
      <w:r>
        <w:tab/>
      </w:r>
      <w:r w:rsidRPr="004510F2">
        <w:t>Ref</w:t>
      </w:r>
      <w:r>
        <w:t xml:space="preserve">erred to Committee on </w:t>
      </w:r>
      <w:r w:rsidRPr="004510F2">
        <w:rPr>
          <w:b/>
        </w:rPr>
        <w:t>Judiciary</w:t>
      </w:r>
      <w:r>
        <w:t xml:space="preserve"> </w:t>
      </w:r>
      <w:r w:rsidRPr="004510F2">
        <w:t>(</w:t>
      </w:r>
      <w:hyperlink r:id="rId8" w:history="1">
        <w:r w:rsidRPr="00C973C5">
          <w:rPr>
            <w:rStyle w:val="Hyperlink"/>
          </w:rPr>
          <w:t>House Journal</w:t>
        </w:r>
        <w:r w:rsidRPr="00C973C5">
          <w:rPr>
            <w:rStyle w:val="Hyperlink"/>
          </w:rPr>
          <w:noBreakHyphen/>
          <w:t>page 15</w:t>
        </w:r>
      </w:hyperlink>
      <w:r w:rsidRPr="004510F2">
        <w:t>)</w:t>
      </w:r>
    </w:p>
    <w:p w:rsidR="00E75E4D" w:rsidRDefault="00E75E4D" w:rsidP="00E75E4D">
      <w:pPr>
        <w:widowControl w:val="0"/>
        <w:tabs>
          <w:tab w:val="right" w:pos="1008"/>
          <w:tab w:val="left" w:pos="1152"/>
          <w:tab w:val="left" w:pos="1872"/>
          <w:tab w:val="left" w:pos="9187"/>
        </w:tabs>
        <w:ind w:left="2088" w:hanging="2088"/>
        <w:jc w:val="left"/>
      </w:pPr>
    </w:p>
    <w:p w:rsidR="009F5068" w:rsidRDefault="009F5068" w:rsidP="009F5068">
      <w:pPr>
        <w:widowControl w:val="0"/>
        <w:tabs>
          <w:tab w:val="right" w:pos="1008"/>
          <w:tab w:val="left" w:pos="1152"/>
          <w:tab w:val="left" w:pos="1872"/>
          <w:tab w:val="left" w:pos="9187"/>
        </w:tabs>
        <w:ind w:left="2088" w:hanging="2088"/>
        <w:jc w:val="left"/>
      </w:pPr>
      <w:r>
        <w:t xml:space="preserve">View the latest </w:t>
      </w:r>
      <w:hyperlink r:id="rId9" w:history="1">
        <w:r w:rsidRPr="009F5068">
          <w:rPr>
            <w:rStyle w:val="Hyperlink"/>
          </w:rPr>
          <w:t>legislative information</w:t>
        </w:r>
      </w:hyperlink>
      <w:r>
        <w:t xml:space="preserve"> at the website</w:t>
      </w:r>
    </w:p>
    <w:p w:rsidR="009F5068" w:rsidRDefault="009F5068" w:rsidP="009F5068">
      <w:pPr>
        <w:widowControl w:val="0"/>
        <w:tabs>
          <w:tab w:val="right" w:pos="1008"/>
          <w:tab w:val="left" w:pos="1152"/>
          <w:tab w:val="left" w:pos="1872"/>
          <w:tab w:val="left" w:pos="9187"/>
        </w:tabs>
        <w:ind w:left="2088" w:hanging="2088"/>
        <w:jc w:val="left"/>
      </w:pPr>
    </w:p>
    <w:p w:rsidR="009F5068" w:rsidRPr="009F5068" w:rsidRDefault="009F5068" w:rsidP="009F5068">
      <w:pPr>
        <w:widowControl w:val="0"/>
        <w:tabs>
          <w:tab w:val="right" w:pos="1008"/>
          <w:tab w:val="left" w:pos="1152"/>
          <w:tab w:val="left" w:pos="1872"/>
          <w:tab w:val="left" w:pos="9187"/>
        </w:tabs>
        <w:ind w:left="2088" w:hanging="2088"/>
        <w:jc w:val="left"/>
      </w:pPr>
    </w:p>
    <w:p w:rsidR="009F5068" w:rsidRDefault="009F5068" w:rsidP="009F5068">
      <w:pPr>
        <w:widowControl w:val="0"/>
        <w:jc w:val="left"/>
      </w:pPr>
      <w:r w:rsidRPr="009F5068">
        <w:rPr>
          <w:b/>
        </w:rPr>
        <w:t>VERSIONS OF THIS BILL</w:t>
      </w:r>
    </w:p>
    <w:p w:rsidR="009F5068" w:rsidRDefault="009F5068" w:rsidP="009F5068">
      <w:pPr>
        <w:widowControl w:val="0"/>
        <w:jc w:val="left"/>
      </w:pPr>
    </w:p>
    <w:p w:rsidR="009F5068" w:rsidRDefault="00C973C5" w:rsidP="009F5068">
      <w:pPr>
        <w:widowControl w:val="0"/>
        <w:jc w:val="left"/>
      </w:pPr>
      <w:hyperlink r:id="rId10" w:history="1">
        <w:r w:rsidR="009F5068">
          <w:rPr>
            <w:rStyle w:val="Hyperlink"/>
          </w:rPr>
          <w:t>1/22/2015</w:t>
        </w:r>
      </w:hyperlink>
    </w:p>
    <w:p w:rsidR="009F5068" w:rsidRDefault="009F5068" w:rsidP="009F5068"/>
    <w:p w:rsidR="009F5068" w:rsidRDefault="009F5068" w:rsidP="009F5068">
      <w:pPr>
        <w:sectPr w:rsidR="009F5068" w:rsidSect="009F5068">
          <w:pgSz w:w="12240" w:h="15840" w:code="1"/>
          <w:pgMar w:top="1080" w:right="1440" w:bottom="1080" w:left="1440" w:header="720" w:footer="720" w:gutter="0"/>
          <w:cols w:space="720"/>
          <w:noEndnote/>
          <w:docGrid w:linePitch="360"/>
        </w:sectPr>
      </w:pPr>
    </w:p>
    <w:p w:rsidR="0073026A" w:rsidRDefault="0073026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30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02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54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18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 BOTH AS AMENDED, RELATING TO MALICIOUS INJURY TO PERSONAL AND REAL PROPERTY, RESPECTIVELY,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0270" w:rsidRDefault="00C70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0270" w:rsidRDefault="00C70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90" w:rsidRDefault="00C7027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45490">
        <w:tab/>
        <w:t>Chapter 3, Title 16 of the 1976 Code is amended by adding:</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18</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1900.</w:t>
      </w:r>
      <w:r>
        <w:tab/>
      </w:r>
      <w: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w:t>
      </w:r>
      <w:r>
        <w:lastRenderedPageBreak/>
        <w:t xml:space="preserve">more than ten thousand dollars, or imprisoned not less than two years nor more than fifteen years, or both.  Two thousand dollars of a fine and two years of a sentence imposed pursuant to the provisions of this article may not be suspended.” </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 It is unlawful for a person to wilfully and maliciously cut, shoot, maim, wound, or otherwise injure or destroy any horse, mule, cattle, hog, sheep, goat, or any other kind, class, article, or description of personal property, or the goods and chattels of another.</w:t>
      </w:r>
    </w:p>
    <w:p w:rsidR="00A45490" w:rsidRPr="00645BF8"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A person who violates the provisions of this section is guilty of a: </w:t>
      </w:r>
    </w:p>
    <w:p w:rsidR="00A45490" w:rsidRPr="00645BF8"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felony and, upon conviction, must be fined in the discretion of the court or imprisoned not more than ten years, or both, if the injury to the property or the property loss is worth ten thousand dollars or more; </w:t>
      </w:r>
    </w:p>
    <w:p w:rsidR="00A45490" w:rsidRPr="00645BF8"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misdemeanor triable in magistrates court or municipal court, notwithstanding the provisions of Sections 22</w:t>
      </w:r>
      <w:r>
        <w:noBreakHyphen/>
      </w:r>
      <w:r w:rsidRPr="00645BF8">
        <w:t>3</w:t>
      </w:r>
      <w:r>
        <w:noBreakHyphen/>
      </w:r>
      <w:r w:rsidRPr="00645BF8">
        <w:t>540, 22</w:t>
      </w:r>
      <w:r>
        <w:noBreakHyphen/>
      </w:r>
      <w:r w:rsidRPr="00645BF8">
        <w:t>3</w:t>
      </w:r>
      <w:r>
        <w:noBreakHyphen/>
      </w:r>
      <w:r w:rsidRPr="00645BF8">
        <w:t>545, 22</w:t>
      </w:r>
      <w:r>
        <w:noBreakHyphen/>
      </w:r>
      <w:r w:rsidRPr="00645BF8">
        <w:t>3</w:t>
      </w:r>
      <w:r>
        <w:noBreakHyphen/>
      </w:r>
      <w:r w:rsidRPr="00645BF8">
        <w:t>550, and 14</w:t>
      </w:r>
      <w:r>
        <w:noBreakHyphen/>
      </w:r>
      <w:r w:rsidRPr="00645BF8">
        <w:t>25</w:t>
      </w:r>
      <w:r>
        <w:noBreakHyphen/>
      </w:r>
      <w:r w:rsidRPr="00645BF8">
        <w:t>65, if the injury to the property or the property loss is worth two thousand dollars or less.  Upon conviction, the person must be fined not more than one thousand dollars, or imprisoned, not more than thirty days, or both.</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4D017B">
        <w:rPr>
          <w:u w:val="single"/>
        </w:rPr>
        <w:t>‘</w:t>
      </w:r>
      <w:r>
        <w:rPr>
          <w:u w:val="single"/>
        </w:rPr>
        <w:t>sexual orientation</w:t>
      </w:r>
      <w:r w:rsidRPr="004D017B">
        <w:rPr>
          <w:u w:val="single"/>
        </w:rPr>
        <w:t>’</w:t>
      </w:r>
      <w:r>
        <w:rPr>
          <w:u w:val="single"/>
        </w:rPr>
        <w:t xml:space="preserve"> means a person</w:t>
      </w:r>
      <w:r w:rsidRPr="004D017B">
        <w:rPr>
          <w:u w:val="single"/>
        </w:rPr>
        <w:t>’</w:t>
      </w:r>
      <w:r>
        <w:rPr>
          <w:u w:val="single"/>
        </w:rPr>
        <w:t>s actual or perceived heterosexuality, bisexuality, homosexuality, or gender identity or expression.</w:t>
      </w:r>
      <w:r>
        <w:t>”</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as last amended by Act 273 of 2010, is further amended to read:</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(A)</w:t>
      </w:r>
      <w:r>
        <w:tab/>
        <w:t xml:space="preserve">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A45490" w:rsidRPr="00645BF8"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A person who violates the provisions of this section is guilty of a: </w:t>
      </w:r>
    </w:p>
    <w:p w:rsidR="00A45490" w:rsidRPr="00645BF8"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felony and, upon conviction, must be fined in the discretion of the court or imprisoned not more than ten years, or both, if the injury to the property or the property loss is worth ten thousand dollars or more; </w:t>
      </w:r>
    </w:p>
    <w:p w:rsidR="00A45490" w:rsidRPr="00645BF8"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misdemeanor triable in magistrates court or municipal court, notwithstanding the provisions of Sections 22</w:t>
      </w:r>
      <w:r>
        <w:noBreakHyphen/>
      </w:r>
      <w:r w:rsidRPr="00645BF8">
        <w:t>3</w:t>
      </w:r>
      <w:r>
        <w:noBreakHyphen/>
      </w:r>
      <w:r w:rsidRPr="00645BF8">
        <w:t>540, 22</w:t>
      </w:r>
      <w:r>
        <w:noBreakHyphen/>
      </w:r>
      <w:r w:rsidRPr="00645BF8">
        <w:t>3</w:t>
      </w:r>
      <w:r>
        <w:noBreakHyphen/>
      </w:r>
      <w:r w:rsidRPr="00645BF8">
        <w:t>545, 22</w:t>
      </w:r>
      <w:r>
        <w:noBreakHyphen/>
      </w:r>
      <w:r w:rsidRPr="00645BF8">
        <w:t>3</w:t>
      </w:r>
      <w:r>
        <w:noBreakHyphen/>
      </w:r>
      <w:r w:rsidRPr="00645BF8">
        <w:t>550, and 14</w:t>
      </w:r>
      <w:r>
        <w:noBreakHyphen/>
      </w:r>
      <w:r w:rsidRPr="00645BF8">
        <w:t>25</w:t>
      </w:r>
      <w:r>
        <w:noBreakHyphen/>
      </w:r>
      <w:r w:rsidRPr="00645BF8">
        <w:t>65, if the injury to the property or the property loss is worth two thousand dollars or less.  Upon conviction, the person must be fined not more than one thousand dollars, or imprisoned not more than thirty days, or both.</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4D017B">
        <w:rPr>
          <w:u w:val="single"/>
        </w:rPr>
        <w:t>‘</w:t>
      </w:r>
      <w:r>
        <w:rPr>
          <w:u w:val="single"/>
        </w:rPr>
        <w:t>sexual orientation</w:t>
      </w:r>
      <w:r w:rsidRPr="004D017B">
        <w:rPr>
          <w:u w:val="single"/>
        </w:rPr>
        <w:t>’</w:t>
      </w:r>
      <w:r>
        <w:rPr>
          <w:u w:val="single"/>
        </w:rPr>
        <w:t xml:space="preserve"> means a person</w:t>
      </w:r>
      <w:r w:rsidRPr="004D017B">
        <w:rPr>
          <w:u w:val="single"/>
        </w:rPr>
        <w:t>’</w:t>
      </w:r>
      <w:r>
        <w:rPr>
          <w:u w:val="single"/>
        </w:rPr>
        <w:t>s actual or perceived heterosexuality, bisexuality, homosexuality, or gender identity or expression.</w:t>
      </w:r>
      <w:r>
        <w:t>”</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45490" w:rsidRDefault="00A45490" w:rsidP="00A45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70" w:rsidRDefault="00A454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A551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5068" w:rsidRDefault="009F5068" w:rsidP="009F5068">
      <w:pPr>
        <w:suppressAutoHyphens/>
      </w:pPr>
    </w:p>
    <w:sectPr w:rsidR="009F5068" w:rsidSect="009F506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270" w:rsidRDefault="00C70270" w:rsidP="009F0C77">
      <w:r>
        <w:separator/>
      </w:r>
    </w:p>
  </w:endnote>
  <w:endnote w:type="continuationSeparator" w:id="0">
    <w:p w:rsidR="00C70270" w:rsidRDefault="00C702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CDDFC1-77FF-4800-9C0C-1C3B6113D448}"/>
    <w:embedBold r:id="rId2" w:fontKey="{759270EB-F0B3-4FA6-9D93-7EDCAD416FDC}"/>
  </w:font>
  <w:font w:name="Calibri">
    <w:panose1 w:val="020F0502020204030204"/>
    <w:charset w:val="00"/>
    <w:family w:val="swiss"/>
    <w:pitch w:val="variable"/>
    <w:sig w:usb0="E00002FF" w:usb1="4000ACFF" w:usb2="00000001" w:usb3="00000000" w:csb0="0000019F" w:csb1="00000000"/>
    <w:embedRegular r:id="rId3" w:fontKey="{71A69FD3-4DBF-4CBF-93AF-148993BCBBF5}"/>
  </w:font>
  <w:font w:name="Segoe UI">
    <w:panose1 w:val="020B0502040204020203"/>
    <w:charset w:val="00"/>
    <w:family w:val="swiss"/>
    <w:pitch w:val="variable"/>
    <w:sig w:usb0="E10022FF" w:usb1="C000E47F" w:usb2="00000029" w:usb3="00000000" w:csb0="000001DF" w:csb1="00000000"/>
    <w:embedRegular r:id="rId4" w:fontKey="{2615AEDB-7381-470B-9B2F-EED6F3336F52}"/>
  </w:font>
  <w:font w:name="Cambria">
    <w:panose1 w:val="02040503050406030204"/>
    <w:charset w:val="00"/>
    <w:family w:val="roman"/>
    <w:pitch w:val="variable"/>
    <w:sig w:usb0="E00002FF" w:usb1="400004FF" w:usb2="00000000" w:usb3="00000000" w:csb0="0000019F" w:csb1="00000000"/>
    <w:embedRegular r:id="rId5" w:fontKey="{B8936E29-8601-462B-9CE8-D2375D326E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068" w:rsidRPr="0073026A" w:rsidRDefault="009F5068" w:rsidP="0073026A">
    <w:pPr>
      <w:pStyle w:val="Footer"/>
      <w:tabs>
        <w:tab w:val="clear" w:pos="4680"/>
        <w:tab w:val="clear" w:pos="9360"/>
        <w:tab w:val="center" w:pos="2995"/>
      </w:tabs>
      <w:spacing w:before="120"/>
    </w:pPr>
    <w:r>
      <w:t>[3404]</w:t>
    </w:r>
    <w:r>
      <w:tab/>
    </w:r>
    <w:r>
      <w:fldChar w:fldCharType="begin"/>
    </w:r>
    <w:r>
      <w:instrText xml:space="preserve"> PAGE  \* MERGEFORMAT </w:instrText>
    </w:r>
    <w:r>
      <w:fldChar w:fldCharType="separate"/>
    </w:r>
    <w:r w:rsidR="00C973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270" w:rsidRDefault="00C70270" w:rsidP="009F0C77">
      <w:r>
        <w:separator/>
      </w:r>
    </w:p>
  </w:footnote>
  <w:footnote w:type="continuationSeparator" w:id="0">
    <w:p w:rsidR="00C70270" w:rsidRDefault="00C702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6AHB15"/>
    <w:docVar w:name="CoverBillType" w:val="b"/>
    <w:docVar w:name="docpath" w:val="L:\Council\bills\MS\7066AHB15.DOCX"/>
    <w:docVar w:name="dvBillNumber" w:val="3404"/>
    <w:docVar w:name="dvBillNumberPrefix" w:val="H. "/>
    <w:docVar w:name="dvOriginalBody" w:val="House"/>
    <w:docVar w:name="dvSteno" w:val="MS"/>
    <w:docVar w:name="NameofBody" w:val="h"/>
    <w:docVar w:name="vgroup2" w:val="Council"/>
  </w:docVars>
  <w:rsids>
    <w:rsidRoot w:val="00C70270"/>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A5514"/>
    <w:rsid w:val="002E5912"/>
    <w:rsid w:val="00301B21"/>
    <w:rsid w:val="00311C4E"/>
    <w:rsid w:val="00325348"/>
    <w:rsid w:val="0032732C"/>
    <w:rsid w:val="00336AD0"/>
    <w:rsid w:val="00353DFC"/>
    <w:rsid w:val="0037079A"/>
    <w:rsid w:val="003C4DAB"/>
    <w:rsid w:val="003D01E8"/>
    <w:rsid w:val="003E5288"/>
    <w:rsid w:val="003F6D79"/>
    <w:rsid w:val="0041760A"/>
    <w:rsid w:val="00417C01"/>
    <w:rsid w:val="00471B79"/>
    <w:rsid w:val="004809EE"/>
    <w:rsid w:val="004E7D54"/>
    <w:rsid w:val="005273C6"/>
    <w:rsid w:val="00530A69"/>
    <w:rsid w:val="00545593"/>
    <w:rsid w:val="005721E5"/>
    <w:rsid w:val="00577C6C"/>
    <w:rsid w:val="005C2FE2"/>
    <w:rsid w:val="005E2BC9"/>
    <w:rsid w:val="00605102"/>
    <w:rsid w:val="006215AA"/>
    <w:rsid w:val="006913C9"/>
    <w:rsid w:val="0069470D"/>
    <w:rsid w:val="0073026A"/>
    <w:rsid w:val="00734F00"/>
    <w:rsid w:val="007A70AE"/>
    <w:rsid w:val="008362E8"/>
    <w:rsid w:val="00882C0C"/>
    <w:rsid w:val="008A1768"/>
    <w:rsid w:val="008F0F33"/>
    <w:rsid w:val="008F4429"/>
    <w:rsid w:val="0094021A"/>
    <w:rsid w:val="009B44AF"/>
    <w:rsid w:val="009C6A0B"/>
    <w:rsid w:val="009F0C77"/>
    <w:rsid w:val="009F4DD1"/>
    <w:rsid w:val="009F5068"/>
    <w:rsid w:val="00A41684"/>
    <w:rsid w:val="00A45490"/>
    <w:rsid w:val="00A64E80"/>
    <w:rsid w:val="00A72BCD"/>
    <w:rsid w:val="00A741D9"/>
    <w:rsid w:val="00A833AB"/>
    <w:rsid w:val="00A9741D"/>
    <w:rsid w:val="00AB544A"/>
    <w:rsid w:val="00AD4B17"/>
    <w:rsid w:val="00B412D4"/>
    <w:rsid w:val="00BE3C22"/>
    <w:rsid w:val="00BF5D9E"/>
    <w:rsid w:val="00C0345E"/>
    <w:rsid w:val="00C03933"/>
    <w:rsid w:val="00C3483A"/>
    <w:rsid w:val="00C70270"/>
    <w:rsid w:val="00C74E9D"/>
    <w:rsid w:val="00C82FD3"/>
    <w:rsid w:val="00C92819"/>
    <w:rsid w:val="00C973C5"/>
    <w:rsid w:val="00CC6B7B"/>
    <w:rsid w:val="00CD2089"/>
    <w:rsid w:val="00D73A67"/>
    <w:rsid w:val="00D970A9"/>
    <w:rsid w:val="00DF3845"/>
    <w:rsid w:val="00E41911"/>
    <w:rsid w:val="00E75E4D"/>
    <w:rsid w:val="00E92EEF"/>
    <w:rsid w:val="00EF2368"/>
    <w:rsid w:val="00F24442"/>
    <w:rsid w:val="00F50AE3"/>
    <w:rsid w:val="00F55674"/>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E1152-C4EB-4D03-A9E1-477754B95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54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490"/>
    <w:rPr>
      <w:rFonts w:ascii="Segoe UI" w:eastAsia="Times New Roman" w:hAnsi="Segoe UI" w:cs="Segoe UI"/>
      <w:sz w:val="18"/>
      <w:szCs w:val="18"/>
    </w:rPr>
  </w:style>
  <w:style w:type="character" w:styleId="Hyperlink">
    <w:name w:val="Hyperlink"/>
    <w:basedOn w:val="DefaultParagraphFont"/>
    <w:uiPriority w:val="99"/>
    <w:unhideWhenUsed/>
    <w:rsid w:val="009F50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04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C42CA-4081-47B2-82BC-B1AD8F882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1106</Words>
  <Characters>6308</Characters>
  <Application>Microsoft Office Word</Application>
  <DocSecurity>6</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3404: Hate crimes - South Carolina Legislature Online</dc:title>
  <dc:creator>MarthaSanders</dc:creator>
  <cp:lastModifiedBy>N Cumfer</cp:lastModifiedBy>
  <cp:revision>2</cp:revision>
  <cp:lastPrinted>2015-01-15T16:07:00Z</cp:lastPrinted>
  <dcterms:created xsi:type="dcterms:W3CDTF">2016-12-02T18:00:00Z</dcterms:created>
  <dcterms:modified xsi:type="dcterms:W3CDTF">2016-12-02T18:00:00Z</dcterms:modified>
</cp:coreProperties>
</file>