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DDA" w:rsidRDefault="008D0DDA" w:rsidP="008D0DDA">
      <w:pPr>
        <w:widowControl w:val="0"/>
        <w:jc w:val="center"/>
      </w:pPr>
      <w:bookmarkStart w:id="0" w:name="_GoBack"/>
      <w:bookmarkEnd w:id="0"/>
      <w:r w:rsidRPr="008D0DDA">
        <w:rPr>
          <w:b/>
        </w:rPr>
        <w:t>South Carolina General Assembly</w:t>
      </w:r>
    </w:p>
    <w:p w:rsidR="008D0DDA" w:rsidRDefault="008D0DDA" w:rsidP="008D0DDA">
      <w:pPr>
        <w:widowControl w:val="0"/>
        <w:jc w:val="center"/>
      </w:pPr>
      <w:r>
        <w:t>121st Session, 2015-2016</w:t>
      </w:r>
    </w:p>
    <w:p w:rsidR="008D0DDA" w:rsidRDefault="008D0DDA" w:rsidP="008D0DDA">
      <w:pPr>
        <w:widowControl w:val="0"/>
        <w:jc w:val="left"/>
      </w:pPr>
    </w:p>
    <w:p w:rsidR="008D0DDA" w:rsidRDefault="008D0DDA" w:rsidP="008D0DDA">
      <w:pPr>
        <w:widowControl w:val="0"/>
        <w:jc w:val="left"/>
        <w:rPr>
          <w:b/>
        </w:rPr>
      </w:pPr>
      <w:r w:rsidRPr="008D0DDA">
        <w:rPr>
          <w:b/>
        </w:rPr>
        <w:t>H. 3411</w:t>
      </w:r>
    </w:p>
    <w:p w:rsidR="008D0DDA" w:rsidRDefault="008D0DDA" w:rsidP="008D0DDA">
      <w:pPr>
        <w:widowControl w:val="0"/>
        <w:jc w:val="left"/>
        <w:rPr>
          <w:b/>
        </w:rPr>
      </w:pPr>
    </w:p>
    <w:p w:rsidR="008D0DDA" w:rsidRDefault="008D0DDA" w:rsidP="008D0DDA">
      <w:pPr>
        <w:widowControl w:val="0"/>
        <w:jc w:val="left"/>
      </w:pPr>
      <w:r w:rsidRPr="008D0DDA">
        <w:rPr>
          <w:b/>
        </w:rPr>
        <w:t>STATUS INFORMATION</w:t>
      </w:r>
    </w:p>
    <w:p w:rsidR="008D0DDA" w:rsidRDefault="008D0DDA" w:rsidP="008D0DDA">
      <w:pPr>
        <w:widowControl w:val="0"/>
        <w:jc w:val="left"/>
      </w:pPr>
    </w:p>
    <w:p w:rsidR="008D0DDA" w:rsidRDefault="008D0DDA" w:rsidP="008D0DDA">
      <w:pPr>
        <w:widowControl w:val="0"/>
        <w:jc w:val="left"/>
      </w:pPr>
      <w:r>
        <w:t>General Bill</w:t>
      </w:r>
    </w:p>
    <w:p w:rsidR="008D0DDA" w:rsidRDefault="008D0DDA" w:rsidP="008D0DDA">
      <w:pPr>
        <w:widowControl w:val="0"/>
        <w:jc w:val="left"/>
      </w:pPr>
      <w:r>
        <w:t>Sponsors: Reps. Gilliard, Anderson, Jefferson, Hosey, Mack, R.L. Brown and Henegan</w:t>
      </w:r>
    </w:p>
    <w:p w:rsidR="008D0DDA" w:rsidRDefault="008D0DDA" w:rsidP="008D0DDA">
      <w:pPr>
        <w:widowControl w:val="0"/>
        <w:jc w:val="left"/>
      </w:pPr>
      <w:r>
        <w:t>Document Path: l:\council\bills\ms\7053ahb15.docx</w:t>
      </w:r>
    </w:p>
    <w:p w:rsidR="008D0DDA" w:rsidRDefault="008D0DDA" w:rsidP="008D0DDA">
      <w:pPr>
        <w:widowControl w:val="0"/>
        <w:jc w:val="left"/>
      </w:pPr>
    </w:p>
    <w:p w:rsidR="008D0DDA" w:rsidRDefault="008D0DDA" w:rsidP="008D0DDA">
      <w:pPr>
        <w:widowControl w:val="0"/>
        <w:jc w:val="left"/>
      </w:pPr>
      <w:r>
        <w:t>Introduced in the House on January 22, 2015</w:t>
      </w:r>
    </w:p>
    <w:p w:rsidR="008D0DDA" w:rsidRDefault="008D0DDA" w:rsidP="008D0DDA">
      <w:pPr>
        <w:widowControl w:val="0"/>
        <w:jc w:val="left"/>
      </w:pPr>
      <w:r>
        <w:t xml:space="preserve">Currently residing in the House Committee on </w:t>
      </w:r>
      <w:r w:rsidRPr="008D0DDA">
        <w:rPr>
          <w:b/>
        </w:rPr>
        <w:t>Judiciary</w:t>
      </w:r>
    </w:p>
    <w:p w:rsidR="008D0DDA" w:rsidRDefault="008D0DDA" w:rsidP="008D0DDA">
      <w:pPr>
        <w:widowControl w:val="0"/>
        <w:jc w:val="left"/>
      </w:pPr>
    </w:p>
    <w:p w:rsidR="008D0DDA" w:rsidRDefault="008D0DDA" w:rsidP="008D0DDA">
      <w:pPr>
        <w:widowControl w:val="0"/>
        <w:jc w:val="left"/>
      </w:pPr>
      <w:r>
        <w:t xml:space="preserve">Summary: </w:t>
      </w:r>
      <w:r w:rsidR="00382D29">
        <w:t>Handguns</w:t>
      </w:r>
    </w:p>
    <w:p w:rsidR="008D0DDA" w:rsidRDefault="008D0DDA" w:rsidP="008D0DDA">
      <w:pPr>
        <w:widowControl w:val="0"/>
        <w:jc w:val="left"/>
      </w:pPr>
    </w:p>
    <w:p w:rsidR="008D0DDA" w:rsidRDefault="008D0DDA" w:rsidP="008D0DDA">
      <w:pPr>
        <w:widowControl w:val="0"/>
        <w:jc w:val="left"/>
      </w:pPr>
    </w:p>
    <w:p w:rsidR="008D0DDA" w:rsidRDefault="008D0DDA" w:rsidP="008D0DDA">
      <w:pPr>
        <w:widowControl w:val="0"/>
        <w:tabs>
          <w:tab w:val="center" w:pos="590"/>
          <w:tab w:val="center" w:pos="1440"/>
          <w:tab w:val="left" w:pos="1872"/>
          <w:tab w:val="left" w:pos="9187"/>
        </w:tabs>
        <w:jc w:val="left"/>
      </w:pPr>
      <w:r w:rsidRPr="008D0DDA">
        <w:rPr>
          <w:b/>
        </w:rPr>
        <w:t>HISTORY OF LEGISLATIVE ACTIONS</w:t>
      </w:r>
    </w:p>
    <w:p w:rsidR="008D0DDA" w:rsidRDefault="008D0DDA" w:rsidP="008D0DDA">
      <w:pPr>
        <w:widowControl w:val="0"/>
        <w:tabs>
          <w:tab w:val="center" w:pos="590"/>
          <w:tab w:val="center" w:pos="1440"/>
          <w:tab w:val="left" w:pos="1872"/>
          <w:tab w:val="left" w:pos="9187"/>
        </w:tabs>
        <w:jc w:val="left"/>
      </w:pPr>
    </w:p>
    <w:p w:rsidR="008D0DDA" w:rsidRPr="008D0DDA" w:rsidRDefault="008D0DDA" w:rsidP="008D0DDA">
      <w:pPr>
        <w:widowControl w:val="0"/>
        <w:tabs>
          <w:tab w:val="center" w:pos="590"/>
          <w:tab w:val="center" w:pos="1440"/>
          <w:tab w:val="left" w:pos="1872"/>
          <w:tab w:val="left" w:pos="9187"/>
        </w:tabs>
        <w:jc w:val="left"/>
      </w:pPr>
      <w:r w:rsidRPr="008D0DDA">
        <w:rPr>
          <w:u w:val="single"/>
        </w:rPr>
        <w:tab/>
        <w:t>Date</w:t>
      </w:r>
      <w:r w:rsidRPr="008D0DDA">
        <w:rPr>
          <w:u w:val="single"/>
        </w:rPr>
        <w:tab/>
        <w:t>Body</w:t>
      </w:r>
      <w:r w:rsidRPr="008D0DDA">
        <w:rPr>
          <w:u w:val="single"/>
        </w:rPr>
        <w:tab/>
        <w:t>Action Description with journal page number</w:t>
      </w:r>
      <w:r w:rsidRPr="008D0DDA">
        <w:rPr>
          <w:u w:val="single"/>
        </w:rPr>
        <w:tab/>
      </w:r>
    </w:p>
    <w:p w:rsidR="00D95A80" w:rsidRDefault="00D95A80" w:rsidP="00D95A80">
      <w:pPr>
        <w:widowControl w:val="0"/>
        <w:tabs>
          <w:tab w:val="right" w:pos="1008"/>
          <w:tab w:val="left" w:pos="1152"/>
          <w:tab w:val="left" w:pos="1872"/>
          <w:tab w:val="left" w:pos="9187"/>
        </w:tabs>
        <w:ind w:left="2088" w:hanging="2088"/>
        <w:jc w:val="left"/>
      </w:pPr>
      <w:r>
        <w:tab/>
        <w:t>1/22/2015</w:t>
      </w:r>
      <w:r>
        <w:tab/>
        <w:t>House</w:t>
      </w:r>
      <w:r>
        <w:tab/>
      </w:r>
      <w:r w:rsidRPr="00C20FB8">
        <w:t>Introduced and read first time (</w:t>
      </w:r>
      <w:hyperlink r:id="rId7" w:history="1">
        <w:r w:rsidRPr="00E27E1F">
          <w:rPr>
            <w:rStyle w:val="Hyperlink"/>
          </w:rPr>
          <w:t>House Journal</w:t>
        </w:r>
        <w:r w:rsidRPr="00E27E1F">
          <w:rPr>
            <w:rStyle w:val="Hyperlink"/>
          </w:rPr>
          <w:noBreakHyphen/>
          <w:t>page 17</w:t>
        </w:r>
      </w:hyperlink>
      <w:r w:rsidRPr="00C20FB8">
        <w:t>)</w:t>
      </w:r>
    </w:p>
    <w:p w:rsidR="00D95A80" w:rsidRDefault="00D95A80" w:rsidP="00D95A80">
      <w:pPr>
        <w:widowControl w:val="0"/>
        <w:tabs>
          <w:tab w:val="right" w:pos="1008"/>
          <w:tab w:val="left" w:pos="1152"/>
          <w:tab w:val="left" w:pos="1872"/>
          <w:tab w:val="left" w:pos="9187"/>
        </w:tabs>
        <w:ind w:left="2088" w:hanging="2088"/>
        <w:jc w:val="left"/>
      </w:pPr>
      <w:r>
        <w:tab/>
        <w:t>1/22/2015</w:t>
      </w:r>
      <w:r>
        <w:tab/>
        <w:t>House</w:t>
      </w:r>
      <w:r>
        <w:tab/>
      </w:r>
      <w:r w:rsidRPr="00C20FB8">
        <w:t>Ref</w:t>
      </w:r>
      <w:r>
        <w:t xml:space="preserve">erred to Committee on </w:t>
      </w:r>
      <w:r w:rsidRPr="00C20FB8">
        <w:rPr>
          <w:b/>
        </w:rPr>
        <w:t>Judiciary</w:t>
      </w:r>
      <w:r>
        <w:t xml:space="preserve"> </w:t>
      </w:r>
      <w:r w:rsidRPr="00C20FB8">
        <w:t>(</w:t>
      </w:r>
      <w:hyperlink r:id="rId8" w:history="1">
        <w:r w:rsidRPr="00E27E1F">
          <w:rPr>
            <w:rStyle w:val="Hyperlink"/>
          </w:rPr>
          <w:t>House Journal</w:t>
        </w:r>
        <w:r w:rsidRPr="00E27E1F">
          <w:rPr>
            <w:rStyle w:val="Hyperlink"/>
          </w:rPr>
          <w:noBreakHyphen/>
          <w:t>page 17</w:t>
        </w:r>
      </w:hyperlink>
      <w:r w:rsidRPr="00C20FB8">
        <w:t>)</w:t>
      </w:r>
    </w:p>
    <w:p w:rsidR="00D95A80" w:rsidRDefault="00D95A80" w:rsidP="00D95A80">
      <w:pPr>
        <w:widowControl w:val="0"/>
        <w:tabs>
          <w:tab w:val="right" w:pos="1008"/>
          <w:tab w:val="left" w:pos="1152"/>
          <w:tab w:val="left" w:pos="1872"/>
          <w:tab w:val="left" w:pos="9187"/>
        </w:tabs>
        <w:ind w:left="2088" w:hanging="2088"/>
        <w:jc w:val="left"/>
      </w:pPr>
    </w:p>
    <w:p w:rsidR="008D0DDA" w:rsidRDefault="008D0DDA" w:rsidP="008D0DDA">
      <w:pPr>
        <w:widowControl w:val="0"/>
        <w:tabs>
          <w:tab w:val="right" w:pos="1008"/>
          <w:tab w:val="left" w:pos="1152"/>
          <w:tab w:val="left" w:pos="1872"/>
          <w:tab w:val="left" w:pos="9187"/>
        </w:tabs>
        <w:ind w:left="2088" w:hanging="2088"/>
        <w:jc w:val="left"/>
      </w:pPr>
      <w:r>
        <w:t xml:space="preserve">View the latest </w:t>
      </w:r>
      <w:hyperlink r:id="rId9" w:history="1">
        <w:r w:rsidRPr="008D0DDA">
          <w:rPr>
            <w:rStyle w:val="Hyperlink"/>
          </w:rPr>
          <w:t>legislative information</w:t>
        </w:r>
      </w:hyperlink>
      <w:r>
        <w:t xml:space="preserve"> at the website</w:t>
      </w:r>
    </w:p>
    <w:p w:rsidR="008D0DDA" w:rsidRDefault="008D0DDA" w:rsidP="008D0DDA">
      <w:pPr>
        <w:widowControl w:val="0"/>
        <w:tabs>
          <w:tab w:val="right" w:pos="1008"/>
          <w:tab w:val="left" w:pos="1152"/>
          <w:tab w:val="left" w:pos="1872"/>
          <w:tab w:val="left" w:pos="9187"/>
        </w:tabs>
        <w:ind w:left="2088" w:hanging="2088"/>
        <w:jc w:val="left"/>
      </w:pPr>
    </w:p>
    <w:p w:rsidR="008D0DDA" w:rsidRPr="008D0DDA" w:rsidRDefault="008D0DDA" w:rsidP="008D0DDA">
      <w:pPr>
        <w:widowControl w:val="0"/>
        <w:tabs>
          <w:tab w:val="right" w:pos="1008"/>
          <w:tab w:val="left" w:pos="1152"/>
          <w:tab w:val="left" w:pos="1872"/>
          <w:tab w:val="left" w:pos="9187"/>
        </w:tabs>
        <w:ind w:left="2088" w:hanging="2088"/>
        <w:jc w:val="left"/>
      </w:pPr>
    </w:p>
    <w:p w:rsidR="008D0DDA" w:rsidRDefault="008D0DDA" w:rsidP="008D0DDA">
      <w:pPr>
        <w:widowControl w:val="0"/>
        <w:jc w:val="left"/>
      </w:pPr>
      <w:r w:rsidRPr="008D0DDA">
        <w:rPr>
          <w:b/>
        </w:rPr>
        <w:t>VERSIONS OF THIS BILL</w:t>
      </w:r>
    </w:p>
    <w:p w:rsidR="008D0DDA" w:rsidRDefault="008D0DDA" w:rsidP="008D0DDA">
      <w:pPr>
        <w:widowControl w:val="0"/>
        <w:jc w:val="left"/>
      </w:pPr>
    </w:p>
    <w:p w:rsidR="008D0DDA" w:rsidRDefault="00E27E1F" w:rsidP="008D0DDA">
      <w:pPr>
        <w:widowControl w:val="0"/>
        <w:jc w:val="left"/>
      </w:pPr>
      <w:hyperlink r:id="rId10" w:history="1">
        <w:r w:rsidR="008D0DDA">
          <w:rPr>
            <w:rStyle w:val="Hyperlink"/>
          </w:rPr>
          <w:t>1/22/2015</w:t>
        </w:r>
      </w:hyperlink>
    </w:p>
    <w:p w:rsidR="008D0DDA" w:rsidRDefault="008D0DDA" w:rsidP="008D0DDA"/>
    <w:p w:rsidR="008D0DDA" w:rsidRDefault="008D0DDA" w:rsidP="008D0DDA">
      <w:pPr>
        <w:sectPr w:rsidR="008D0DDA" w:rsidSect="008D0DDA">
          <w:pgSz w:w="12240" w:h="15840" w:code="1"/>
          <w:pgMar w:top="1080" w:right="1440" w:bottom="1080" w:left="1440" w:header="720" w:footer="720" w:gutter="0"/>
          <w:cols w:space="720"/>
          <w:noEndnote/>
          <w:docGrid w:linePitch="360"/>
        </w:sectPr>
      </w:pPr>
    </w:p>
    <w:p w:rsidR="00045B8F" w:rsidRDefault="00045B8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C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 xml:space="preserve">50, AS AMENDED, CODE OF LAWS OF SOUTH CAROLINA, 1976, RELATING TO PENALTIES FOR OFFENSES INVOLVING HANDGUNS, SO AS TO RESTRUCTURE THE PENALTY FOR THE UNLAWFUL CARRYING OF A HANDGUN AND </w:t>
      </w:r>
      <w:r w:rsidR="00F045D8">
        <w:t xml:space="preserve">TO </w:t>
      </w:r>
      <w:r>
        <w:t>PROVIDE A TIERED PENALTY STRUCTURE FOR THE OFFENSE.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216C">
        <w:tab/>
        <w:t>Section 16</w:t>
      </w:r>
      <w:r w:rsidR="009E216C">
        <w:noBreakHyphen/>
        <w:t>23</w:t>
      </w:r>
      <w:r w:rsidR="009E216C">
        <w:noBreakHyphen/>
        <w:t>50(A)(2) of the 1976 Code is amended to read:</w:t>
      </w: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4E7D2E">
        <w:rPr>
          <w:color w:val="000000"/>
        </w:rPr>
        <w:tab/>
      </w:r>
      <w:r w:rsidRPr="004E7D2E">
        <w:rPr>
          <w:color w:val="000000"/>
        </w:rPr>
        <w:tab/>
      </w:r>
      <w:r>
        <w:rPr>
          <w:color w:val="000000"/>
        </w:rPr>
        <w:t>“</w:t>
      </w:r>
      <w:r w:rsidRPr="004E7D2E">
        <w:rPr>
          <w:color w:val="000000"/>
        </w:rPr>
        <w:t>(2)</w:t>
      </w:r>
      <w:r>
        <w:rPr>
          <w:color w:val="000000"/>
        </w:rPr>
        <w:tab/>
      </w:r>
      <w:r w:rsidRPr="004E7D2E">
        <w:rPr>
          <w:color w:val="000000"/>
        </w:rPr>
        <w:t xml:space="preserve">A person </w:t>
      </w:r>
      <w:r w:rsidRPr="009E216C">
        <w:rPr>
          <w:strike/>
          <w:color w:val="000000"/>
        </w:rPr>
        <w:t>violating</w:t>
      </w:r>
      <w:r w:rsidRPr="004E7D2E">
        <w:rPr>
          <w:color w:val="000000"/>
        </w:rPr>
        <w:t xml:space="preserve"> </w:t>
      </w:r>
      <w:r>
        <w:rPr>
          <w:color w:val="000000"/>
          <w:u w:val="single"/>
        </w:rPr>
        <w:t>who violates</w:t>
      </w:r>
      <w:r>
        <w:rPr>
          <w:color w:val="000000"/>
        </w:rPr>
        <w:t xml:space="preserve"> </w:t>
      </w:r>
      <w:r w:rsidRPr="004E7D2E">
        <w:rPr>
          <w:color w:val="000000"/>
        </w:rPr>
        <w:t>the provisions of Section 16</w:t>
      </w:r>
      <w:r>
        <w:rPr>
          <w:color w:val="000000"/>
        </w:rPr>
        <w:noBreakHyphen/>
      </w:r>
      <w:r w:rsidRPr="004E7D2E">
        <w:rPr>
          <w:color w:val="000000"/>
        </w:rPr>
        <w:t>23</w:t>
      </w:r>
      <w:r>
        <w:rPr>
          <w:color w:val="000000"/>
        </w:rPr>
        <w:noBreakHyphen/>
      </w:r>
      <w:r w:rsidRPr="004E7D2E">
        <w:rPr>
          <w:color w:val="000000"/>
        </w:rPr>
        <w:t xml:space="preserve">20 </w:t>
      </w:r>
      <w:r w:rsidRPr="009E216C">
        <w:rPr>
          <w:strike/>
          <w:color w:val="000000"/>
        </w:rPr>
        <w:t>is guilty of a</w:t>
      </w:r>
      <w:r w:rsidRPr="004E7D2E">
        <w:rPr>
          <w:color w:val="000000"/>
        </w:rPr>
        <w:t xml:space="preserve"> </w:t>
      </w:r>
      <w:r>
        <w:rPr>
          <w:color w:val="000000"/>
          <w:u w:val="single"/>
        </w:rPr>
        <w:t>:</w:t>
      </w:r>
      <w:r>
        <w:rPr>
          <w:color w:val="000000"/>
        </w:rPr>
        <w:t xml:space="preserve"> </w:t>
      </w: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(a)</w:t>
      </w:r>
      <w:r>
        <w:rPr>
          <w:color w:val="000000"/>
        </w:rPr>
        <w:tab/>
      </w:r>
      <w:r>
        <w:rPr>
          <w:color w:val="000000"/>
          <w:u w:val="single"/>
        </w:rPr>
        <w:t>for a first offense, is guilty of a</w:t>
      </w:r>
      <w:r>
        <w:rPr>
          <w:color w:val="000000"/>
        </w:rPr>
        <w:t xml:space="preserve"> </w:t>
      </w:r>
      <w:r w:rsidRPr="004E7D2E">
        <w:rPr>
          <w:color w:val="000000"/>
        </w:rPr>
        <w:t>misdemeanor and, upon conviction, must be fined not more than one thousand dollars or imprisoned not more than one year, or both</w:t>
      </w:r>
      <w:r>
        <w:rPr>
          <w:color w:val="000000"/>
          <w:u w:val="single"/>
        </w:rPr>
        <w:t>; and</w:t>
      </w: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(b)</w:t>
      </w:r>
      <w:r w:rsidRPr="009E216C">
        <w:rPr>
          <w:color w:val="000000"/>
        </w:rPr>
        <w:tab/>
      </w:r>
      <w:r>
        <w:rPr>
          <w:color w:val="000000"/>
          <w:u w:val="single"/>
        </w:rPr>
        <w:t>for a second or subsequent offense, is guilty of a felony and, upon conviction, must be fined not more than two thousand dollars or imprisoned not more than five years, or both</w:t>
      </w:r>
      <w:r w:rsidRPr="004E7D2E">
        <w:rPr>
          <w:color w:val="000000"/>
        </w:rPr>
        <w:t>.</w:t>
      </w:r>
      <w:r>
        <w:rPr>
          <w:color w:val="000000"/>
        </w:rPr>
        <w:t>”</w:t>
      </w: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216C">
        <w:t>3</w:t>
      </w:r>
      <w:r>
        <w:t>.</w:t>
      </w:r>
      <w:r>
        <w:tab/>
        <w:t>This act takes effect upon approval by the Governor.</w:t>
      </w:r>
    </w:p>
    <w:p w:rsidR="0051779B" w:rsidRDefault="009E216C" w:rsidP="00A0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DDA" w:rsidRDefault="008D0DDA" w:rsidP="008D0DDA">
      <w:pPr>
        <w:suppressAutoHyphens/>
      </w:pPr>
    </w:p>
    <w:sectPr w:rsidR="008D0DDA" w:rsidSect="008D0D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CBD" w:rsidRDefault="00913CBD" w:rsidP="009F0C77">
      <w:r>
        <w:separator/>
      </w:r>
    </w:p>
  </w:endnote>
  <w:endnote w:type="continuationSeparator" w:id="0">
    <w:p w:rsidR="00913CBD" w:rsidRDefault="00913C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4CAB3-0F82-4943-B5D5-776DF85529DA}"/>
    <w:embedBold r:id="rId2" w:fontKey="{05A64070-4345-4E30-AC73-4A01B69A3C29}"/>
  </w:font>
  <w:font w:name="Calibri">
    <w:panose1 w:val="020F0502020204030204"/>
    <w:charset w:val="00"/>
    <w:family w:val="swiss"/>
    <w:pitch w:val="variable"/>
    <w:sig w:usb0="E00002FF" w:usb1="4000ACFF" w:usb2="00000001" w:usb3="00000000" w:csb0="0000019F" w:csb1="00000000"/>
    <w:embedRegular r:id="rId3" w:fontKey="{9D83E772-55A0-472F-977C-F1FDF407B138}"/>
  </w:font>
  <w:font w:name="Cambria">
    <w:panose1 w:val="02040503050406030204"/>
    <w:charset w:val="00"/>
    <w:family w:val="roman"/>
    <w:pitch w:val="variable"/>
    <w:sig w:usb0="E00002FF" w:usb1="400004FF" w:usb2="00000000" w:usb3="00000000" w:csb0="0000019F" w:csb1="00000000"/>
    <w:embedRegular r:id="rId4" w:fontKey="{DBDD8B65-BC48-4E10-AD31-668CF77F2D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DA" w:rsidRPr="00045B8F" w:rsidRDefault="008D0DDA" w:rsidP="00045B8F">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E27E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CBD" w:rsidRDefault="00913CBD" w:rsidP="009F0C77">
      <w:r>
        <w:separator/>
      </w:r>
    </w:p>
  </w:footnote>
  <w:footnote w:type="continuationSeparator" w:id="0">
    <w:p w:rsidR="00913CBD" w:rsidRDefault="00913C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3AHB15"/>
    <w:docVar w:name="CoverBillType" w:val="b"/>
    <w:docVar w:name="docpath" w:val="L:\Council\bills\MS\7053AHB15.DOCX"/>
    <w:docVar w:name="dvBillNumber" w:val="3411"/>
    <w:docVar w:name="dvBillNumberPrefix" w:val="H. "/>
    <w:docVar w:name="dvOriginalBody" w:val="House"/>
    <w:docVar w:name="dvSteno" w:val="MS"/>
    <w:docVar w:name="NameofBody" w:val="h"/>
    <w:docVar w:name="vgroup2" w:val="Council"/>
  </w:docVars>
  <w:rsids>
    <w:rsidRoot w:val="00913CBD"/>
    <w:rsid w:val="00011869"/>
    <w:rsid w:val="00015CD6"/>
    <w:rsid w:val="00045B8F"/>
    <w:rsid w:val="000E1785"/>
    <w:rsid w:val="000F40FA"/>
    <w:rsid w:val="0010776B"/>
    <w:rsid w:val="00133E66"/>
    <w:rsid w:val="001435A3"/>
    <w:rsid w:val="001D08F2"/>
    <w:rsid w:val="001D525B"/>
    <w:rsid w:val="001D7F4F"/>
    <w:rsid w:val="002321B6"/>
    <w:rsid w:val="00250967"/>
    <w:rsid w:val="002543C8"/>
    <w:rsid w:val="00284AAE"/>
    <w:rsid w:val="002B46D9"/>
    <w:rsid w:val="002E5912"/>
    <w:rsid w:val="00301B21"/>
    <w:rsid w:val="00325348"/>
    <w:rsid w:val="0032732C"/>
    <w:rsid w:val="00336AD0"/>
    <w:rsid w:val="0037079A"/>
    <w:rsid w:val="00382D29"/>
    <w:rsid w:val="003D01E8"/>
    <w:rsid w:val="003E5288"/>
    <w:rsid w:val="003F6D79"/>
    <w:rsid w:val="0041760A"/>
    <w:rsid w:val="00417C01"/>
    <w:rsid w:val="004809EE"/>
    <w:rsid w:val="004E7D54"/>
    <w:rsid w:val="0051779B"/>
    <w:rsid w:val="005273C6"/>
    <w:rsid w:val="00530A69"/>
    <w:rsid w:val="00545593"/>
    <w:rsid w:val="00577C6C"/>
    <w:rsid w:val="005C2FE2"/>
    <w:rsid w:val="005D4989"/>
    <w:rsid w:val="005E2BC9"/>
    <w:rsid w:val="00605102"/>
    <w:rsid w:val="006215AA"/>
    <w:rsid w:val="006913C9"/>
    <w:rsid w:val="0069470D"/>
    <w:rsid w:val="00734F00"/>
    <w:rsid w:val="007A70AE"/>
    <w:rsid w:val="008362E8"/>
    <w:rsid w:val="008A1768"/>
    <w:rsid w:val="008D0DDA"/>
    <w:rsid w:val="008F0F33"/>
    <w:rsid w:val="008F4429"/>
    <w:rsid w:val="00913CBD"/>
    <w:rsid w:val="0094021A"/>
    <w:rsid w:val="009B44AF"/>
    <w:rsid w:val="009C6A0B"/>
    <w:rsid w:val="009E216C"/>
    <w:rsid w:val="009F0C77"/>
    <w:rsid w:val="009F4DD1"/>
    <w:rsid w:val="00A019B9"/>
    <w:rsid w:val="00A41684"/>
    <w:rsid w:val="00A64E80"/>
    <w:rsid w:val="00A72BCD"/>
    <w:rsid w:val="00A741D9"/>
    <w:rsid w:val="00A833AB"/>
    <w:rsid w:val="00A9741D"/>
    <w:rsid w:val="00AD4B17"/>
    <w:rsid w:val="00B22A5C"/>
    <w:rsid w:val="00B412D4"/>
    <w:rsid w:val="00BD32F5"/>
    <w:rsid w:val="00BE3C22"/>
    <w:rsid w:val="00C0345E"/>
    <w:rsid w:val="00C3483A"/>
    <w:rsid w:val="00C74E9D"/>
    <w:rsid w:val="00C82FD3"/>
    <w:rsid w:val="00C92819"/>
    <w:rsid w:val="00CC6B7B"/>
    <w:rsid w:val="00CD2089"/>
    <w:rsid w:val="00D73A67"/>
    <w:rsid w:val="00D95A80"/>
    <w:rsid w:val="00D970A9"/>
    <w:rsid w:val="00DF3845"/>
    <w:rsid w:val="00E27E1F"/>
    <w:rsid w:val="00E41911"/>
    <w:rsid w:val="00E92EEF"/>
    <w:rsid w:val="00F045D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CD4BB-F676-4C4F-A836-67AAF1C2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0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1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A88C2-8518-4A27-B7FB-DB83CB857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410</Words>
  <Characters>2339</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3411: Handguns - South Carolina Legislature Online</dc:title>
  <dc:creator>MarthaSanders</dc:creator>
  <cp:lastModifiedBy>N Cumfer</cp:lastModifiedBy>
  <cp:revision>2</cp:revision>
  <cp:lastPrinted>2015-01-12T14:05:00Z</cp:lastPrinted>
  <dcterms:created xsi:type="dcterms:W3CDTF">2016-12-02T18:00:00Z</dcterms:created>
  <dcterms:modified xsi:type="dcterms:W3CDTF">2016-12-02T18:00:00Z</dcterms:modified>
</cp:coreProperties>
</file>