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6E8A" w:rsidRDefault="006E6E8A" w:rsidP="006E6E8A">
      <w:pPr>
        <w:widowControl w:val="0"/>
        <w:jc w:val="center"/>
      </w:pPr>
      <w:bookmarkStart w:id="0" w:name="_GoBack"/>
      <w:bookmarkEnd w:id="0"/>
      <w:r w:rsidRPr="006E6E8A">
        <w:rPr>
          <w:b/>
        </w:rPr>
        <w:t>South Carolina General Assembly</w:t>
      </w:r>
    </w:p>
    <w:p w:rsidR="006E6E8A" w:rsidRDefault="006E6E8A" w:rsidP="006E6E8A">
      <w:pPr>
        <w:widowControl w:val="0"/>
        <w:jc w:val="center"/>
      </w:pPr>
      <w:r>
        <w:t>121st Session, 2015-2016</w:t>
      </w:r>
    </w:p>
    <w:p w:rsidR="006E6E8A" w:rsidRDefault="006E6E8A" w:rsidP="006E6E8A">
      <w:pPr>
        <w:widowControl w:val="0"/>
        <w:jc w:val="left"/>
      </w:pPr>
    </w:p>
    <w:p w:rsidR="006E6E8A" w:rsidRDefault="006E6E8A" w:rsidP="006E6E8A">
      <w:pPr>
        <w:widowControl w:val="0"/>
        <w:jc w:val="left"/>
        <w:rPr>
          <w:b/>
        </w:rPr>
      </w:pPr>
      <w:r w:rsidRPr="006E6E8A">
        <w:rPr>
          <w:b/>
        </w:rPr>
        <w:t>H. 3518</w:t>
      </w:r>
    </w:p>
    <w:p w:rsidR="006E6E8A" w:rsidRDefault="006E6E8A" w:rsidP="006E6E8A">
      <w:pPr>
        <w:widowControl w:val="0"/>
        <w:jc w:val="left"/>
        <w:rPr>
          <w:b/>
        </w:rPr>
      </w:pPr>
    </w:p>
    <w:p w:rsidR="006E6E8A" w:rsidRDefault="006E6E8A" w:rsidP="006E6E8A">
      <w:pPr>
        <w:widowControl w:val="0"/>
        <w:jc w:val="left"/>
      </w:pPr>
      <w:r w:rsidRPr="006E6E8A">
        <w:rPr>
          <w:b/>
        </w:rPr>
        <w:t>STATUS INFORMATION</w:t>
      </w:r>
    </w:p>
    <w:p w:rsidR="006E6E8A" w:rsidRDefault="006E6E8A" w:rsidP="006E6E8A">
      <w:pPr>
        <w:widowControl w:val="0"/>
        <w:jc w:val="left"/>
      </w:pPr>
    </w:p>
    <w:p w:rsidR="006E6E8A" w:rsidRDefault="006E6E8A" w:rsidP="006E6E8A">
      <w:pPr>
        <w:widowControl w:val="0"/>
        <w:jc w:val="left"/>
      </w:pPr>
      <w:r>
        <w:t>House Resolution</w:t>
      </w:r>
    </w:p>
    <w:p w:rsidR="006E6E8A" w:rsidRDefault="006E6E8A" w:rsidP="006E6E8A">
      <w:pPr>
        <w:widowControl w:val="0"/>
        <w:jc w:val="left"/>
      </w:pPr>
      <w:r>
        <w:t>Sponsors: Reps. Rutherford,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Ryhal, Sandifer, Simrill, G.M. Smith, G.R. Smith, J.E. Smith, Sottile, Southard, Spires, Stavrinakis, Stringer, Tallon, Taylor, Thayer, Tinkler, Toole, Weeks, Wells, Whipper, White, Whitmire, Williams, Willis and Yow</w:t>
      </w:r>
    </w:p>
    <w:p w:rsidR="006E6E8A" w:rsidRDefault="006E6E8A" w:rsidP="006E6E8A">
      <w:pPr>
        <w:widowControl w:val="0"/>
        <w:jc w:val="left"/>
      </w:pPr>
      <w:r>
        <w:t>Document Path: l:\council\bills\rm\1117ahb15.docx</w:t>
      </w:r>
    </w:p>
    <w:p w:rsidR="006E6E8A" w:rsidRDefault="006E6E8A" w:rsidP="006E6E8A">
      <w:pPr>
        <w:widowControl w:val="0"/>
        <w:jc w:val="left"/>
      </w:pPr>
    </w:p>
    <w:p w:rsidR="006E6E8A" w:rsidRDefault="006E6E8A" w:rsidP="006E6E8A">
      <w:pPr>
        <w:widowControl w:val="0"/>
        <w:jc w:val="left"/>
      </w:pPr>
      <w:r>
        <w:t>Introduced in the House on February 4, 2015</w:t>
      </w:r>
    </w:p>
    <w:p w:rsidR="006E6E8A" w:rsidRDefault="006E6E8A" w:rsidP="006E6E8A">
      <w:pPr>
        <w:widowControl w:val="0"/>
        <w:jc w:val="left"/>
      </w:pPr>
      <w:r>
        <w:t>Adopted by the House on February 4, 2015</w:t>
      </w:r>
    </w:p>
    <w:p w:rsidR="006E6E8A" w:rsidRDefault="006E6E8A" w:rsidP="006E6E8A">
      <w:pPr>
        <w:widowControl w:val="0"/>
        <w:jc w:val="left"/>
      </w:pPr>
    </w:p>
    <w:p w:rsidR="006E6E8A" w:rsidRDefault="006E6E8A" w:rsidP="006E6E8A">
      <w:pPr>
        <w:widowControl w:val="0"/>
        <w:jc w:val="left"/>
      </w:pPr>
      <w:r>
        <w:t xml:space="preserve">Summary: </w:t>
      </w:r>
      <w:r w:rsidR="0099777E">
        <w:t>Carolina Day</w:t>
      </w:r>
    </w:p>
    <w:p w:rsidR="006E6E8A" w:rsidRDefault="006E6E8A" w:rsidP="006E6E8A">
      <w:pPr>
        <w:widowControl w:val="0"/>
        <w:jc w:val="left"/>
      </w:pPr>
    </w:p>
    <w:p w:rsidR="006E6E8A" w:rsidRDefault="006E6E8A" w:rsidP="006E6E8A">
      <w:pPr>
        <w:widowControl w:val="0"/>
        <w:jc w:val="left"/>
      </w:pPr>
    </w:p>
    <w:p w:rsidR="006E6E8A" w:rsidRDefault="006E6E8A" w:rsidP="006E6E8A">
      <w:pPr>
        <w:widowControl w:val="0"/>
        <w:tabs>
          <w:tab w:val="center" w:pos="590"/>
          <w:tab w:val="center" w:pos="1440"/>
          <w:tab w:val="left" w:pos="1872"/>
          <w:tab w:val="left" w:pos="9187"/>
        </w:tabs>
        <w:jc w:val="left"/>
      </w:pPr>
      <w:r w:rsidRPr="006E6E8A">
        <w:rPr>
          <w:b/>
        </w:rPr>
        <w:t>HISTORY OF LEGISLATIVE ACTIONS</w:t>
      </w:r>
    </w:p>
    <w:p w:rsidR="006E6E8A" w:rsidRDefault="006E6E8A" w:rsidP="006E6E8A">
      <w:pPr>
        <w:widowControl w:val="0"/>
        <w:tabs>
          <w:tab w:val="center" w:pos="590"/>
          <w:tab w:val="center" w:pos="1440"/>
          <w:tab w:val="left" w:pos="1872"/>
          <w:tab w:val="left" w:pos="9187"/>
        </w:tabs>
        <w:jc w:val="left"/>
      </w:pPr>
    </w:p>
    <w:p w:rsidR="006E6E8A" w:rsidRPr="006E6E8A" w:rsidRDefault="006E6E8A" w:rsidP="006E6E8A">
      <w:pPr>
        <w:widowControl w:val="0"/>
        <w:tabs>
          <w:tab w:val="center" w:pos="590"/>
          <w:tab w:val="center" w:pos="1440"/>
          <w:tab w:val="left" w:pos="1872"/>
          <w:tab w:val="left" w:pos="9187"/>
        </w:tabs>
        <w:jc w:val="left"/>
      </w:pPr>
      <w:r w:rsidRPr="006E6E8A">
        <w:rPr>
          <w:u w:val="single"/>
        </w:rPr>
        <w:tab/>
        <w:t>Date</w:t>
      </w:r>
      <w:r w:rsidRPr="006E6E8A">
        <w:rPr>
          <w:u w:val="single"/>
        </w:rPr>
        <w:tab/>
        <w:t>Body</w:t>
      </w:r>
      <w:r w:rsidRPr="006E6E8A">
        <w:rPr>
          <w:u w:val="single"/>
        </w:rPr>
        <w:tab/>
        <w:t>Action Description with journal page number</w:t>
      </w:r>
      <w:r w:rsidRPr="006E6E8A">
        <w:rPr>
          <w:u w:val="single"/>
        </w:rPr>
        <w:tab/>
      </w:r>
    </w:p>
    <w:p w:rsidR="00C31CE0" w:rsidRDefault="00C31CE0" w:rsidP="00C31CE0">
      <w:pPr>
        <w:widowControl w:val="0"/>
        <w:tabs>
          <w:tab w:val="right" w:pos="1008"/>
          <w:tab w:val="left" w:pos="1152"/>
          <w:tab w:val="left" w:pos="1872"/>
          <w:tab w:val="left" w:pos="9187"/>
        </w:tabs>
        <w:ind w:left="2088" w:hanging="2088"/>
        <w:jc w:val="left"/>
      </w:pPr>
      <w:r>
        <w:tab/>
        <w:t>2/4/2015</w:t>
      </w:r>
      <w:r>
        <w:tab/>
        <w:t>House</w:t>
      </w:r>
      <w:r>
        <w:tab/>
      </w:r>
      <w:r w:rsidRPr="0050781F">
        <w:t>Introduced and adopted (</w:t>
      </w:r>
      <w:hyperlink r:id="rId7" w:history="1">
        <w:r w:rsidRPr="00893CD8">
          <w:rPr>
            <w:rStyle w:val="Hyperlink"/>
          </w:rPr>
          <w:t>House Journal</w:t>
        </w:r>
        <w:r w:rsidRPr="00893CD8">
          <w:rPr>
            <w:rStyle w:val="Hyperlink"/>
          </w:rPr>
          <w:noBreakHyphen/>
          <w:t>page 36</w:t>
        </w:r>
      </w:hyperlink>
      <w:r w:rsidRPr="0050781F">
        <w:t>)</w:t>
      </w:r>
    </w:p>
    <w:p w:rsidR="00C31CE0" w:rsidRDefault="00C31CE0" w:rsidP="00C31CE0">
      <w:pPr>
        <w:widowControl w:val="0"/>
        <w:tabs>
          <w:tab w:val="right" w:pos="1008"/>
          <w:tab w:val="left" w:pos="1152"/>
          <w:tab w:val="left" w:pos="1872"/>
          <w:tab w:val="left" w:pos="9187"/>
        </w:tabs>
        <w:ind w:left="2088" w:hanging="2088"/>
        <w:jc w:val="left"/>
      </w:pPr>
    </w:p>
    <w:p w:rsidR="006E6E8A" w:rsidRDefault="006E6E8A" w:rsidP="006E6E8A">
      <w:pPr>
        <w:widowControl w:val="0"/>
        <w:tabs>
          <w:tab w:val="right" w:pos="1008"/>
          <w:tab w:val="left" w:pos="1152"/>
          <w:tab w:val="left" w:pos="1872"/>
          <w:tab w:val="left" w:pos="9187"/>
        </w:tabs>
        <w:ind w:left="2088" w:hanging="2088"/>
        <w:jc w:val="left"/>
      </w:pPr>
      <w:r>
        <w:t xml:space="preserve">View the latest </w:t>
      </w:r>
      <w:hyperlink r:id="rId8" w:history="1">
        <w:r w:rsidRPr="006E6E8A">
          <w:rPr>
            <w:rStyle w:val="Hyperlink"/>
          </w:rPr>
          <w:t>legislative information</w:t>
        </w:r>
      </w:hyperlink>
      <w:r>
        <w:t xml:space="preserve"> at the website</w:t>
      </w:r>
    </w:p>
    <w:p w:rsidR="006E6E8A" w:rsidRDefault="006E6E8A" w:rsidP="006E6E8A">
      <w:pPr>
        <w:widowControl w:val="0"/>
        <w:tabs>
          <w:tab w:val="right" w:pos="1008"/>
          <w:tab w:val="left" w:pos="1152"/>
          <w:tab w:val="left" w:pos="1872"/>
          <w:tab w:val="left" w:pos="9187"/>
        </w:tabs>
        <w:ind w:left="2088" w:hanging="2088"/>
        <w:jc w:val="left"/>
      </w:pPr>
    </w:p>
    <w:p w:rsidR="006E6E8A" w:rsidRPr="006E6E8A" w:rsidRDefault="006E6E8A" w:rsidP="006E6E8A">
      <w:pPr>
        <w:widowControl w:val="0"/>
        <w:tabs>
          <w:tab w:val="right" w:pos="1008"/>
          <w:tab w:val="left" w:pos="1152"/>
          <w:tab w:val="left" w:pos="1872"/>
          <w:tab w:val="left" w:pos="9187"/>
        </w:tabs>
        <w:ind w:left="2088" w:hanging="2088"/>
        <w:jc w:val="left"/>
      </w:pPr>
    </w:p>
    <w:p w:rsidR="006E6E8A" w:rsidRDefault="006E6E8A" w:rsidP="006E6E8A">
      <w:r w:rsidRPr="006E6E8A">
        <w:rPr>
          <w:b/>
        </w:rPr>
        <w:t>VERSIONS OF THIS BILL</w:t>
      </w:r>
    </w:p>
    <w:p w:rsidR="006E6E8A" w:rsidRDefault="006E6E8A" w:rsidP="006E6E8A"/>
    <w:p w:rsidR="006E6E8A" w:rsidRDefault="00893CD8" w:rsidP="006E6E8A">
      <w:hyperlink r:id="rId9" w:history="1">
        <w:r w:rsidR="006E6E8A">
          <w:rPr>
            <w:rStyle w:val="Hyperlink"/>
          </w:rPr>
          <w:t>2/4/2015</w:t>
        </w:r>
      </w:hyperlink>
    </w:p>
    <w:p w:rsidR="006E6E8A" w:rsidRDefault="006E6E8A" w:rsidP="006E6E8A"/>
    <w:p w:rsidR="006E6E8A" w:rsidRDefault="006E6E8A" w:rsidP="006E6E8A">
      <w:pPr>
        <w:sectPr w:rsidR="006E6E8A" w:rsidSect="006E6E8A">
          <w:pgSz w:w="12240" w:h="15840" w:code="1"/>
          <w:pgMar w:top="1080" w:right="1440" w:bottom="1080" w:left="1440" w:header="720" w:footer="720" w:gutter="0"/>
          <w:cols w:space="720"/>
          <w:noEndnote/>
          <w:docGrid w:linePitch="360"/>
        </w:sectPr>
      </w:pPr>
    </w:p>
    <w:p w:rsidR="001B7D88" w:rsidRDefault="001B7D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1C7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ED5" w:rsidRDefault="004F07A1" w:rsidP="00B57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0C0ED5">
        <w:t>CONGRATULATE THE UNIVERSITY OF SOUTH CAROLINA ON ITS OUTSTANDING ACHIEVEMENTS, TO HONOR THE INSTITUTION</w:t>
      </w:r>
      <w:r w:rsidR="00724019" w:rsidRPr="00724019">
        <w:t>’</w:t>
      </w:r>
      <w:r w:rsidR="000C0ED5">
        <w:t>S COMMITMENT TO QUALITY EDUCATION, TO WISH CONTINUED SUCCESS IN ALL OF THE SCHOOL</w:t>
      </w:r>
      <w:r w:rsidR="00724019" w:rsidRPr="00724019">
        <w:t>’</w:t>
      </w:r>
      <w:r w:rsidR="000C0ED5">
        <w:t xml:space="preserve">S FUTURE ENDEAVORS, AND TO RECOGNIZE </w:t>
      </w:r>
      <w:r w:rsidR="006717F4">
        <w:t>FEBRUARY 4, 2015</w:t>
      </w:r>
      <w:r w:rsidR="000C0ED5">
        <w:t>, AS CAROLINA DAY AT THE STATE HOUSE.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26C4" w:rsidRDefault="00AF1C76"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26C4">
        <w:t xml:space="preserve">the University of South Carolina (Carolina) serves more than two hundred </w:t>
      </w:r>
      <w:r w:rsidR="003C11A0">
        <w:t>ninety</w:t>
      </w:r>
      <w:r w:rsidR="00724019">
        <w:noBreakHyphen/>
      </w:r>
      <w:r w:rsidR="003C11A0">
        <w:t>three</w:t>
      </w:r>
      <w:r w:rsidR="001A26C4">
        <w:t xml:space="preserve"> thousand alumni and </w:t>
      </w:r>
      <w:r w:rsidR="003C11A0">
        <w:t xml:space="preserve">more than </w:t>
      </w:r>
      <w:r w:rsidR="001A26C4">
        <w:t>forty</w:t>
      </w:r>
      <w:r w:rsidR="00724019">
        <w:noBreakHyphen/>
      </w:r>
      <w:r w:rsidR="003C11A0">
        <w:t>three</w:t>
      </w:r>
      <w:r w:rsidR="001A26C4">
        <w:t xml:space="preserve"> thousand students on eight campuses, with </w:t>
      </w:r>
      <w:r w:rsidR="003C11A0">
        <w:t xml:space="preserve">thousands of </w:t>
      </w:r>
      <w:r w:rsidR="001A26C4">
        <w:t>faculty members dedicated to providing the highest quality education in more than three hundred fifty programs; and</w:t>
      </w:r>
    </w:p>
    <w:p w:rsidR="001A26C4" w:rsidRDefault="001A26C4"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6C4" w:rsidRDefault="001A26C4"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Carolina is one of only </w:t>
      </w:r>
      <w:r w:rsidR="009768CA">
        <w:t>a handful of p</w:t>
      </w:r>
      <w:r>
        <w:t xml:space="preserve">ublic universities in the nation </w:t>
      </w:r>
      <w:r w:rsidR="009768CA">
        <w:t>t</w:t>
      </w:r>
      <w:r>
        <w:t>o receive the Carnegie Foundation</w:t>
      </w:r>
      <w:r w:rsidR="00724019" w:rsidRPr="00724019">
        <w:t>’</w:t>
      </w:r>
      <w:r>
        <w:t>s highest research designation and to be named among the nation</w:t>
      </w:r>
      <w:r w:rsidR="00724019" w:rsidRPr="00724019">
        <w:t>’</w:t>
      </w:r>
      <w:r>
        <w:t>s leaders in providing programs that benefit and engage communities; and</w:t>
      </w:r>
    </w:p>
    <w:p w:rsidR="001A26C4" w:rsidRDefault="001A26C4"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4FB" w:rsidRDefault="001A26C4"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324FB">
        <w:t>various</w:t>
      </w:r>
      <w:r>
        <w:t xml:space="preserve"> academic programs at Carolina rank </w:t>
      </w:r>
      <w:r w:rsidR="001324FB">
        <w:t>number one in the nation, including the USC Honors College and the International Business program at the Darla Moore School of Business (undergraduate international business major and international MBA). In addition, Carolina ranks nationally at number one for the best international experience, number five for its school library media and online</w:t>
      </w:r>
      <w:r w:rsidR="00724019">
        <w:noBreakHyphen/>
      </w:r>
      <w:r w:rsidR="001324FB">
        <w:t xml:space="preserve">education graduate programs, </w:t>
      </w:r>
      <w:r w:rsidR="00707FA4">
        <w:t xml:space="preserve">and </w:t>
      </w:r>
      <w:r w:rsidR="001324FB">
        <w:t>number four for its social psychology graduate program. It is in the top ten for its sports and entertainment management graduate program and in the top twenty</w:t>
      </w:r>
      <w:r w:rsidR="00724019">
        <w:noBreakHyphen/>
      </w:r>
      <w:r w:rsidR="001324FB">
        <w:t>five</w:t>
      </w:r>
      <w:r w:rsidR="00962EE3">
        <w:t xml:space="preserve"> for nine of</w:t>
      </w:r>
      <w:r w:rsidR="001324FB">
        <w:t xml:space="preserve"> its graduate programs; and</w:t>
      </w:r>
    </w:p>
    <w:p w:rsidR="001324FB" w:rsidRDefault="001324FB"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4FB" w:rsidRDefault="00AE023B"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rated by </w:t>
      </w:r>
      <w:r w:rsidRPr="00AE023B">
        <w:rPr>
          <w:i/>
        </w:rPr>
        <w:t>Kiplinger</w:t>
      </w:r>
      <w:r w:rsidR="00724019" w:rsidRPr="00724019">
        <w:t>’</w:t>
      </w:r>
      <w:r w:rsidRPr="00AE023B">
        <w:rPr>
          <w:i/>
        </w:rPr>
        <w:t>s Personal Finance</w:t>
      </w:r>
      <w:r>
        <w:t xml:space="preserve"> and </w:t>
      </w:r>
      <w:r w:rsidRPr="00AE023B">
        <w:rPr>
          <w:i/>
        </w:rPr>
        <w:t>Princeton Review</w:t>
      </w:r>
      <w:r>
        <w:t xml:space="preserve"> as a “Best Value” in public colleges, Carolina is a top producer of U.S. Fulbright students, and its students </w:t>
      </w:r>
      <w:r w:rsidR="00F210DC">
        <w:t xml:space="preserve">have earned </w:t>
      </w:r>
      <w:r>
        <w:t>twenty million dollars in national awards for advanced study; and</w:t>
      </w:r>
    </w:p>
    <w:p w:rsidR="00AE023B" w:rsidRDefault="00AE023B"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23B" w:rsidRDefault="00696E4D"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Carolina boasts a nationally ranked football team, a two</w:t>
      </w:r>
      <w:r w:rsidR="00724019">
        <w:noBreakHyphen/>
      </w:r>
      <w:r>
        <w:t>time nationa</w:t>
      </w:r>
      <w:r w:rsidR="0060298F">
        <w:t>l</w:t>
      </w:r>
      <w:r w:rsidR="00724019">
        <w:noBreakHyphen/>
      </w:r>
      <w:r>
        <w:t>champion</w:t>
      </w:r>
      <w:r w:rsidR="0060298F">
        <w:t>ship</w:t>
      </w:r>
      <w:r>
        <w:t xml:space="preserve"> baseball team </w:t>
      </w:r>
      <w:r w:rsidR="00E17F89">
        <w:t>owning</w:t>
      </w:r>
      <w:r>
        <w:t xml:space="preserve"> fifteen consecutive NCAA tournament appearances, </w:t>
      </w:r>
      <w:r w:rsidR="00926BB3">
        <w:t>an equestrian team currently ranked at number three nationally, a</w:t>
      </w:r>
      <w:r w:rsidR="00B74E6B">
        <w:t xml:space="preserve">nd </w:t>
      </w:r>
      <w:r>
        <w:t>a number</w:t>
      </w:r>
      <w:r w:rsidR="00724019">
        <w:noBreakHyphen/>
      </w:r>
      <w:r>
        <w:t>one nationally ranked women</w:t>
      </w:r>
      <w:r w:rsidR="00724019" w:rsidRPr="00724019">
        <w:t>’</w:t>
      </w:r>
      <w:r>
        <w:t xml:space="preserve">s basketball team, among other stellar sports groups. In addition, </w:t>
      </w:r>
      <w:r w:rsidR="00381D6A">
        <w:t>the school claims two national coaches of the year, and its student athletes shine academically with an average GPA of 3.22. In November 2014, the American Football Coaches Association</w:t>
      </w:r>
      <w:r w:rsidR="001D0136">
        <w:t xml:space="preserve"> </w:t>
      </w:r>
      <w:r w:rsidR="00381D6A">
        <w:t xml:space="preserve">recognized Carolina as being among thirteen universities </w:t>
      </w:r>
      <w:r w:rsidR="004753D3">
        <w:t>whose football student</w:t>
      </w:r>
      <w:r w:rsidR="00724019">
        <w:noBreakHyphen/>
      </w:r>
      <w:r w:rsidR="004753D3">
        <w:t>athletes</w:t>
      </w:r>
      <w:r w:rsidR="00381D6A">
        <w:t xml:space="preserve"> achieved a graduation rate of ninety percent or better; and</w:t>
      </w:r>
    </w:p>
    <w:p w:rsidR="00381D6A" w:rsidRDefault="00381D6A"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6C4" w:rsidRDefault="001A26C4"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Carolina Alumni Association, first formed in 1846, serves Carolina</w:t>
      </w:r>
      <w:r w:rsidR="00724019" w:rsidRPr="00724019">
        <w:t>’</w:t>
      </w:r>
      <w:r>
        <w:t xml:space="preserve">s alumni with numerous programs, such as homecoming reunions, alumni clubs, and scholarships, and has a membership of more than </w:t>
      </w:r>
      <w:r w:rsidR="00DC51F6">
        <w:t>twenty</w:t>
      </w:r>
      <w:r w:rsidR="00724019">
        <w:noBreakHyphen/>
      </w:r>
      <w:r w:rsidR="00DC51F6">
        <w:t>six</w:t>
      </w:r>
      <w:r>
        <w:t xml:space="preserve"> thousand, who remain connected to the university through the association</w:t>
      </w:r>
      <w:r w:rsidR="00724019" w:rsidRPr="00724019">
        <w:t>’</w:t>
      </w:r>
      <w:r>
        <w:t>s many activities; and</w:t>
      </w:r>
    </w:p>
    <w:p w:rsidR="001A26C4" w:rsidRDefault="001A26C4"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6C4" w:rsidRDefault="001A26C4"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University of South Carolina continues to be a source of pride for its alumni and for the Palmetto State, enriching the lives of its students and building a better community throughout South Carolina. Now, therefore,</w:t>
      </w:r>
    </w:p>
    <w:p w:rsidR="001A26C4" w:rsidRDefault="001A26C4"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6C4" w:rsidRDefault="001A26C4"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26C4" w:rsidRDefault="001A26C4"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6C4" w:rsidRDefault="001A26C4"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the University of South Carolina on its outstanding achievements, honor the institution</w:t>
      </w:r>
      <w:r w:rsidR="00724019" w:rsidRPr="00724019">
        <w:t>’</w:t>
      </w:r>
      <w:r>
        <w:t>s commitment to quality education, wish continued success in all of the school</w:t>
      </w:r>
      <w:r w:rsidR="00724019" w:rsidRPr="00724019">
        <w:t>’</w:t>
      </w:r>
      <w:r>
        <w:t xml:space="preserve">s future endeavors, and recognize </w:t>
      </w:r>
      <w:r w:rsidR="00F93774">
        <w:t>February 4, 2015</w:t>
      </w:r>
      <w:r>
        <w:t>, as Carolina Day at the State House.</w:t>
      </w:r>
    </w:p>
    <w:p w:rsidR="001A26C4" w:rsidRDefault="001A26C4"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6C4" w:rsidRDefault="001A26C4"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w:t>
      </w:r>
      <w:r w:rsidR="00B4420A">
        <w:t xml:space="preserve"> provided</w:t>
      </w:r>
      <w:r>
        <w:t xml:space="preserve"> to Dr. Harris Pastides, president of the University of South Carolina.</w:t>
      </w:r>
    </w:p>
    <w:p w:rsidR="00EC69DC" w:rsidRDefault="007240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6E8A" w:rsidRDefault="006E6E8A" w:rsidP="006E6E8A">
      <w:pPr>
        <w:suppressAutoHyphens/>
      </w:pPr>
    </w:p>
    <w:sectPr w:rsidR="006E6E8A" w:rsidSect="006E6E8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6E4D" w:rsidRDefault="00696E4D" w:rsidP="009F0C77">
      <w:r>
        <w:separator/>
      </w:r>
    </w:p>
  </w:endnote>
  <w:endnote w:type="continuationSeparator" w:id="0">
    <w:p w:rsidR="00696E4D" w:rsidRDefault="00696E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0CFC44-A7D5-4063-9E85-E6A4337D8CDA}"/>
    <w:embedBold r:id="rId2" w:fontKey="{01EE4FF1-6B35-4D63-8F44-40CEAF43000C}"/>
    <w:embedItalic r:id="rId3" w:fontKey="{FE1EC576-3D32-4CBE-9847-8D7F19519196}"/>
  </w:font>
  <w:font w:name="Calibri">
    <w:panose1 w:val="020F0502020204030204"/>
    <w:charset w:val="00"/>
    <w:family w:val="swiss"/>
    <w:pitch w:val="variable"/>
    <w:sig w:usb0="E00002FF" w:usb1="4000ACFF" w:usb2="00000001" w:usb3="00000000" w:csb0="0000019F" w:csb1="00000000"/>
    <w:embedRegular r:id="rId4" w:fontKey="{9A1D9219-7A9D-4340-AB09-8633B1E2975D}"/>
  </w:font>
  <w:font w:name="Segoe UI">
    <w:panose1 w:val="020B0502040204020203"/>
    <w:charset w:val="00"/>
    <w:family w:val="swiss"/>
    <w:pitch w:val="variable"/>
    <w:sig w:usb0="E10022FF" w:usb1="C000E47F" w:usb2="00000029" w:usb3="00000000" w:csb0="000001DF" w:csb1="00000000"/>
    <w:embedRegular r:id="rId5" w:fontKey="{A5F5AECE-E32C-4293-92FF-01CF5E90181F}"/>
  </w:font>
  <w:font w:name="Cambria">
    <w:panose1 w:val="02040503050406030204"/>
    <w:charset w:val="00"/>
    <w:family w:val="roman"/>
    <w:pitch w:val="variable"/>
    <w:sig w:usb0="E00002FF" w:usb1="400004FF" w:usb2="00000000" w:usb3="00000000" w:csb0="0000019F" w:csb1="00000000"/>
    <w:embedRegular r:id="rId6" w:fontKey="{03BC8EFD-B1B6-4572-8ED0-D20ED41536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E8A" w:rsidRPr="001B7D88" w:rsidRDefault="006E6E8A" w:rsidP="001B7D88">
    <w:pPr>
      <w:pStyle w:val="Footer"/>
      <w:tabs>
        <w:tab w:val="clear" w:pos="4680"/>
        <w:tab w:val="clear" w:pos="9360"/>
        <w:tab w:val="center" w:pos="2995"/>
      </w:tabs>
      <w:spacing w:before="120"/>
    </w:pPr>
    <w:r>
      <w:t>[3518]</w:t>
    </w:r>
    <w:r>
      <w:tab/>
    </w:r>
    <w:r>
      <w:fldChar w:fldCharType="begin"/>
    </w:r>
    <w:r>
      <w:instrText xml:space="preserve"> PAGE  \* MERGEFORMAT </w:instrText>
    </w:r>
    <w:r>
      <w:fldChar w:fldCharType="separate"/>
    </w:r>
    <w:r w:rsidR="00893C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6E4D" w:rsidRDefault="00696E4D" w:rsidP="009F0C77">
      <w:r>
        <w:separator/>
      </w:r>
    </w:p>
  </w:footnote>
  <w:footnote w:type="continuationSeparator" w:id="0">
    <w:p w:rsidR="00696E4D" w:rsidRDefault="00696E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AHB15"/>
    <w:docVar w:name="CoverBillType" w:val="r"/>
    <w:docVar w:name="docpath" w:val="L:\Council\bills\RM\1117AHB15.DOCX"/>
    <w:docVar w:name="dvBillNumber" w:val="3518"/>
    <w:docVar w:name="dvBillNumberPrefix" w:val="H. "/>
    <w:docVar w:name="dvOriginalBody" w:val="House"/>
    <w:docVar w:name="dvSteno" w:val="RM"/>
    <w:docVar w:name="NameofBody" w:val="h"/>
    <w:docVar w:name="vgroup2" w:val="Council"/>
  </w:docVars>
  <w:rsids>
    <w:rsidRoot w:val="00AF1C76"/>
    <w:rsid w:val="00011869"/>
    <w:rsid w:val="00015CD6"/>
    <w:rsid w:val="000C0ED5"/>
    <w:rsid w:val="000E1785"/>
    <w:rsid w:val="000F40FA"/>
    <w:rsid w:val="001062BF"/>
    <w:rsid w:val="0010776B"/>
    <w:rsid w:val="001324FB"/>
    <w:rsid w:val="00133E66"/>
    <w:rsid w:val="001435A3"/>
    <w:rsid w:val="00146ED3"/>
    <w:rsid w:val="00151044"/>
    <w:rsid w:val="001A26C4"/>
    <w:rsid w:val="001B7D88"/>
    <w:rsid w:val="001D0136"/>
    <w:rsid w:val="001D08F2"/>
    <w:rsid w:val="001D525B"/>
    <w:rsid w:val="001D7F4F"/>
    <w:rsid w:val="00205238"/>
    <w:rsid w:val="002321B6"/>
    <w:rsid w:val="00250967"/>
    <w:rsid w:val="002543C8"/>
    <w:rsid w:val="0025541D"/>
    <w:rsid w:val="00284AAE"/>
    <w:rsid w:val="00290601"/>
    <w:rsid w:val="002A55B5"/>
    <w:rsid w:val="002E5912"/>
    <w:rsid w:val="00301B21"/>
    <w:rsid w:val="00325348"/>
    <w:rsid w:val="0032732C"/>
    <w:rsid w:val="00336AD0"/>
    <w:rsid w:val="0037079A"/>
    <w:rsid w:val="00381D6A"/>
    <w:rsid w:val="003C11A0"/>
    <w:rsid w:val="003C4DAB"/>
    <w:rsid w:val="003D01E8"/>
    <w:rsid w:val="003E5288"/>
    <w:rsid w:val="003F6D79"/>
    <w:rsid w:val="00412A5E"/>
    <w:rsid w:val="0041760A"/>
    <w:rsid w:val="00417C01"/>
    <w:rsid w:val="004403BD"/>
    <w:rsid w:val="004753D3"/>
    <w:rsid w:val="004809EE"/>
    <w:rsid w:val="004E7D54"/>
    <w:rsid w:val="004F07A1"/>
    <w:rsid w:val="005273C6"/>
    <w:rsid w:val="00530A69"/>
    <w:rsid w:val="00545593"/>
    <w:rsid w:val="00577C6C"/>
    <w:rsid w:val="005C2FE2"/>
    <w:rsid w:val="005E2BC9"/>
    <w:rsid w:val="0060298F"/>
    <w:rsid w:val="00605102"/>
    <w:rsid w:val="006215AA"/>
    <w:rsid w:val="00623C9B"/>
    <w:rsid w:val="006717F4"/>
    <w:rsid w:val="006913C9"/>
    <w:rsid w:val="0069470D"/>
    <w:rsid w:val="00696E4D"/>
    <w:rsid w:val="006E6E8A"/>
    <w:rsid w:val="00707FA4"/>
    <w:rsid w:val="007113BB"/>
    <w:rsid w:val="00724019"/>
    <w:rsid w:val="00734F00"/>
    <w:rsid w:val="007A70AE"/>
    <w:rsid w:val="008362E8"/>
    <w:rsid w:val="00893CD8"/>
    <w:rsid w:val="00894259"/>
    <w:rsid w:val="008A1768"/>
    <w:rsid w:val="008F0F33"/>
    <w:rsid w:val="008F4429"/>
    <w:rsid w:val="00926BB3"/>
    <w:rsid w:val="0094021A"/>
    <w:rsid w:val="00962EE3"/>
    <w:rsid w:val="009768CA"/>
    <w:rsid w:val="009924B7"/>
    <w:rsid w:val="0099777E"/>
    <w:rsid w:val="009B44AF"/>
    <w:rsid w:val="009C6A0B"/>
    <w:rsid w:val="009D40EB"/>
    <w:rsid w:val="009E158D"/>
    <w:rsid w:val="009F0C77"/>
    <w:rsid w:val="009F4DD1"/>
    <w:rsid w:val="00A2675F"/>
    <w:rsid w:val="00A41684"/>
    <w:rsid w:val="00A64E80"/>
    <w:rsid w:val="00A72BCD"/>
    <w:rsid w:val="00A741D9"/>
    <w:rsid w:val="00A833AB"/>
    <w:rsid w:val="00A9741D"/>
    <w:rsid w:val="00AD4B17"/>
    <w:rsid w:val="00AE023B"/>
    <w:rsid w:val="00AF1C76"/>
    <w:rsid w:val="00B412D4"/>
    <w:rsid w:val="00B4420A"/>
    <w:rsid w:val="00B57149"/>
    <w:rsid w:val="00B74E6B"/>
    <w:rsid w:val="00BE3C22"/>
    <w:rsid w:val="00C0345E"/>
    <w:rsid w:val="00C31CE0"/>
    <w:rsid w:val="00C3483A"/>
    <w:rsid w:val="00C74E9D"/>
    <w:rsid w:val="00C82FD3"/>
    <w:rsid w:val="00C92819"/>
    <w:rsid w:val="00CC6B7B"/>
    <w:rsid w:val="00CD2089"/>
    <w:rsid w:val="00D270AF"/>
    <w:rsid w:val="00D73A67"/>
    <w:rsid w:val="00D970A9"/>
    <w:rsid w:val="00DC51F6"/>
    <w:rsid w:val="00DF3845"/>
    <w:rsid w:val="00E17F89"/>
    <w:rsid w:val="00E41911"/>
    <w:rsid w:val="00E67360"/>
    <w:rsid w:val="00E92EEF"/>
    <w:rsid w:val="00EC69DC"/>
    <w:rsid w:val="00EF2368"/>
    <w:rsid w:val="00F210DC"/>
    <w:rsid w:val="00F24442"/>
    <w:rsid w:val="00F50AE3"/>
    <w:rsid w:val="00F67CF1"/>
    <w:rsid w:val="00F840F0"/>
    <w:rsid w:val="00F93774"/>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5CACF3-B295-4C46-ABDC-DA6863ED1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06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601"/>
    <w:rPr>
      <w:rFonts w:ascii="Segoe UI" w:eastAsia="Times New Roman" w:hAnsi="Segoe UI" w:cs="Segoe UI"/>
      <w:sz w:val="18"/>
      <w:szCs w:val="18"/>
    </w:rPr>
  </w:style>
  <w:style w:type="character" w:styleId="Hyperlink">
    <w:name w:val="Hyperlink"/>
    <w:basedOn w:val="DefaultParagraphFont"/>
    <w:uiPriority w:val="99"/>
    <w:unhideWhenUsed/>
    <w:rsid w:val="006E6E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518&amp;session=121&amp;summary=B" TargetMode="External"/><Relationship Id="rId3" Type="http://schemas.openxmlformats.org/officeDocument/2006/relationships/settings" Target="settings.xml"/><Relationship Id="rId7" Type="http://schemas.openxmlformats.org/officeDocument/2006/relationships/hyperlink" Target="file:///h:\HJ%20Archive\2015\02-0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518_2015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6FE4D-9787-495A-A702-D311C3CD1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803</Words>
  <Characters>4583</Characters>
  <Application>Microsoft Office Word</Application>
  <DocSecurity>6</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3518: Carolina Day - South Carolina Legislature Online</dc:title>
  <dc:creator>McDowell</dc:creator>
  <cp:lastModifiedBy>N Cumfer</cp:lastModifiedBy>
  <cp:revision>2</cp:revision>
  <cp:lastPrinted>2015-02-04T14:07:00Z</cp:lastPrinted>
  <dcterms:created xsi:type="dcterms:W3CDTF">2016-12-02T18:06:00Z</dcterms:created>
  <dcterms:modified xsi:type="dcterms:W3CDTF">2016-12-02T18:06:00Z</dcterms:modified>
</cp:coreProperties>
</file>