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C6167">
        <w:rPr>
          <w:rFonts w:eastAsia="Times New Roman" w:cs="Times New Roman"/>
          <w:b/>
          <w:szCs w:val="20"/>
        </w:rPr>
        <w:t>South Carolina General Assembly</w:t>
      </w: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C6167">
        <w:rPr>
          <w:rFonts w:eastAsia="Times New Roman" w:cs="Times New Roman"/>
          <w:szCs w:val="20"/>
        </w:rPr>
        <w:t>121st Session, 2015-2016</w:t>
      </w: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6167" w:rsidRPr="00FC6167" w:rsidRDefault="00D1063F"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A88, R126, H3525</w:t>
      </w: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6167">
        <w:rPr>
          <w:rFonts w:eastAsia="Times New Roman" w:cs="Times New Roman"/>
          <w:b/>
          <w:szCs w:val="20"/>
        </w:rPr>
        <w:t>STATUS INFORMATION</w:t>
      </w: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6167">
        <w:rPr>
          <w:rFonts w:eastAsia="Times New Roman" w:cs="Times New Roman"/>
          <w:szCs w:val="20"/>
        </w:rPr>
        <w:t>General Bill</w:t>
      </w:r>
    </w:p>
    <w:p w:rsidR="00FC6167" w:rsidRPr="00FC6167" w:rsidRDefault="00C670B9"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Sandifer, Forrester, Hayes and Rutherford</w:t>
      </w: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6167">
        <w:rPr>
          <w:rFonts w:eastAsia="Times New Roman" w:cs="Times New Roman"/>
          <w:szCs w:val="20"/>
        </w:rPr>
        <w:t>Document Path: l:\council\bills\agm\18518ab15.docx</w:t>
      </w: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072B" w:rsidRDefault="00B7072B"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2015</w:t>
      </w:r>
    </w:p>
    <w:p w:rsidR="00B7072B" w:rsidRDefault="00B7072B"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2015</w:t>
      </w:r>
    </w:p>
    <w:p w:rsidR="00B7072B" w:rsidRDefault="00B7072B"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18, 2015</w:t>
      </w:r>
    </w:p>
    <w:p w:rsidR="00B7072B" w:rsidRDefault="00B7072B"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18, 2015</w:t>
      </w:r>
    </w:p>
    <w:p w:rsidR="00B7072B" w:rsidRDefault="00B7072B"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2015, Signed</w:t>
      </w:r>
    </w:p>
    <w:p w:rsidR="00B7072B" w:rsidRDefault="00B7072B"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6167">
        <w:rPr>
          <w:rFonts w:eastAsia="Times New Roman" w:cs="Times New Roman"/>
          <w:szCs w:val="20"/>
        </w:rPr>
        <w:t>Summary: Transportation Network Companies</w:t>
      </w: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6167" w:rsidRPr="00FC6167" w:rsidRDefault="00FC6167" w:rsidP="00FC6167">
      <w:pPr>
        <w:widowControl w:val="0"/>
        <w:tabs>
          <w:tab w:val="center" w:pos="590"/>
          <w:tab w:val="center" w:pos="1440"/>
          <w:tab w:val="left" w:pos="1872"/>
          <w:tab w:val="left" w:pos="9187"/>
        </w:tabs>
        <w:rPr>
          <w:rFonts w:eastAsia="Times New Roman" w:cs="Times New Roman"/>
          <w:szCs w:val="20"/>
        </w:rPr>
      </w:pPr>
      <w:r w:rsidRPr="00FC6167">
        <w:rPr>
          <w:rFonts w:eastAsia="Times New Roman" w:cs="Times New Roman"/>
          <w:b/>
          <w:szCs w:val="20"/>
        </w:rPr>
        <w:t>HISTORY OF LEGISLATIVE ACTIONS</w:t>
      </w:r>
    </w:p>
    <w:p w:rsidR="00FC6167" w:rsidRPr="00FC6167" w:rsidRDefault="00FC6167" w:rsidP="00FC6167">
      <w:pPr>
        <w:widowControl w:val="0"/>
        <w:tabs>
          <w:tab w:val="center" w:pos="590"/>
          <w:tab w:val="center" w:pos="1440"/>
          <w:tab w:val="left" w:pos="1872"/>
          <w:tab w:val="left" w:pos="9187"/>
        </w:tabs>
        <w:rPr>
          <w:rFonts w:eastAsia="Times New Roman" w:cs="Times New Roman"/>
          <w:szCs w:val="20"/>
        </w:rPr>
      </w:pPr>
    </w:p>
    <w:p w:rsidR="00FC6167" w:rsidRPr="00FC6167" w:rsidRDefault="00FC6167" w:rsidP="00FC6167">
      <w:pPr>
        <w:widowControl w:val="0"/>
        <w:tabs>
          <w:tab w:val="center" w:pos="590"/>
          <w:tab w:val="center" w:pos="1440"/>
          <w:tab w:val="left" w:pos="1872"/>
          <w:tab w:val="left" w:pos="9187"/>
        </w:tabs>
        <w:rPr>
          <w:rFonts w:eastAsia="Times New Roman" w:cs="Times New Roman"/>
          <w:szCs w:val="20"/>
        </w:rPr>
      </w:pPr>
      <w:r w:rsidRPr="00FC6167">
        <w:rPr>
          <w:rFonts w:eastAsia="Times New Roman" w:cs="Times New Roman"/>
          <w:szCs w:val="20"/>
          <w:u w:val="single"/>
        </w:rPr>
        <w:tab/>
        <w:t>Date</w:t>
      </w:r>
      <w:r w:rsidRPr="00FC6167">
        <w:rPr>
          <w:rFonts w:eastAsia="Times New Roman" w:cs="Times New Roman"/>
          <w:szCs w:val="20"/>
          <w:u w:val="single"/>
        </w:rPr>
        <w:tab/>
        <w:t>Body</w:t>
      </w:r>
      <w:r w:rsidRPr="00FC6167">
        <w:rPr>
          <w:rFonts w:eastAsia="Times New Roman" w:cs="Times New Roman"/>
          <w:szCs w:val="20"/>
          <w:u w:val="single"/>
        </w:rPr>
        <w:tab/>
        <w:t>Action Description with journal page number</w:t>
      </w:r>
      <w:r w:rsidRPr="00FC6167">
        <w:rPr>
          <w:rFonts w:eastAsia="Times New Roman" w:cs="Times New Roman"/>
          <w:szCs w:val="20"/>
          <w:u w:val="single"/>
        </w:rPr>
        <w:tab/>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A75BB4">
        <w:rPr>
          <w:rFonts w:cs="Times New Roman"/>
        </w:rPr>
        <w:t>Introduced and read first time</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A75BB4">
        <w:rPr>
          <w:rFonts w:cs="Times New Roman"/>
        </w:rPr>
        <w:t xml:space="preserve">Referred to Committee on </w:t>
      </w:r>
      <w:r w:rsidRPr="00A75BB4">
        <w:rPr>
          <w:rFonts w:cs="Times New Roman"/>
          <w:b/>
        </w:rPr>
        <w:t>Labor, Commerce and Industry</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A75BB4">
        <w:rPr>
          <w:rFonts w:cs="Times New Roman"/>
        </w:rPr>
        <w:t>Member(s) request name added as sponsor: Rutherford</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A75BB4">
        <w:rPr>
          <w:rFonts w:cs="Times New Roman"/>
        </w:rPr>
        <w:t xml:space="preserve">Committee report: </w:t>
      </w:r>
      <w:r>
        <w:rPr>
          <w:rFonts w:cs="Times New Roman"/>
        </w:rPr>
        <w:t xml:space="preserve">Favorable with amendment </w:t>
      </w:r>
      <w:r w:rsidRPr="00A75BB4">
        <w:rPr>
          <w:rFonts w:cs="Times New Roman"/>
          <w:b/>
        </w:rPr>
        <w:t>Labor, Commerce and Industry</w:t>
      </w:r>
      <w:r w:rsidRPr="00A75BB4">
        <w:rPr>
          <w:rFonts w:cs="Times New Roman"/>
        </w:rPr>
        <w:t xml:space="preserve"> (</w:t>
      </w:r>
      <w:hyperlink r:id="rId7" w:history="1">
        <w:r w:rsidRPr="00E439A9">
          <w:rPr>
            <w:rStyle w:val="Hyperlink"/>
            <w:rFonts w:cs="Times New Roman"/>
          </w:rPr>
          <w:t>House Journal</w:t>
        </w:r>
        <w:r w:rsidRPr="00E439A9">
          <w:rPr>
            <w:rStyle w:val="Hyperlink"/>
            <w:rFonts w:cs="Times New Roman"/>
          </w:rPr>
          <w:noBreakHyphen/>
          <w:t>page 4</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3/20/2015</w:t>
      </w:r>
      <w:r>
        <w:rPr>
          <w:rFonts w:cs="Times New Roman"/>
        </w:rPr>
        <w:tab/>
      </w:r>
      <w:r>
        <w:rPr>
          <w:rFonts w:cs="Times New Roman"/>
        </w:rPr>
        <w:tab/>
      </w:r>
      <w:r w:rsidRPr="00A75BB4">
        <w:rPr>
          <w:rFonts w:cs="Times New Roman"/>
        </w:rPr>
        <w:t>Scrivener's error corrected</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A75BB4">
        <w:rPr>
          <w:rFonts w:cs="Times New Roman"/>
        </w:rPr>
        <w:t>Requests for</w:t>
      </w:r>
      <w:r>
        <w:rPr>
          <w:rFonts w:cs="Times New Roman"/>
        </w:rPr>
        <w:t xml:space="preserve"> debate</w:t>
      </w:r>
      <w:r>
        <w:rPr>
          <w:rFonts w:cs="Times New Roman"/>
        </w:rPr>
        <w:noBreakHyphen/>
        <w:t xml:space="preserve">Rep(s). Sandifer, Long, </w:t>
      </w:r>
      <w:r w:rsidRPr="00A75BB4">
        <w:rPr>
          <w:rFonts w:cs="Times New Roman"/>
        </w:rPr>
        <w:t>Cobb</w:t>
      </w:r>
      <w:r>
        <w:rPr>
          <w:rFonts w:cs="Times New Roman"/>
        </w:rPr>
        <w:noBreakHyphen/>
      </w:r>
      <w:r w:rsidRPr="00A75BB4">
        <w:rPr>
          <w:rFonts w:cs="Times New Roman"/>
        </w:rPr>
        <w:t>Hunter</w:t>
      </w:r>
      <w:r>
        <w:rPr>
          <w:rFonts w:cs="Times New Roman"/>
        </w:rPr>
        <w:t xml:space="preserve">, Tallon, Yow, White, Mitchell, </w:t>
      </w:r>
      <w:r w:rsidRPr="00A75BB4">
        <w:rPr>
          <w:rFonts w:cs="Times New Roman"/>
        </w:rPr>
        <w:t>Forrester, Hiott,</w:t>
      </w:r>
      <w:r>
        <w:rPr>
          <w:rFonts w:cs="Times New Roman"/>
        </w:rPr>
        <w:t xml:space="preserve"> Sottile, Toole, Mack, VS Moss, </w:t>
      </w:r>
      <w:r w:rsidRPr="00A75BB4">
        <w:rPr>
          <w:rFonts w:cs="Times New Roman"/>
        </w:rPr>
        <w:t>Clary</w:t>
      </w:r>
      <w:r>
        <w:rPr>
          <w:rFonts w:cs="Times New Roman"/>
        </w:rPr>
        <w:t xml:space="preserve">, Corley, Gilliard, Ballentine, </w:t>
      </w:r>
      <w:r w:rsidRPr="00A75BB4">
        <w:rPr>
          <w:rFonts w:cs="Times New Roman"/>
        </w:rPr>
        <w:t>Bedingfield, RL B</w:t>
      </w:r>
      <w:r>
        <w:rPr>
          <w:rFonts w:cs="Times New Roman"/>
        </w:rPr>
        <w:t xml:space="preserve">rown, Clemmons, Hardwick, King, </w:t>
      </w:r>
      <w:r w:rsidRPr="00A75BB4">
        <w:rPr>
          <w:rFonts w:cs="Times New Roman"/>
        </w:rPr>
        <w:t>McKnight, Jefferson, McEachern, Clyburn, Hosey,</w:t>
      </w:r>
      <w:r>
        <w:rPr>
          <w:rFonts w:cs="Times New Roman"/>
        </w:rPr>
        <w:t xml:space="preserve"> </w:t>
      </w:r>
      <w:r w:rsidRPr="00A75BB4">
        <w:rPr>
          <w:rFonts w:cs="Times New Roman"/>
        </w:rPr>
        <w:t>Robinson</w:t>
      </w:r>
      <w:r>
        <w:rPr>
          <w:rFonts w:cs="Times New Roman"/>
        </w:rPr>
        <w:noBreakHyphen/>
      </w:r>
      <w:r w:rsidRPr="00A75BB4">
        <w:rPr>
          <w:rFonts w:cs="Times New Roman"/>
        </w:rPr>
        <w:t>Simpson (</w:t>
      </w:r>
      <w:hyperlink r:id="rId8" w:history="1">
        <w:r w:rsidRPr="00E439A9">
          <w:rPr>
            <w:rStyle w:val="Hyperlink"/>
            <w:rFonts w:cs="Times New Roman"/>
          </w:rPr>
          <w:t>House Journal</w:t>
        </w:r>
        <w:r w:rsidRPr="00E439A9">
          <w:rPr>
            <w:rStyle w:val="Hyperlink"/>
            <w:rFonts w:cs="Times New Roman"/>
          </w:rPr>
          <w:noBreakHyphen/>
          <w:t>page 32</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A75BB4">
        <w:rPr>
          <w:rFonts w:cs="Times New Roman"/>
        </w:rPr>
        <w:t>Amended (</w:t>
      </w:r>
      <w:hyperlink r:id="rId9" w:history="1">
        <w:r w:rsidRPr="00E439A9">
          <w:rPr>
            <w:rStyle w:val="Hyperlink"/>
            <w:rFonts w:cs="Times New Roman"/>
          </w:rPr>
          <w:t>House Journal</w:t>
        </w:r>
        <w:r w:rsidRPr="00E439A9">
          <w:rPr>
            <w:rStyle w:val="Hyperlink"/>
            <w:rFonts w:cs="Times New Roman"/>
          </w:rPr>
          <w:noBreakHyphen/>
          <w:t>page 50</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A75BB4">
        <w:rPr>
          <w:rFonts w:cs="Times New Roman"/>
        </w:rPr>
        <w:t>Read second time (</w:t>
      </w:r>
      <w:hyperlink r:id="rId10" w:history="1">
        <w:r w:rsidRPr="00E439A9">
          <w:rPr>
            <w:rStyle w:val="Hyperlink"/>
            <w:rFonts w:cs="Times New Roman"/>
          </w:rPr>
          <w:t>House Journal</w:t>
        </w:r>
        <w:r w:rsidRPr="00E439A9">
          <w:rPr>
            <w:rStyle w:val="Hyperlink"/>
            <w:rFonts w:cs="Times New Roman"/>
          </w:rPr>
          <w:noBreakHyphen/>
          <w:t>page 50</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A75BB4">
        <w:rPr>
          <w:rFonts w:cs="Times New Roman"/>
        </w:rPr>
        <w:t>Roll call Yeas</w:t>
      </w:r>
      <w:r>
        <w:rPr>
          <w:rFonts w:cs="Times New Roman"/>
        </w:rPr>
        <w:noBreakHyphen/>
      </w:r>
      <w:r w:rsidRPr="00A75BB4">
        <w:rPr>
          <w:rFonts w:cs="Times New Roman"/>
        </w:rPr>
        <w:t>96  Nays</w:t>
      </w:r>
      <w:r>
        <w:rPr>
          <w:rFonts w:cs="Times New Roman"/>
        </w:rPr>
        <w:noBreakHyphen/>
      </w:r>
      <w:r w:rsidRPr="00A75BB4">
        <w:rPr>
          <w:rFonts w:cs="Times New Roman"/>
        </w:rPr>
        <w:t>13 (</w:t>
      </w:r>
      <w:hyperlink r:id="rId11" w:history="1">
        <w:r w:rsidRPr="00E439A9">
          <w:rPr>
            <w:rStyle w:val="Hyperlink"/>
            <w:rFonts w:cs="Times New Roman"/>
          </w:rPr>
          <w:t>House Journal</w:t>
        </w:r>
        <w:r w:rsidRPr="00E439A9">
          <w:rPr>
            <w:rStyle w:val="Hyperlink"/>
            <w:rFonts w:cs="Times New Roman"/>
          </w:rPr>
          <w:noBreakHyphen/>
          <w:t>page 62</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A75BB4">
        <w:rPr>
          <w:rFonts w:cs="Times New Roman"/>
        </w:rPr>
        <w:t>Rea</w:t>
      </w:r>
      <w:r>
        <w:rPr>
          <w:rFonts w:cs="Times New Roman"/>
        </w:rPr>
        <w:t xml:space="preserve">d third time and sent to Senate </w:t>
      </w:r>
      <w:r w:rsidRPr="00A75BB4">
        <w:rPr>
          <w:rFonts w:cs="Times New Roman"/>
        </w:rPr>
        <w:t>(</w:t>
      </w:r>
      <w:hyperlink r:id="rId12" w:history="1">
        <w:r w:rsidRPr="00E439A9">
          <w:rPr>
            <w:rStyle w:val="Hyperlink"/>
            <w:rFonts w:cs="Times New Roman"/>
          </w:rPr>
          <w:t>House Journal</w:t>
        </w:r>
        <w:r w:rsidRPr="00E439A9">
          <w:rPr>
            <w:rStyle w:val="Hyperlink"/>
            <w:rFonts w:cs="Times New Roman"/>
          </w:rPr>
          <w:noBreakHyphen/>
          <w:t>page 50</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r>
      <w:r>
        <w:rPr>
          <w:rFonts w:cs="Times New Roman"/>
        </w:rPr>
        <w:tab/>
      </w:r>
      <w:r w:rsidRPr="00A75BB4">
        <w:rPr>
          <w:rFonts w:cs="Times New Roman"/>
        </w:rPr>
        <w:t>Scrivener's error corrected</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A75BB4">
        <w:rPr>
          <w:rFonts w:cs="Times New Roman"/>
        </w:rPr>
        <w:t>Introduced and read first time (</w:t>
      </w:r>
      <w:hyperlink r:id="rId13" w:history="1">
        <w:r w:rsidRPr="00E439A9">
          <w:rPr>
            <w:rStyle w:val="Hyperlink"/>
            <w:rFonts w:cs="Times New Roman"/>
          </w:rPr>
          <w:t>Senate Journal</w:t>
        </w:r>
        <w:r w:rsidRPr="00E439A9">
          <w:rPr>
            <w:rStyle w:val="Hyperlink"/>
            <w:rFonts w:cs="Times New Roman"/>
          </w:rPr>
          <w:noBreakHyphen/>
          <w:t>page 9</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A75BB4">
        <w:rPr>
          <w:rFonts w:cs="Times New Roman"/>
        </w:rPr>
        <w:t>Referred</w:t>
      </w:r>
      <w:r>
        <w:rPr>
          <w:rFonts w:cs="Times New Roman"/>
        </w:rPr>
        <w:t xml:space="preserve"> to Committee on </w:t>
      </w:r>
      <w:r w:rsidRPr="00A75BB4">
        <w:rPr>
          <w:rFonts w:cs="Times New Roman"/>
          <w:b/>
        </w:rPr>
        <w:t>Transportation</w:t>
      </w:r>
      <w:r>
        <w:rPr>
          <w:rFonts w:cs="Times New Roman"/>
        </w:rPr>
        <w:t xml:space="preserve"> </w:t>
      </w:r>
      <w:r w:rsidRPr="00A75BB4">
        <w:rPr>
          <w:rFonts w:cs="Times New Roman"/>
        </w:rPr>
        <w:t>(</w:t>
      </w:r>
      <w:hyperlink r:id="rId14" w:history="1">
        <w:r w:rsidRPr="00E439A9">
          <w:rPr>
            <w:rStyle w:val="Hyperlink"/>
            <w:rFonts w:cs="Times New Roman"/>
          </w:rPr>
          <w:t>Senate Journal</w:t>
        </w:r>
        <w:r w:rsidRPr="00E439A9">
          <w:rPr>
            <w:rStyle w:val="Hyperlink"/>
            <w:rFonts w:cs="Times New Roman"/>
          </w:rPr>
          <w:noBreakHyphen/>
          <w:t>page 9</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A75BB4">
        <w:rPr>
          <w:rFonts w:cs="Times New Roman"/>
        </w:rPr>
        <w:t>Committee r</w:t>
      </w:r>
      <w:r>
        <w:rPr>
          <w:rFonts w:cs="Times New Roman"/>
        </w:rPr>
        <w:t xml:space="preserve">eport: Favorable with amendment </w:t>
      </w:r>
      <w:r w:rsidRPr="00A75BB4">
        <w:rPr>
          <w:rFonts w:cs="Times New Roman"/>
          <w:b/>
        </w:rPr>
        <w:t>Transportation</w:t>
      </w:r>
      <w:r w:rsidRPr="00A75BB4">
        <w:rPr>
          <w:rFonts w:cs="Times New Roman"/>
        </w:rPr>
        <w:t xml:space="preserve"> (</w:t>
      </w:r>
      <w:hyperlink r:id="rId15" w:history="1">
        <w:r w:rsidRPr="00E439A9">
          <w:rPr>
            <w:rStyle w:val="Hyperlink"/>
            <w:rFonts w:cs="Times New Roman"/>
          </w:rPr>
          <w:t>Senate Journal</w:t>
        </w:r>
        <w:r w:rsidRPr="00E439A9">
          <w:rPr>
            <w:rStyle w:val="Hyperlink"/>
            <w:rFonts w:cs="Times New Roman"/>
          </w:rPr>
          <w:noBreakHyphen/>
          <w:t>page 13</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r>
      <w:r>
        <w:rPr>
          <w:rFonts w:cs="Times New Roman"/>
        </w:rPr>
        <w:tab/>
      </w:r>
      <w:r w:rsidRPr="00A75BB4">
        <w:rPr>
          <w:rFonts w:cs="Times New Roman"/>
        </w:rPr>
        <w:t>Scrivener's error corrected</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A75BB4">
        <w:rPr>
          <w:rFonts w:cs="Times New Roman"/>
        </w:rPr>
        <w:t>Read second time (</w:t>
      </w:r>
      <w:hyperlink r:id="rId16" w:history="1">
        <w:r w:rsidRPr="00E439A9">
          <w:rPr>
            <w:rStyle w:val="Hyperlink"/>
            <w:rFonts w:cs="Times New Roman"/>
          </w:rPr>
          <w:t>Senate Journal</w:t>
        </w:r>
        <w:r w:rsidRPr="00E439A9">
          <w:rPr>
            <w:rStyle w:val="Hyperlink"/>
            <w:rFonts w:cs="Times New Roman"/>
          </w:rPr>
          <w:noBreakHyphen/>
          <w:t>page 16</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A75BB4">
        <w:rPr>
          <w:rFonts w:cs="Times New Roman"/>
        </w:rPr>
        <w:t>Amended (</w:t>
      </w:r>
      <w:hyperlink r:id="rId17" w:history="1">
        <w:r w:rsidRPr="00E439A9">
          <w:rPr>
            <w:rStyle w:val="Hyperlink"/>
            <w:rFonts w:cs="Times New Roman"/>
          </w:rPr>
          <w:t>Senate Journal</w:t>
        </w:r>
        <w:r w:rsidRPr="00E439A9">
          <w:rPr>
            <w:rStyle w:val="Hyperlink"/>
            <w:rFonts w:cs="Times New Roman"/>
          </w:rPr>
          <w:noBreakHyphen/>
          <w:t>page 20</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A75BB4">
        <w:rPr>
          <w:rFonts w:cs="Times New Roman"/>
        </w:rPr>
        <w:t xml:space="preserve">Read third </w:t>
      </w:r>
      <w:r>
        <w:rPr>
          <w:rFonts w:cs="Times New Roman"/>
        </w:rPr>
        <w:t xml:space="preserve">time and returned to House with </w:t>
      </w:r>
      <w:r w:rsidRPr="00A75BB4">
        <w:rPr>
          <w:rFonts w:cs="Times New Roman"/>
        </w:rPr>
        <w:t>amendments (</w:t>
      </w:r>
      <w:hyperlink r:id="rId18" w:history="1">
        <w:r w:rsidRPr="00E439A9">
          <w:rPr>
            <w:rStyle w:val="Hyperlink"/>
            <w:rFonts w:cs="Times New Roman"/>
          </w:rPr>
          <w:t>Senate Journal</w:t>
        </w:r>
        <w:r w:rsidRPr="00E439A9">
          <w:rPr>
            <w:rStyle w:val="Hyperlink"/>
            <w:rFonts w:cs="Times New Roman"/>
          </w:rPr>
          <w:noBreakHyphen/>
          <w:t>page 20</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A75BB4">
        <w:rPr>
          <w:rFonts w:cs="Times New Roman"/>
        </w:rPr>
        <w:t>Roll call Ayes</w:t>
      </w:r>
      <w:r>
        <w:rPr>
          <w:rFonts w:cs="Times New Roman"/>
        </w:rPr>
        <w:noBreakHyphen/>
      </w:r>
      <w:r w:rsidRPr="00A75BB4">
        <w:rPr>
          <w:rFonts w:cs="Times New Roman"/>
        </w:rPr>
        <w:t>42  Nays</w:t>
      </w:r>
      <w:r>
        <w:rPr>
          <w:rFonts w:cs="Times New Roman"/>
        </w:rPr>
        <w:noBreakHyphen/>
      </w:r>
      <w:r w:rsidRPr="00A75BB4">
        <w:rPr>
          <w:rFonts w:cs="Times New Roman"/>
        </w:rPr>
        <w:t>0 (</w:t>
      </w:r>
      <w:hyperlink r:id="rId19" w:history="1">
        <w:r w:rsidRPr="00E439A9">
          <w:rPr>
            <w:rStyle w:val="Hyperlink"/>
            <w:rFonts w:cs="Times New Roman"/>
          </w:rPr>
          <w:t>Senate Journal</w:t>
        </w:r>
        <w:r w:rsidRPr="00E439A9">
          <w:rPr>
            <w:rStyle w:val="Hyperlink"/>
            <w:rFonts w:cs="Times New Roman"/>
          </w:rPr>
          <w:noBreakHyphen/>
          <w:t>page 20</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A75BB4">
        <w:rPr>
          <w:rFonts w:cs="Times New Roman"/>
        </w:rPr>
        <w:t>Non</w:t>
      </w:r>
      <w:r>
        <w:rPr>
          <w:rFonts w:cs="Times New Roman"/>
        </w:rPr>
        <w:noBreakHyphen/>
        <w:t xml:space="preserve">concurrence in Senate amendment </w:t>
      </w:r>
      <w:r w:rsidRPr="00A75BB4">
        <w:rPr>
          <w:rFonts w:cs="Times New Roman"/>
        </w:rPr>
        <w:t>(</w:t>
      </w:r>
      <w:hyperlink r:id="rId20" w:history="1">
        <w:r w:rsidRPr="00E439A9">
          <w:rPr>
            <w:rStyle w:val="Hyperlink"/>
            <w:rFonts w:cs="Times New Roman"/>
          </w:rPr>
          <w:t>House Journal</w:t>
        </w:r>
        <w:r w:rsidRPr="00E439A9">
          <w:rPr>
            <w:rStyle w:val="Hyperlink"/>
            <w:rFonts w:cs="Times New Roman"/>
          </w:rPr>
          <w:noBreakHyphen/>
          <w:t>page 21</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A75BB4">
        <w:rPr>
          <w:rFonts w:cs="Times New Roman"/>
        </w:rPr>
        <w:t>Roll call Yeas</w:t>
      </w:r>
      <w:r>
        <w:rPr>
          <w:rFonts w:cs="Times New Roman"/>
        </w:rPr>
        <w:noBreakHyphen/>
      </w:r>
      <w:r w:rsidRPr="00A75BB4">
        <w:rPr>
          <w:rFonts w:cs="Times New Roman"/>
        </w:rPr>
        <w:t>23  Nays</w:t>
      </w:r>
      <w:r>
        <w:rPr>
          <w:rFonts w:cs="Times New Roman"/>
        </w:rPr>
        <w:noBreakHyphen/>
      </w:r>
      <w:r w:rsidRPr="00A75BB4">
        <w:rPr>
          <w:rFonts w:cs="Times New Roman"/>
        </w:rPr>
        <w:t>81 (</w:t>
      </w:r>
      <w:hyperlink r:id="rId21" w:history="1">
        <w:r w:rsidRPr="00E439A9">
          <w:rPr>
            <w:rStyle w:val="Hyperlink"/>
            <w:rFonts w:cs="Times New Roman"/>
          </w:rPr>
          <w:t>House Journal</w:t>
        </w:r>
        <w:r w:rsidRPr="00E439A9">
          <w:rPr>
            <w:rStyle w:val="Hyperlink"/>
            <w:rFonts w:cs="Times New Roman"/>
          </w:rPr>
          <w:noBreakHyphen/>
          <w:t>page 22</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A75BB4">
        <w:rPr>
          <w:rFonts w:cs="Times New Roman"/>
        </w:rPr>
        <w:t>Senate insist</w:t>
      </w:r>
      <w:r>
        <w:rPr>
          <w:rFonts w:cs="Times New Roman"/>
        </w:rPr>
        <w:t xml:space="preserve">s upon amendment and conference </w:t>
      </w:r>
      <w:r w:rsidRPr="00A75BB4">
        <w:rPr>
          <w:rFonts w:cs="Times New Roman"/>
        </w:rPr>
        <w:t xml:space="preserve">committee </w:t>
      </w:r>
      <w:r>
        <w:rPr>
          <w:rFonts w:cs="Times New Roman"/>
        </w:rPr>
        <w:t xml:space="preserve">appointed Hayes, Hutto, Bennett </w:t>
      </w:r>
      <w:r w:rsidRPr="00A75BB4">
        <w:rPr>
          <w:rFonts w:cs="Times New Roman"/>
        </w:rPr>
        <w:t>(</w:t>
      </w:r>
      <w:hyperlink r:id="rId22" w:history="1">
        <w:r w:rsidRPr="00E439A9">
          <w:rPr>
            <w:rStyle w:val="Hyperlink"/>
            <w:rFonts w:cs="Times New Roman"/>
          </w:rPr>
          <w:t>Senate Journal</w:t>
        </w:r>
        <w:r w:rsidRPr="00E439A9">
          <w:rPr>
            <w:rStyle w:val="Hyperlink"/>
            <w:rFonts w:cs="Times New Roman"/>
          </w:rPr>
          <w:noBreakHyphen/>
          <w:t>page 29</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A75BB4">
        <w:rPr>
          <w:rFonts w:cs="Times New Roman"/>
        </w:rPr>
        <w:t>Conferenc</w:t>
      </w:r>
      <w:r>
        <w:rPr>
          <w:rFonts w:cs="Times New Roman"/>
        </w:rPr>
        <w:t xml:space="preserve">e committee appointed Sandifer, </w:t>
      </w:r>
      <w:r w:rsidRPr="00A75BB4">
        <w:rPr>
          <w:rFonts w:cs="Times New Roman"/>
        </w:rPr>
        <w:t>Forrester, Stavrinakis (</w:t>
      </w:r>
      <w:hyperlink r:id="rId23" w:history="1">
        <w:r w:rsidRPr="00E439A9">
          <w:rPr>
            <w:rStyle w:val="Hyperlink"/>
            <w:rFonts w:cs="Times New Roman"/>
          </w:rPr>
          <w:t>House Journal</w:t>
        </w:r>
        <w:r w:rsidRPr="00E439A9">
          <w:rPr>
            <w:rStyle w:val="Hyperlink"/>
            <w:rFonts w:cs="Times New Roman"/>
          </w:rPr>
          <w:noBreakHyphen/>
          <w:t>page 56</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lastRenderedPageBreak/>
        <w:tab/>
        <w:t>6/17/2015</w:t>
      </w:r>
      <w:r>
        <w:rPr>
          <w:rFonts w:cs="Times New Roman"/>
        </w:rPr>
        <w:tab/>
        <w:t>House</w:t>
      </w:r>
      <w:r>
        <w:rPr>
          <w:rFonts w:cs="Times New Roman"/>
        </w:rPr>
        <w:tab/>
      </w:r>
      <w:r w:rsidRPr="00A75BB4">
        <w:rPr>
          <w:rFonts w:cs="Times New Roman"/>
        </w:rPr>
        <w:t>Free conference powers granted (</w:t>
      </w:r>
      <w:hyperlink r:id="rId24" w:history="1">
        <w:r w:rsidRPr="00E439A9">
          <w:rPr>
            <w:rStyle w:val="Hyperlink"/>
            <w:rFonts w:cs="Times New Roman"/>
          </w:rPr>
          <w:t>House Journal</w:t>
        </w:r>
        <w:r w:rsidRPr="00E439A9">
          <w:rPr>
            <w:rStyle w:val="Hyperlink"/>
            <w:rFonts w:cs="Times New Roman"/>
          </w:rPr>
          <w:noBreakHyphen/>
          <w:t>page 37</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A75BB4">
        <w:rPr>
          <w:rFonts w:cs="Times New Roman"/>
        </w:rPr>
        <w:t>Roll call Yeas</w:t>
      </w:r>
      <w:r>
        <w:rPr>
          <w:rFonts w:cs="Times New Roman"/>
        </w:rPr>
        <w:noBreakHyphen/>
      </w:r>
      <w:r w:rsidRPr="00A75BB4">
        <w:rPr>
          <w:rFonts w:cs="Times New Roman"/>
        </w:rPr>
        <w:t>93  Nays</w:t>
      </w:r>
      <w:r>
        <w:rPr>
          <w:rFonts w:cs="Times New Roman"/>
        </w:rPr>
        <w:noBreakHyphen/>
      </w:r>
      <w:r w:rsidRPr="00A75BB4">
        <w:rPr>
          <w:rFonts w:cs="Times New Roman"/>
        </w:rPr>
        <w:t>0 (</w:t>
      </w:r>
      <w:hyperlink r:id="rId25" w:history="1">
        <w:r w:rsidRPr="00E439A9">
          <w:rPr>
            <w:rStyle w:val="Hyperlink"/>
            <w:rFonts w:cs="Times New Roman"/>
          </w:rPr>
          <w:t>House Journal</w:t>
        </w:r>
        <w:r w:rsidRPr="00E439A9">
          <w:rPr>
            <w:rStyle w:val="Hyperlink"/>
            <w:rFonts w:cs="Times New Roman"/>
          </w:rPr>
          <w:noBreakHyphen/>
          <w:t>page 37</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A75BB4">
        <w:rPr>
          <w:rFonts w:cs="Times New Roman"/>
        </w:rPr>
        <w:t>Free conferenc</w:t>
      </w:r>
      <w:r>
        <w:rPr>
          <w:rFonts w:cs="Times New Roman"/>
        </w:rPr>
        <w:t xml:space="preserve">e committee appointed Sandifer, </w:t>
      </w:r>
      <w:r w:rsidRPr="00A75BB4">
        <w:rPr>
          <w:rFonts w:cs="Times New Roman"/>
        </w:rPr>
        <w:t>Forrester, Stavrinakis (</w:t>
      </w:r>
      <w:hyperlink r:id="rId26" w:history="1">
        <w:r w:rsidRPr="00E439A9">
          <w:rPr>
            <w:rStyle w:val="Hyperlink"/>
            <w:rFonts w:cs="Times New Roman"/>
          </w:rPr>
          <w:t>House Journal</w:t>
        </w:r>
        <w:r w:rsidRPr="00E439A9">
          <w:rPr>
            <w:rStyle w:val="Hyperlink"/>
            <w:rFonts w:cs="Times New Roman"/>
          </w:rPr>
          <w:noBreakHyphen/>
          <w:t>page 38</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A75BB4">
        <w:rPr>
          <w:rFonts w:cs="Times New Roman"/>
        </w:rPr>
        <w:t>Free confere</w:t>
      </w:r>
      <w:r>
        <w:rPr>
          <w:rFonts w:cs="Times New Roman"/>
        </w:rPr>
        <w:t xml:space="preserve">nce report received and adopted </w:t>
      </w:r>
      <w:r w:rsidRPr="00A75BB4">
        <w:rPr>
          <w:rFonts w:cs="Times New Roman"/>
        </w:rPr>
        <w:t>(</w:t>
      </w:r>
      <w:hyperlink r:id="rId27" w:history="1">
        <w:r w:rsidRPr="00E439A9">
          <w:rPr>
            <w:rStyle w:val="Hyperlink"/>
            <w:rFonts w:cs="Times New Roman"/>
          </w:rPr>
          <w:t>House Journal</w:t>
        </w:r>
        <w:r w:rsidRPr="00E439A9">
          <w:rPr>
            <w:rStyle w:val="Hyperlink"/>
            <w:rFonts w:cs="Times New Roman"/>
          </w:rPr>
          <w:noBreakHyphen/>
          <w:t>page 39</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A75BB4">
        <w:rPr>
          <w:rFonts w:cs="Times New Roman"/>
        </w:rPr>
        <w:t>Roll call Yeas</w:t>
      </w:r>
      <w:r>
        <w:rPr>
          <w:rFonts w:cs="Times New Roman"/>
        </w:rPr>
        <w:noBreakHyphen/>
      </w:r>
      <w:r w:rsidRPr="00A75BB4">
        <w:rPr>
          <w:rFonts w:cs="Times New Roman"/>
        </w:rPr>
        <w:t>96  Nays</w:t>
      </w:r>
      <w:r>
        <w:rPr>
          <w:rFonts w:cs="Times New Roman"/>
        </w:rPr>
        <w:noBreakHyphen/>
      </w:r>
      <w:r w:rsidRPr="00A75BB4">
        <w:rPr>
          <w:rFonts w:cs="Times New Roman"/>
        </w:rPr>
        <w:t>2 (</w:t>
      </w:r>
      <w:hyperlink r:id="rId28" w:history="1">
        <w:r w:rsidRPr="00E439A9">
          <w:rPr>
            <w:rStyle w:val="Hyperlink"/>
            <w:rFonts w:cs="Times New Roman"/>
          </w:rPr>
          <w:t>House Journal</w:t>
        </w:r>
        <w:r w:rsidRPr="00E439A9">
          <w:rPr>
            <w:rStyle w:val="Hyperlink"/>
            <w:rFonts w:cs="Times New Roman"/>
          </w:rPr>
          <w:noBreakHyphen/>
          <w:t>page 56</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A75BB4">
        <w:rPr>
          <w:rFonts w:cs="Times New Roman"/>
        </w:rPr>
        <w:t>Free conference powers granted (</w:t>
      </w:r>
      <w:hyperlink r:id="rId29" w:history="1">
        <w:r w:rsidRPr="00E439A9">
          <w:rPr>
            <w:rStyle w:val="Hyperlink"/>
            <w:rFonts w:cs="Times New Roman"/>
          </w:rPr>
          <w:t>Senate Journal</w:t>
        </w:r>
        <w:r w:rsidRPr="00E439A9">
          <w:rPr>
            <w:rStyle w:val="Hyperlink"/>
            <w:rFonts w:cs="Times New Roman"/>
          </w:rPr>
          <w:noBreakHyphen/>
          <w:t>page 26</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A75BB4">
        <w:rPr>
          <w:rFonts w:cs="Times New Roman"/>
        </w:rPr>
        <w:t>Free conference c</w:t>
      </w:r>
      <w:r>
        <w:rPr>
          <w:rFonts w:cs="Times New Roman"/>
        </w:rPr>
        <w:t xml:space="preserve">ommittee appointed Hayes, Huto, </w:t>
      </w:r>
      <w:r w:rsidRPr="00A75BB4">
        <w:rPr>
          <w:rFonts w:cs="Times New Roman"/>
        </w:rPr>
        <w:t>Bennett (</w:t>
      </w:r>
      <w:hyperlink r:id="rId30" w:history="1">
        <w:r w:rsidRPr="00E439A9">
          <w:rPr>
            <w:rStyle w:val="Hyperlink"/>
            <w:rFonts w:cs="Times New Roman"/>
          </w:rPr>
          <w:t>Senate Journal</w:t>
        </w:r>
        <w:r w:rsidRPr="00E439A9">
          <w:rPr>
            <w:rStyle w:val="Hyperlink"/>
            <w:rFonts w:cs="Times New Roman"/>
          </w:rPr>
          <w:noBreakHyphen/>
          <w:t>page 26</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A75BB4">
        <w:rPr>
          <w:rFonts w:cs="Times New Roman"/>
        </w:rPr>
        <w:t>Free conference report adopted (</w:t>
      </w:r>
      <w:hyperlink r:id="rId31" w:history="1">
        <w:r w:rsidRPr="00E439A9">
          <w:rPr>
            <w:rStyle w:val="Hyperlink"/>
            <w:rFonts w:cs="Times New Roman"/>
          </w:rPr>
          <w:t>Senate Journal</w:t>
        </w:r>
        <w:r w:rsidRPr="00E439A9">
          <w:rPr>
            <w:rStyle w:val="Hyperlink"/>
            <w:rFonts w:cs="Times New Roman"/>
          </w:rPr>
          <w:noBreakHyphen/>
          <w:t>page 26</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A75BB4">
        <w:rPr>
          <w:rFonts w:cs="Times New Roman"/>
        </w:rPr>
        <w:t>Roll call Ayes</w:t>
      </w:r>
      <w:r>
        <w:rPr>
          <w:rFonts w:cs="Times New Roman"/>
        </w:rPr>
        <w:noBreakHyphen/>
      </w:r>
      <w:r w:rsidRPr="00A75BB4">
        <w:rPr>
          <w:rFonts w:cs="Times New Roman"/>
        </w:rPr>
        <w:t>39  Nays</w:t>
      </w:r>
      <w:r>
        <w:rPr>
          <w:rFonts w:cs="Times New Roman"/>
        </w:rPr>
        <w:noBreakHyphen/>
      </w:r>
      <w:r w:rsidRPr="00A75BB4">
        <w:rPr>
          <w:rFonts w:cs="Times New Roman"/>
        </w:rPr>
        <w:t>0 (</w:t>
      </w:r>
      <w:hyperlink r:id="rId32" w:history="1">
        <w:r w:rsidRPr="00E439A9">
          <w:rPr>
            <w:rStyle w:val="Hyperlink"/>
            <w:rFonts w:cs="Times New Roman"/>
          </w:rPr>
          <w:t>Senate Journal</w:t>
        </w:r>
        <w:r w:rsidRPr="00E439A9">
          <w:rPr>
            <w:rStyle w:val="Hyperlink"/>
            <w:rFonts w:cs="Times New Roman"/>
          </w:rPr>
          <w:noBreakHyphen/>
          <w:t>page 26</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House</w:t>
      </w:r>
      <w:r>
        <w:rPr>
          <w:rFonts w:cs="Times New Roman"/>
        </w:rPr>
        <w:tab/>
      </w:r>
      <w:r w:rsidRPr="00A75BB4">
        <w:rPr>
          <w:rFonts w:cs="Times New Roman"/>
        </w:rPr>
        <w:t>Or</w:t>
      </w:r>
      <w:r>
        <w:rPr>
          <w:rFonts w:cs="Times New Roman"/>
        </w:rPr>
        <w:t xml:space="preserve">dered enrolled for ratification </w:t>
      </w:r>
      <w:r w:rsidRPr="00A75BB4">
        <w:rPr>
          <w:rFonts w:cs="Times New Roman"/>
        </w:rPr>
        <w:t>(</w:t>
      </w:r>
      <w:hyperlink r:id="rId33" w:history="1">
        <w:r w:rsidRPr="00E439A9">
          <w:rPr>
            <w:rStyle w:val="Hyperlink"/>
            <w:rFonts w:cs="Times New Roman"/>
          </w:rPr>
          <w:t>House Journal</w:t>
        </w:r>
        <w:r w:rsidRPr="00E439A9">
          <w:rPr>
            <w:rStyle w:val="Hyperlink"/>
            <w:rFonts w:cs="Times New Roman"/>
          </w:rPr>
          <w:noBreakHyphen/>
          <w:t>page 60</w:t>
        </w:r>
      </w:hyperlink>
      <w:r w:rsidRPr="00A75BB4">
        <w:rPr>
          <w:rFonts w:cs="Times New Roman"/>
        </w:rPr>
        <w:t>)</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r>
      <w:r>
        <w:rPr>
          <w:rFonts w:cs="Times New Roman"/>
        </w:rPr>
        <w:tab/>
      </w:r>
      <w:r w:rsidRPr="00A75BB4">
        <w:rPr>
          <w:rFonts w:cs="Times New Roman"/>
        </w:rPr>
        <w:t>Ratified R 126</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6/24/2015</w:t>
      </w:r>
      <w:r>
        <w:rPr>
          <w:rFonts w:cs="Times New Roman"/>
        </w:rPr>
        <w:tab/>
      </w:r>
      <w:r>
        <w:rPr>
          <w:rFonts w:cs="Times New Roman"/>
        </w:rPr>
        <w:tab/>
      </w:r>
      <w:r w:rsidRPr="00A75BB4">
        <w:rPr>
          <w:rFonts w:cs="Times New Roman"/>
        </w:rPr>
        <w:t>Signed By Governor</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7/6/2015</w:t>
      </w:r>
      <w:r>
        <w:rPr>
          <w:rFonts w:cs="Times New Roman"/>
        </w:rPr>
        <w:tab/>
      </w:r>
      <w:r>
        <w:rPr>
          <w:rFonts w:cs="Times New Roman"/>
        </w:rPr>
        <w:tab/>
      </w:r>
      <w:r w:rsidRPr="00A75BB4">
        <w:rPr>
          <w:rFonts w:cs="Times New Roman"/>
        </w:rPr>
        <w:t>Effective date See Act for Effective Date</w:t>
      </w:r>
    </w:p>
    <w:p w:rsidR="00C670B9" w:rsidRDefault="00C670B9" w:rsidP="00C670B9">
      <w:pPr>
        <w:widowControl w:val="0"/>
        <w:tabs>
          <w:tab w:val="right" w:pos="1008"/>
          <w:tab w:val="left" w:pos="1152"/>
          <w:tab w:val="left" w:pos="1872"/>
          <w:tab w:val="left" w:pos="9187"/>
        </w:tabs>
        <w:ind w:left="2088" w:hanging="2088"/>
        <w:rPr>
          <w:rFonts w:cs="Times New Roman"/>
        </w:rPr>
      </w:pPr>
      <w:r>
        <w:rPr>
          <w:rFonts w:cs="Times New Roman"/>
        </w:rPr>
        <w:tab/>
        <w:t>7/14/2015</w:t>
      </w:r>
      <w:r>
        <w:rPr>
          <w:rFonts w:cs="Times New Roman"/>
        </w:rPr>
        <w:tab/>
      </w:r>
      <w:r>
        <w:rPr>
          <w:rFonts w:cs="Times New Roman"/>
        </w:rPr>
        <w:tab/>
      </w:r>
      <w:r w:rsidRPr="00A75BB4">
        <w:rPr>
          <w:rFonts w:cs="Times New Roman"/>
        </w:rPr>
        <w:t>Act No</w:t>
      </w:r>
      <w:r>
        <w:rPr>
          <w:rFonts w:cs="Times New Roman"/>
        </w:rPr>
        <w:t>. </w:t>
      </w:r>
      <w:r w:rsidRPr="00A75BB4">
        <w:rPr>
          <w:rFonts w:cs="Times New Roman"/>
        </w:rPr>
        <w:t>88</w:t>
      </w:r>
    </w:p>
    <w:p w:rsidR="00C670B9" w:rsidRDefault="00C670B9" w:rsidP="00C670B9">
      <w:pPr>
        <w:widowControl w:val="0"/>
        <w:tabs>
          <w:tab w:val="right" w:pos="1008"/>
          <w:tab w:val="left" w:pos="1152"/>
          <w:tab w:val="left" w:pos="1872"/>
          <w:tab w:val="left" w:pos="9187"/>
        </w:tabs>
        <w:ind w:left="2088" w:hanging="2088"/>
        <w:rPr>
          <w:rFonts w:cs="Times New Roman"/>
        </w:rPr>
      </w:pPr>
    </w:p>
    <w:p w:rsidR="00FC6167" w:rsidRPr="00FC6167" w:rsidRDefault="00FC6167" w:rsidP="00FC6167">
      <w:pPr>
        <w:widowControl w:val="0"/>
        <w:tabs>
          <w:tab w:val="right" w:pos="1008"/>
          <w:tab w:val="left" w:pos="1152"/>
          <w:tab w:val="left" w:pos="1872"/>
          <w:tab w:val="left" w:pos="9187"/>
        </w:tabs>
        <w:ind w:left="2088" w:hanging="2088"/>
        <w:rPr>
          <w:rFonts w:eastAsia="Times New Roman" w:cs="Times New Roman"/>
          <w:szCs w:val="20"/>
        </w:rPr>
      </w:pPr>
      <w:r w:rsidRPr="00FC6167">
        <w:rPr>
          <w:rFonts w:eastAsia="Times New Roman" w:cs="Times New Roman"/>
          <w:szCs w:val="20"/>
        </w:rPr>
        <w:t xml:space="preserve">View the latest </w:t>
      </w:r>
      <w:hyperlink r:id="rId34" w:history="1">
        <w:r w:rsidRPr="00FC6167">
          <w:rPr>
            <w:rFonts w:eastAsia="Times New Roman" w:cs="Times New Roman"/>
            <w:color w:val="0000FF" w:themeColor="hyperlink"/>
            <w:szCs w:val="20"/>
            <w:u w:val="single"/>
          </w:rPr>
          <w:t>legislative information</w:t>
        </w:r>
      </w:hyperlink>
      <w:r w:rsidRPr="00FC6167">
        <w:rPr>
          <w:rFonts w:eastAsia="Times New Roman" w:cs="Times New Roman"/>
          <w:szCs w:val="20"/>
        </w:rPr>
        <w:t xml:space="preserve"> at the website</w:t>
      </w:r>
    </w:p>
    <w:p w:rsidR="00FC6167" w:rsidRPr="00FC6167" w:rsidRDefault="00FC6167" w:rsidP="00FC6167">
      <w:pPr>
        <w:widowControl w:val="0"/>
        <w:tabs>
          <w:tab w:val="right" w:pos="1008"/>
          <w:tab w:val="left" w:pos="1152"/>
          <w:tab w:val="left" w:pos="1872"/>
          <w:tab w:val="left" w:pos="9187"/>
        </w:tabs>
        <w:ind w:left="2088" w:hanging="2088"/>
        <w:rPr>
          <w:rFonts w:eastAsia="Times New Roman" w:cs="Times New Roman"/>
          <w:szCs w:val="20"/>
        </w:rPr>
      </w:pPr>
    </w:p>
    <w:p w:rsidR="00FC6167" w:rsidRPr="00FC6167" w:rsidRDefault="00FC6167" w:rsidP="00FC6167">
      <w:pPr>
        <w:widowControl w:val="0"/>
        <w:tabs>
          <w:tab w:val="right" w:pos="1008"/>
          <w:tab w:val="left" w:pos="1152"/>
          <w:tab w:val="left" w:pos="1872"/>
          <w:tab w:val="left" w:pos="9187"/>
        </w:tabs>
        <w:ind w:left="2088" w:hanging="2088"/>
        <w:rPr>
          <w:rFonts w:eastAsia="Times New Roman" w:cs="Times New Roman"/>
          <w:szCs w:val="20"/>
        </w:rPr>
      </w:pP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C6167">
        <w:rPr>
          <w:rFonts w:eastAsia="Times New Roman" w:cs="Times New Roman"/>
          <w:b/>
          <w:szCs w:val="20"/>
        </w:rPr>
        <w:t>VERSIONS OF THIS BILL</w:t>
      </w:r>
    </w:p>
    <w:p w:rsidR="00FC6167" w:rsidRPr="00FC6167" w:rsidRDefault="00FC6167"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6167" w:rsidRPr="00FC6167" w:rsidRDefault="00E439A9" w:rsidP="00FC61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5" w:history="1">
        <w:r w:rsidR="00FC6167" w:rsidRPr="00FC6167">
          <w:rPr>
            <w:rFonts w:eastAsia="Times New Roman" w:cs="Times New Roman"/>
            <w:color w:val="0000FF" w:themeColor="hyperlink"/>
            <w:szCs w:val="20"/>
            <w:u w:val="single"/>
          </w:rPr>
          <w:t>2/4/2015</w:t>
        </w:r>
      </w:hyperlink>
    </w:p>
    <w:p w:rsidR="00FC6167" w:rsidRPr="00FC6167" w:rsidRDefault="00E439A9"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FC6167" w:rsidRPr="00FC6167">
          <w:rPr>
            <w:rFonts w:eastAsia="Times New Roman" w:cs="Times New Roman"/>
            <w:color w:val="0000FF" w:themeColor="hyperlink"/>
            <w:szCs w:val="20"/>
            <w:u w:val="single"/>
          </w:rPr>
          <w:t>3/19/2015</w:t>
        </w:r>
      </w:hyperlink>
    </w:p>
    <w:p w:rsidR="00FC6167" w:rsidRPr="00FC6167" w:rsidRDefault="00E439A9"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FC6167" w:rsidRPr="00FC6167">
          <w:rPr>
            <w:rFonts w:eastAsia="Times New Roman" w:cs="Times New Roman"/>
            <w:color w:val="0000FF" w:themeColor="hyperlink"/>
            <w:szCs w:val="20"/>
            <w:u w:val="single"/>
          </w:rPr>
          <w:t>3/20/2015</w:t>
        </w:r>
      </w:hyperlink>
    </w:p>
    <w:p w:rsidR="00FC6167" w:rsidRPr="00FC6167" w:rsidRDefault="00E439A9"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FC6167" w:rsidRPr="00FC6167">
          <w:rPr>
            <w:rFonts w:eastAsia="Times New Roman" w:cs="Times New Roman"/>
            <w:color w:val="0000FF" w:themeColor="hyperlink"/>
            <w:szCs w:val="20"/>
            <w:u w:val="single"/>
          </w:rPr>
          <w:t>3/25/2015</w:t>
        </w:r>
      </w:hyperlink>
    </w:p>
    <w:p w:rsidR="00FC6167" w:rsidRPr="00FC6167" w:rsidRDefault="00E439A9"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FC6167" w:rsidRPr="00FC6167">
          <w:rPr>
            <w:rFonts w:eastAsia="Times New Roman" w:cs="Times New Roman"/>
            <w:color w:val="0000FF" w:themeColor="hyperlink"/>
            <w:szCs w:val="20"/>
            <w:u w:val="single"/>
          </w:rPr>
          <w:t>3/26/2015</w:t>
        </w:r>
      </w:hyperlink>
    </w:p>
    <w:p w:rsidR="00FC6167" w:rsidRPr="00FC6167" w:rsidRDefault="00E439A9"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FC6167" w:rsidRPr="00FC6167">
          <w:rPr>
            <w:rFonts w:eastAsia="Times New Roman" w:cs="Times New Roman"/>
            <w:color w:val="0000FF" w:themeColor="hyperlink"/>
            <w:szCs w:val="20"/>
            <w:u w:val="single"/>
          </w:rPr>
          <w:t>4/14/2015</w:t>
        </w:r>
      </w:hyperlink>
    </w:p>
    <w:p w:rsidR="00FC6167" w:rsidRPr="00FC6167" w:rsidRDefault="00E439A9"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FC6167" w:rsidRPr="00FC6167">
          <w:rPr>
            <w:rFonts w:eastAsia="Times New Roman" w:cs="Times New Roman"/>
            <w:color w:val="0000FF" w:themeColor="hyperlink"/>
            <w:szCs w:val="20"/>
            <w:u w:val="single"/>
          </w:rPr>
          <w:t>4/15/2015</w:t>
        </w:r>
      </w:hyperlink>
    </w:p>
    <w:p w:rsidR="00FC6167" w:rsidRPr="00FC6167" w:rsidRDefault="00E439A9"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FC6167" w:rsidRPr="00FC6167">
          <w:rPr>
            <w:rFonts w:eastAsia="Times New Roman" w:cs="Times New Roman"/>
            <w:color w:val="0000FF" w:themeColor="hyperlink"/>
            <w:szCs w:val="20"/>
            <w:u w:val="single"/>
          </w:rPr>
          <w:t>6/3/2015</w:t>
        </w:r>
      </w:hyperlink>
    </w:p>
    <w:p w:rsidR="00FC6167" w:rsidRPr="00FC6167" w:rsidRDefault="00E439A9"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FC6167" w:rsidRPr="00FC6167">
          <w:rPr>
            <w:rFonts w:eastAsia="Times New Roman" w:cs="Times New Roman"/>
            <w:color w:val="0000FF" w:themeColor="hyperlink"/>
            <w:szCs w:val="20"/>
            <w:u w:val="single"/>
          </w:rPr>
          <w:t>6/18/2015</w:t>
        </w:r>
      </w:hyperlink>
    </w:p>
    <w:p w:rsidR="00FC6167" w:rsidRPr="00FC6167" w:rsidRDefault="00FC6167"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C6167" w:rsidRDefault="00FC6167" w:rsidP="00FC6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C6167" w:rsidSect="00FC6167">
          <w:pgSz w:w="12240" w:h="15840" w:code="1"/>
          <w:pgMar w:top="1080" w:right="1440" w:bottom="1080" w:left="1440" w:header="720" w:footer="720" w:gutter="0"/>
          <w:pgNumType w:start="1"/>
          <w:cols w:space="720"/>
          <w:noEndnote/>
          <w:docGrid w:linePitch="360"/>
        </w:sectPr>
      </w:pP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(A88, R126, H3525)</w:t>
      </w:r>
    </w:p>
    <w:p w:rsidR="003114DF" w:rsidRPr="008836A5"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114DF" w:rsidRPr="00FC6167"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C6167">
        <w:rPr>
          <w:rFonts w:cs="Times New Roman"/>
          <w:b/>
          <w:color w:val="000000" w:themeColor="text1"/>
          <w:szCs w:val="36"/>
        </w:rPr>
        <w:t xml:space="preserve">AN ACT </w:t>
      </w:r>
      <w:r w:rsidRPr="00FC6167">
        <w:rPr>
          <w:rFonts w:cs="Times New Roman"/>
          <w:b/>
        </w:rPr>
        <w:t>TO AMEND THE CODE OF LAWS OF SOUTH CAROLINA, 1976, BY ADDING ARTICLE 16 TO CHAPTER 23, TITLE 58 SO AS TO PROVIDE FOR THE REGULATION OF TRANSPORTATION NETWORK COMPANIES; TO AMEND SECTION 58</w:t>
      </w:r>
      <w:r w:rsidRPr="00FC6167">
        <w:rPr>
          <w:rFonts w:cs="Times New Roman"/>
          <w:b/>
        </w:rPr>
        <w:noBreakHyphen/>
        <w:t>4</w:t>
      </w:r>
      <w:r w:rsidRPr="00FC6167">
        <w:rPr>
          <w:rFonts w:cs="Times New Roman"/>
          <w:b/>
        </w:rPr>
        <w:noBreakHyphen/>
        <w:t>60, AS AMENDED, RELATING TO THE DUTIES AND RESPONSIBILITIES OF THE OFFICE OF REGULATORY STAFF, SO AS TO PROVIDE EXPENSES OF THE TRANSPORTATION DEPARTMENT BE BORNE BY ASSESSMENTS TO TRANSPORTATION NETWORK COMPANIES IN ADDITION TO EXISTING SOURCES; AND TO AMEND SECTION 58</w:t>
      </w:r>
      <w:r w:rsidRPr="00FC6167">
        <w:rPr>
          <w:rFonts w:cs="Times New Roman"/>
          <w:b/>
        </w:rPr>
        <w:noBreakHyphen/>
        <w:t>23</w:t>
      </w:r>
      <w:r w:rsidRPr="00FC6167">
        <w:rPr>
          <w:rFonts w:cs="Times New Roman"/>
          <w:b/>
        </w:rPr>
        <w:noBreakHyphen/>
        <w:t>50, AS AMENDED, RELATING TO EXEMPTIONS FROM REGULATION OF MOTOR VEHICLE CARRIERS BY THE PUBLIC SERVICE COMMISSION, SO AS TO EXEMPT TRANSPORTATION NETWORK COMPANIES.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Be it enacted by the General Assembly of the State of South Carolina:</w:t>
      </w: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0A46C7"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Transportation Network Company Act</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SECTION</w:t>
      </w:r>
      <w:r w:rsidRPr="004852CB">
        <w:rPr>
          <w:rFonts w:cs="Times New Roman"/>
        </w:rPr>
        <w:tab/>
        <w:t>1.</w:t>
      </w:r>
      <w:r w:rsidRPr="004852CB">
        <w:rPr>
          <w:rFonts w:cs="Times New Roman"/>
        </w:rPr>
        <w:tab/>
        <w:t xml:space="preserve">Chapter 23, Title 58 of the 1976 Code is amended by adding: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52CB">
        <w:rPr>
          <w:rFonts w:cs="Times New Roman"/>
        </w:rPr>
        <w:t>“Article 16</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52CB">
        <w:rPr>
          <w:rFonts w:cs="Times New Roman"/>
        </w:rPr>
        <w:t>Transportation Network Company Act</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1610. For purposes of this article: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rPr>
        <w:tab/>
        <w:t>(1)</w:t>
      </w:r>
      <w:r w:rsidRPr="004852CB">
        <w:rPr>
          <w:rFonts w:cs="Times New Roman"/>
        </w:rPr>
        <w:tab/>
      </w:r>
      <w:r w:rsidRPr="00B94E60">
        <w:rPr>
          <w:rFonts w:cs="Times New Roman"/>
        </w:rPr>
        <w:t>‘</w:t>
      </w:r>
      <w:r w:rsidRPr="004852CB">
        <w:rPr>
          <w:rFonts w:cs="Times New Roman"/>
        </w:rPr>
        <w:t>Transportation Network Company</w:t>
      </w:r>
      <w:r w:rsidRPr="00B94E60">
        <w:rPr>
          <w:rFonts w:cs="Times New Roman"/>
        </w:rPr>
        <w:t>’</w:t>
      </w:r>
      <w:r w:rsidRPr="004852CB">
        <w:rPr>
          <w:rFonts w:cs="Times New Roman"/>
        </w:rPr>
        <w:t xml:space="preserve"> or </w:t>
      </w:r>
      <w:r w:rsidRPr="00B94E60">
        <w:rPr>
          <w:rFonts w:cs="Times New Roman"/>
        </w:rPr>
        <w:t>‘</w:t>
      </w:r>
      <w:r w:rsidRPr="004852CB">
        <w:rPr>
          <w:rFonts w:cs="Times New Roman"/>
        </w:rPr>
        <w:t>TNC</w:t>
      </w:r>
      <w:r w:rsidRPr="00B94E60">
        <w:rPr>
          <w:rFonts w:cs="Times New Roman"/>
        </w:rPr>
        <w:t>’</w:t>
      </w:r>
      <w:r w:rsidRPr="004852CB">
        <w:rPr>
          <w:rFonts w:cs="Times New Roman"/>
        </w:rPr>
        <w:t xml:space="preserve"> means a person, corporation, partnership, sole proprietorship, or other entity operating in this State that uses a digital network, platform, or </w:t>
      </w:r>
      <w:r>
        <w:rPr>
          <w:rFonts w:cs="Times New Roman"/>
        </w:rPr>
        <w:t>I</w:t>
      </w:r>
      <w:r w:rsidRPr="004852CB">
        <w:rPr>
          <w:rFonts w:cs="Times New Roman"/>
        </w:rPr>
        <w:t>nternet</w:t>
      </w:r>
      <w:r>
        <w:rPr>
          <w:rFonts w:cs="Times New Roman"/>
        </w:rPr>
        <w:noBreakHyphen/>
      </w:r>
      <w:r w:rsidRPr="004852CB">
        <w:rPr>
          <w:rFonts w:cs="Times New Roman"/>
        </w:rPr>
        <w:t>enabled application to connect a passenger to a transportation network driver for the purpose of providing transportation for compensation using a vehicle. A transportation network company does not include transportation services provided pursuant to Articles 1 through 15</w:t>
      </w:r>
      <w:r>
        <w:rPr>
          <w:rFonts w:cs="Times New Roman"/>
        </w:rPr>
        <w:t>,</w:t>
      </w:r>
      <w:r w:rsidRPr="004852CB">
        <w:rPr>
          <w:rFonts w:cs="Times New Roman"/>
        </w:rPr>
        <w:t xml:space="preserve"> Chapter 23, Title 58, </w:t>
      </w:r>
      <w:r w:rsidRPr="004852CB">
        <w:rPr>
          <w:rFonts w:cs="Times New Roman"/>
          <w:snapToGrid w:val="0"/>
          <w:color w:val="000000"/>
          <w:u w:color="000000"/>
        </w:rPr>
        <w:t>or arranging nonemergency medical transportation for individuals qualifying for Medicaid or Medicare pursuant to a contract with the State or a managed care organization.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(2)</w:t>
      </w:r>
      <w:r w:rsidRPr="004852CB">
        <w:rPr>
          <w:rFonts w:cs="Times New Roman"/>
          <w:snapToGrid w:val="0"/>
          <w:color w:val="000000"/>
          <w:u w:color="000000"/>
        </w:rPr>
        <w:tab/>
      </w:r>
      <w:r w:rsidRPr="00B94E60">
        <w:rPr>
          <w:rFonts w:cs="Times New Roman"/>
          <w:snapToGrid w:val="0"/>
          <w:color w:val="000000"/>
          <w:u w:color="000000"/>
        </w:rPr>
        <w:t>‘</w:t>
      </w:r>
      <w:r w:rsidRPr="004852CB">
        <w:rPr>
          <w:rFonts w:cs="Times New Roman"/>
          <w:snapToGrid w:val="0"/>
          <w:color w:val="000000"/>
          <w:u w:color="000000"/>
        </w:rPr>
        <w:t>Personal vehicle</w:t>
      </w:r>
      <w:r w:rsidRPr="00B94E60">
        <w:rPr>
          <w:rFonts w:cs="Times New Roman"/>
          <w:snapToGrid w:val="0"/>
          <w:color w:val="000000"/>
          <w:u w:color="000000"/>
        </w:rPr>
        <w:t>’</w:t>
      </w:r>
      <w:r w:rsidRPr="004852CB">
        <w:rPr>
          <w:rFonts w:cs="Times New Roman"/>
          <w:snapToGrid w:val="0"/>
          <w:color w:val="000000"/>
          <w:u w:color="000000"/>
        </w:rPr>
        <w:t xml:space="preserve"> means a vehicle that is used by a transportation network company driver in connection with providing a prearranged ride and is: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(a)</w:t>
      </w:r>
      <w:r w:rsidRPr="004852CB">
        <w:rPr>
          <w:rFonts w:cs="Times New Roman"/>
          <w:snapToGrid w:val="0"/>
          <w:color w:val="000000"/>
          <w:u w:color="000000"/>
        </w:rPr>
        <w:tab/>
        <w:t>owned, leased, or otherwise authorized for use by the transportation network company driver;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(b)</w:t>
      </w:r>
      <w:r w:rsidRPr="004852CB">
        <w:rPr>
          <w:rFonts w:cs="Times New Roman"/>
          <w:snapToGrid w:val="0"/>
          <w:color w:val="000000"/>
          <w:u w:color="000000"/>
        </w:rPr>
        <w:tab/>
        <w:t>not a taxi, charter bus, charter limousine, or for</w:t>
      </w:r>
      <w:r>
        <w:rPr>
          <w:rFonts w:cs="Times New Roman"/>
          <w:snapToGrid w:val="0"/>
          <w:color w:val="000000"/>
          <w:u w:color="000000"/>
        </w:rPr>
        <w:noBreakHyphen/>
      </w:r>
      <w:r w:rsidRPr="004852CB">
        <w:rPr>
          <w:rFonts w:cs="Times New Roman"/>
          <w:snapToGrid w:val="0"/>
          <w:color w:val="000000"/>
          <w:u w:color="000000"/>
        </w:rPr>
        <w:t>hire vehicle.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(3)</w:t>
      </w:r>
      <w:r w:rsidRPr="004852CB">
        <w:rPr>
          <w:rFonts w:cs="Times New Roman"/>
          <w:snapToGrid w:val="0"/>
          <w:color w:val="000000"/>
          <w:u w:color="000000"/>
        </w:rPr>
        <w:tab/>
      </w:r>
      <w:r w:rsidRPr="00B94E60">
        <w:rPr>
          <w:rFonts w:cs="Times New Roman"/>
          <w:snapToGrid w:val="0"/>
          <w:color w:val="000000"/>
          <w:u w:color="000000"/>
        </w:rPr>
        <w:t>‘</w:t>
      </w:r>
      <w:r w:rsidRPr="004852CB">
        <w:rPr>
          <w:rFonts w:cs="Times New Roman"/>
          <w:snapToGrid w:val="0"/>
          <w:color w:val="000000"/>
          <w:u w:color="000000"/>
        </w:rPr>
        <w:t>Digital network</w:t>
      </w:r>
      <w:r w:rsidRPr="00B94E60">
        <w:rPr>
          <w:rFonts w:cs="Times New Roman"/>
          <w:snapToGrid w:val="0"/>
          <w:color w:val="000000"/>
          <w:u w:color="000000"/>
        </w:rPr>
        <w:t>’</w:t>
      </w:r>
      <w:r w:rsidRPr="004852CB">
        <w:rPr>
          <w:rFonts w:cs="Times New Roman"/>
          <w:snapToGrid w:val="0"/>
          <w:color w:val="000000"/>
          <w:u w:color="000000"/>
        </w:rPr>
        <w:t xml:space="preserve"> means any </w:t>
      </w:r>
      <w:r>
        <w:rPr>
          <w:rFonts w:cs="Times New Roman"/>
          <w:snapToGrid w:val="0"/>
          <w:color w:val="000000"/>
          <w:u w:color="000000"/>
        </w:rPr>
        <w:t>Internet</w:t>
      </w:r>
      <w:r>
        <w:rPr>
          <w:rFonts w:cs="Times New Roman"/>
          <w:snapToGrid w:val="0"/>
          <w:color w:val="000000"/>
          <w:u w:color="000000"/>
        </w:rPr>
        <w:noBreakHyphen/>
      </w:r>
      <w:r w:rsidRPr="004852CB">
        <w:rPr>
          <w:rFonts w:cs="Times New Roman"/>
          <w:snapToGrid w:val="0"/>
          <w:color w:val="000000"/>
          <w:u w:color="000000"/>
        </w:rPr>
        <w:t>enabled application, software, website, or system offered or used by a TNC that enables the prearrangement of rides with transportation network company drivers.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(4)</w:t>
      </w:r>
      <w:r w:rsidRPr="004852CB">
        <w:rPr>
          <w:rFonts w:cs="Times New Roman"/>
        </w:rPr>
        <w:tab/>
      </w:r>
      <w:r w:rsidRPr="00B94E60">
        <w:rPr>
          <w:rFonts w:cs="Times New Roman"/>
        </w:rPr>
        <w:t>‘</w:t>
      </w:r>
      <w:r w:rsidRPr="004852CB">
        <w:rPr>
          <w:rFonts w:cs="Times New Roman"/>
        </w:rPr>
        <w:t>Transportation Network Company driver</w:t>
      </w:r>
      <w:r w:rsidRPr="00B94E60">
        <w:rPr>
          <w:rFonts w:cs="Times New Roman"/>
        </w:rPr>
        <w:t>’</w:t>
      </w:r>
      <w:r w:rsidRPr="004852CB">
        <w:rPr>
          <w:rFonts w:cs="Times New Roman"/>
        </w:rPr>
        <w:t xml:space="preserve"> or </w:t>
      </w:r>
      <w:r w:rsidRPr="00B94E60">
        <w:rPr>
          <w:rFonts w:cs="Times New Roman"/>
        </w:rPr>
        <w:t>‘</w:t>
      </w:r>
      <w:r w:rsidRPr="004852CB">
        <w:rPr>
          <w:rFonts w:cs="Times New Roman"/>
        </w:rPr>
        <w:t>TNC driver</w:t>
      </w:r>
      <w:r w:rsidRPr="00B94E60">
        <w:rPr>
          <w:rFonts w:cs="Times New Roman"/>
        </w:rPr>
        <w:t>’</w:t>
      </w:r>
      <w:r w:rsidRPr="004852CB">
        <w:rPr>
          <w:rFonts w:cs="Times New Roman"/>
        </w:rPr>
        <w:t xml:space="preserve"> means a person who uses a vehicle to provide transportation service for passengers matched through a transportation network company</w:t>
      </w:r>
      <w:r w:rsidRPr="00B94E60">
        <w:rPr>
          <w:rFonts w:cs="Times New Roman"/>
        </w:rPr>
        <w:t>’</w:t>
      </w:r>
      <w:r w:rsidRPr="004852CB">
        <w:rPr>
          <w:rFonts w:cs="Times New Roman"/>
        </w:rPr>
        <w:t>s digital network.</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(5)</w:t>
      </w:r>
      <w:r w:rsidRPr="004852CB">
        <w:rPr>
          <w:rFonts w:cs="Times New Roman"/>
        </w:rPr>
        <w:tab/>
      </w:r>
      <w:r w:rsidRPr="00B94E60">
        <w:rPr>
          <w:rFonts w:cs="Times New Roman"/>
        </w:rPr>
        <w:t>‘</w:t>
      </w:r>
      <w:r w:rsidRPr="004852CB">
        <w:rPr>
          <w:rFonts w:cs="Times New Roman"/>
        </w:rPr>
        <w:t>Transportation Network Company insurance</w:t>
      </w:r>
      <w:r w:rsidRPr="00B94E60">
        <w:rPr>
          <w:rFonts w:cs="Times New Roman"/>
        </w:rPr>
        <w:t>’</w:t>
      </w:r>
      <w:r w:rsidRPr="004852CB">
        <w:rPr>
          <w:rFonts w:cs="Times New Roman"/>
        </w:rPr>
        <w:t xml:space="preserve"> or </w:t>
      </w:r>
      <w:r w:rsidRPr="00B94E60">
        <w:rPr>
          <w:rFonts w:cs="Times New Roman"/>
        </w:rPr>
        <w:t>‘</w:t>
      </w:r>
      <w:r w:rsidRPr="004852CB">
        <w:rPr>
          <w:rFonts w:cs="Times New Roman"/>
        </w:rPr>
        <w:t>TNC insurance</w:t>
      </w:r>
      <w:r w:rsidRPr="00B94E60">
        <w:rPr>
          <w:rFonts w:cs="Times New Roman"/>
        </w:rPr>
        <w:t>’</w:t>
      </w:r>
      <w:r w:rsidRPr="004852CB">
        <w:rPr>
          <w:rFonts w:cs="Times New Roman"/>
        </w:rPr>
        <w:t xml:space="preserve"> means an insurance policy that specifically covers a driver</w:t>
      </w:r>
      <w:r w:rsidRPr="00B94E60">
        <w:rPr>
          <w:rFonts w:cs="Times New Roman"/>
        </w:rPr>
        <w:t>’</w:t>
      </w:r>
      <w:r w:rsidRPr="004852CB">
        <w:rPr>
          <w:rFonts w:cs="Times New Roman"/>
        </w:rPr>
        <w:t>s use of a vehicle in connection with a transportation network company</w:t>
      </w:r>
      <w:r w:rsidRPr="00B94E60">
        <w:rPr>
          <w:rFonts w:cs="Times New Roman"/>
        </w:rPr>
        <w:t>’</w:t>
      </w:r>
      <w:r w:rsidRPr="004852CB">
        <w:rPr>
          <w:rFonts w:cs="Times New Roman"/>
        </w:rPr>
        <w:t>s</w:t>
      </w:r>
      <w:r>
        <w:rPr>
          <w:rFonts w:cs="Times New Roman"/>
        </w:rPr>
        <w:t xml:space="preserve"> digital network, platform, or I</w:t>
      </w:r>
      <w:r w:rsidRPr="004852CB">
        <w:rPr>
          <w:rFonts w:cs="Times New Roman"/>
        </w:rPr>
        <w:t>nternet</w:t>
      </w:r>
      <w:r>
        <w:rPr>
          <w:rFonts w:cs="Times New Roman"/>
        </w:rPr>
        <w:noBreakHyphen/>
      </w:r>
      <w:r w:rsidRPr="004852CB">
        <w:rPr>
          <w:rFonts w:cs="Times New Roman"/>
        </w:rPr>
        <w:t>enabled application.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(6)</w:t>
      </w:r>
      <w:r w:rsidRPr="004852CB">
        <w:rPr>
          <w:rFonts w:cs="Times New Roman"/>
        </w:rPr>
        <w:tab/>
      </w:r>
      <w:r w:rsidRPr="00B94E60">
        <w:rPr>
          <w:rFonts w:cs="Times New Roman"/>
        </w:rPr>
        <w:t>‘</w:t>
      </w:r>
      <w:r w:rsidRPr="004852CB">
        <w:rPr>
          <w:rFonts w:cs="Times New Roman"/>
        </w:rPr>
        <w:t>Transportation Network Company passenger</w:t>
      </w:r>
      <w:r w:rsidRPr="00B94E60">
        <w:rPr>
          <w:rFonts w:cs="Times New Roman"/>
        </w:rPr>
        <w:t>’</w:t>
      </w:r>
      <w:r w:rsidRPr="004852CB">
        <w:rPr>
          <w:rFonts w:cs="Times New Roman"/>
        </w:rPr>
        <w:t xml:space="preserve"> or </w:t>
      </w:r>
      <w:r w:rsidRPr="00B94E60">
        <w:rPr>
          <w:rFonts w:cs="Times New Roman"/>
        </w:rPr>
        <w:t>‘</w:t>
      </w:r>
      <w:r w:rsidRPr="004852CB">
        <w:rPr>
          <w:rFonts w:cs="Times New Roman"/>
        </w:rPr>
        <w:t>TNC passenger</w:t>
      </w:r>
      <w:r w:rsidRPr="00B94E60">
        <w:rPr>
          <w:rFonts w:cs="Times New Roman"/>
        </w:rPr>
        <w:t>’</w:t>
      </w:r>
      <w:r w:rsidRPr="004852CB">
        <w:rPr>
          <w:rFonts w:cs="Times New Roman"/>
        </w:rPr>
        <w:t xml:space="preserve"> means a person for whom transportation is provided through a transportation network company</w:t>
      </w:r>
      <w:r w:rsidRPr="00B94E60">
        <w:rPr>
          <w:rFonts w:cs="Times New Roman"/>
        </w:rPr>
        <w:t>’</w:t>
      </w:r>
      <w:r w:rsidRPr="004852CB">
        <w:rPr>
          <w:rFonts w:cs="Times New Roman"/>
        </w:rPr>
        <w:t xml:space="preserve">s digital network.  This </w:t>
      </w:r>
      <w:r w:rsidRPr="004852CB">
        <w:rPr>
          <w:rFonts w:cs="Times New Roman"/>
          <w:szCs w:val="36"/>
        </w:rPr>
        <w:t>includes a person for whom arrangements for transportation services using the transportation network company</w:t>
      </w:r>
      <w:r w:rsidRPr="00B94E60">
        <w:rPr>
          <w:rFonts w:cs="Times New Roman"/>
          <w:szCs w:val="36"/>
        </w:rPr>
        <w:t>’</w:t>
      </w:r>
      <w:r w:rsidRPr="004852CB">
        <w:rPr>
          <w:rFonts w:cs="Times New Roman"/>
          <w:szCs w:val="36"/>
        </w:rPr>
        <w:t>s digital network was arranged by someone other than the passenger.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852CB">
        <w:rPr>
          <w:rFonts w:cs="Times New Roman"/>
          <w:szCs w:val="52"/>
        </w:rPr>
        <w:tab/>
        <w:t>(7)</w:t>
      </w:r>
      <w:r w:rsidRPr="004852CB">
        <w:rPr>
          <w:rFonts w:cs="Times New Roman"/>
          <w:szCs w:val="52"/>
        </w:rPr>
        <w:tab/>
      </w:r>
      <w:r w:rsidRPr="00B94E60">
        <w:rPr>
          <w:rFonts w:cs="Times New Roman"/>
          <w:szCs w:val="52"/>
        </w:rPr>
        <w:t>‘</w:t>
      </w:r>
      <w:r w:rsidRPr="004852CB">
        <w:rPr>
          <w:rFonts w:cs="Times New Roman"/>
          <w:szCs w:val="52"/>
        </w:rPr>
        <w:t>Transportation Network Company service</w:t>
      </w:r>
      <w:r w:rsidRPr="00B94E60">
        <w:rPr>
          <w:rFonts w:cs="Times New Roman"/>
          <w:szCs w:val="52"/>
        </w:rPr>
        <w:t>’</w:t>
      </w:r>
      <w:r w:rsidRPr="004852CB">
        <w:rPr>
          <w:rFonts w:cs="Times New Roman"/>
          <w:szCs w:val="52"/>
        </w:rPr>
        <w:t xml:space="preserve"> or </w:t>
      </w:r>
      <w:r w:rsidRPr="00B94E60">
        <w:rPr>
          <w:rFonts w:cs="Times New Roman"/>
          <w:szCs w:val="52"/>
        </w:rPr>
        <w:t>‘</w:t>
      </w:r>
      <w:r w:rsidRPr="004852CB">
        <w:rPr>
          <w:rFonts w:cs="Times New Roman"/>
          <w:szCs w:val="52"/>
        </w:rPr>
        <w:t>TNC service</w:t>
      </w:r>
      <w:r w:rsidRPr="00B94E60">
        <w:rPr>
          <w:rFonts w:cs="Times New Roman"/>
          <w:szCs w:val="52"/>
        </w:rPr>
        <w:t>’</w:t>
      </w:r>
      <w:r w:rsidRPr="004852CB">
        <w:rPr>
          <w:rFonts w:cs="Times New Roman"/>
          <w:szCs w:val="52"/>
        </w:rPr>
        <w:t xml:space="preserve"> means a period of time when a transportation network company driver accepts a request arranged through the transportation network company</w:t>
      </w:r>
      <w:r w:rsidRPr="00B94E60">
        <w:rPr>
          <w:rFonts w:cs="Times New Roman"/>
          <w:szCs w:val="52"/>
        </w:rPr>
        <w:t>’</w:t>
      </w:r>
      <w:r w:rsidRPr="004852CB">
        <w:rPr>
          <w:rFonts w:cs="Times New Roman"/>
          <w:szCs w:val="52"/>
        </w:rPr>
        <w:t>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4852CB">
        <w:rPr>
          <w:rFonts w:cs="Times New Roman"/>
          <w:szCs w:val="36"/>
        </w:rPr>
        <w:tab/>
        <w:t>(8)</w:t>
      </w:r>
      <w:r w:rsidRPr="004852CB">
        <w:rPr>
          <w:rFonts w:cs="Times New Roman"/>
          <w:szCs w:val="36"/>
        </w:rPr>
        <w:tab/>
      </w:r>
      <w:r w:rsidRPr="00B94E60">
        <w:rPr>
          <w:rFonts w:cs="Times New Roman"/>
          <w:szCs w:val="36"/>
        </w:rPr>
        <w:t>‘</w:t>
      </w:r>
      <w:r w:rsidRPr="004852CB">
        <w:rPr>
          <w:rFonts w:cs="Times New Roman"/>
          <w:szCs w:val="36"/>
        </w:rPr>
        <w:t>Transportation Network Company vehicle</w:t>
      </w:r>
      <w:r w:rsidRPr="00B94E60">
        <w:rPr>
          <w:rFonts w:cs="Times New Roman"/>
          <w:szCs w:val="36"/>
        </w:rPr>
        <w:t>’</w:t>
      </w:r>
      <w:r w:rsidRPr="004852CB">
        <w:rPr>
          <w:rFonts w:cs="Times New Roman"/>
          <w:szCs w:val="36"/>
        </w:rPr>
        <w:t xml:space="preserve"> or </w:t>
      </w:r>
      <w:r w:rsidRPr="00B94E60">
        <w:rPr>
          <w:rFonts w:cs="Times New Roman"/>
          <w:szCs w:val="36"/>
        </w:rPr>
        <w:t>‘</w:t>
      </w:r>
      <w:r w:rsidRPr="004852CB">
        <w:rPr>
          <w:rFonts w:cs="Times New Roman"/>
          <w:szCs w:val="36"/>
        </w:rPr>
        <w:t>TNC vehicle</w:t>
      </w:r>
      <w:r w:rsidRPr="00B94E60">
        <w:rPr>
          <w:rFonts w:cs="Times New Roman"/>
          <w:szCs w:val="36"/>
        </w:rPr>
        <w:t>’</w:t>
      </w:r>
      <w:r w:rsidRPr="004852CB">
        <w:rPr>
          <w:rFonts w:cs="Times New Roman"/>
          <w:szCs w:val="36"/>
        </w:rPr>
        <w:t xml:space="preserve"> means a vehicle that is used by a TNC driver that has met the requirements of this article and has been approved by the TNC to provide transportation service arranged through a transportation network company digital platform. It must not have a manufacturer</w:t>
      </w:r>
      <w:r w:rsidRPr="00B94E60">
        <w:rPr>
          <w:rFonts w:cs="Times New Roman"/>
          <w:szCs w:val="36"/>
        </w:rPr>
        <w:t>’</w:t>
      </w:r>
      <w:r w:rsidRPr="004852CB">
        <w:rPr>
          <w:rFonts w:cs="Times New Roman"/>
          <w:szCs w:val="36"/>
        </w:rPr>
        <w:t>s rated seating capacity of more than eight passengers, including the driver.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(9)</w:t>
      </w:r>
      <w:r w:rsidRPr="004852CB">
        <w:rPr>
          <w:rFonts w:cs="Times New Roman"/>
        </w:rPr>
        <w:tab/>
      </w:r>
      <w:r w:rsidRPr="00B94E60">
        <w:rPr>
          <w:rFonts w:cs="Times New Roman"/>
        </w:rPr>
        <w:t>‘</w:t>
      </w:r>
      <w:r w:rsidRPr="004852CB">
        <w:rPr>
          <w:rFonts w:cs="Times New Roman"/>
        </w:rPr>
        <w:t>Prearranged ride</w:t>
      </w:r>
      <w:r w:rsidRPr="00B94E60">
        <w:rPr>
          <w:rFonts w:cs="Times New Roman"/>
        </w:rPr>
        <w:t>’</w:t>
      </w:r>
      <w:r w:rsidRPr="004852CB">
        <w:rPr>
          <w:rFonts w:cs="Times New Roman"/>
        </w:rPr>
        <w:t xml:space="preserv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Pr>
          <w:rFonts w:cs="Times New Roman"/>
        </w:rPr>
        <w:noBreakHyphen/>
      </w:r>
      <w:r w:rsidRPr="004852CB">
        <w:rPr>
          <w:rFonts w:cs="Times New Roman"/>
        </w:rPr>
        <w:t xml:space="preserve">hire vehicle pursuant to a Class C certificate issued by the South Carolina Public Service Commission or pursuant to a license issued by the governing body of a county or city. A prearranged ride does not include services provided </w:t>
      </w:r>
      <w:r>
        <w:rPr>
          <w:rFonts w:cs="Times New Roman"/>
        </w:rPr>
        <w:t>pursuant to A</w:t>
      </w:r>
      <w:r w:rsidRPr="004852CB">
        <w:rPr>
          <w:rFonts w:cs="Times New Roman"/>
        </w:rPr>
        <w:t>rticles 1 through 15</w:t>
      </w:r>
      <w:r>
        <w:rPr>
          <w:rFonts w:cs="Times New Roman"/>
        </w:rPr>
        <w:t>,</w:t>
      </w:r>
      <w:r w:rsidRPr="004852CB">
        <w:rPr>
          <w:rFonts w:cs="Times New Roman"/>
        </w:rPr>
        <w:t xml:space="preserve"> Chapter 23, Title 58 or arranging nonemergency medical transportation for individuals qualifying for Medicaid or Medicare pursuant to a contract with the State or a managed care organization.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(10)</w:t>
      </w:r>
      <w:r w:rsidRPr="004852CB">
        <w:rPr>
          <w:rFonts w:cs="Times New Roman"/>
        </w:rPr>
        <w:tab/>
      </w:r>
      <w:r w:rsidRPr="00B94E60">
        <w:rPr>
          <w:rFonts w:cs="Times New Roman"/>
        </w:rPr>
        <w:t>‘</w:t>
      </w:r>
      <w:r w:rsidRPr="004852CB">
        <w:rPr>
          <w:rFonts w:cs="Times New Roman"/>
        </w:rPr>
        <w:t>Transportation Network Company rider</w:t>
      </w:r>
      <w:r w:rsidRPr="00B94E60">
        <w:rPr>
          <w:rFonts w:cs="Times New Roman"/>
        </w:rPr>
        <w:t>’</w:t>
      </w:r>
      <w:r w:rsidRPr="004852CB">
        <w:rPr>
          <w:rFonts w:cs="Times New Roman"/>
        </w:rPr>
        <w:t xml:space="preserve"> or </w:t>
      </w:r>
      <w:r w:rsidRPr="00B94E60">
        <w:rPr>
          <w:rFonts w:cs="Times New Roman"/>
        </w:rPr>
        <w:t>‘</w:t>
      </w:r>
      <w:r w:rsidRPr="004852CB">
        <w:rPr>
          <w:rFonts w:cs="Times New Roman"/>
        </w:rPr>
        <w:t>rider</w:t>
      </w:r>
      <w:r w:rsidRPr="00B94E60">
        <w:rPr>
          <w:rFonts w:cs="Times New Roman"/>
        </w:rPr>
        <w:t>’</w:t>
      </w:r>
      <w:r w:rsidRPr="004852CB">
        <w:rPr>
          <w:rFonts w:cs="Times New Roman"/>
        </w:rPr>
        <w:t xml:space="preserve"> means an individual or individuals who use a transportation network company</w:t>
      </w:r>
      <w:r w:rsidRPr="00B94E60">
        <w:rPr>
          <w:rFonts w:cs="Times New Roman"/>
        </w:rPr>
        <w:t>’</w:t>
      </w:r>
      <w:r w:rsidRPr="004852CB">
        <w:rPr>
          <w:rFonts w:cs="Times New Roman"/>
        </w:rPr>
        <w:t>s digital network to connect with a transportation network driver who provides prearranged rides to the rider in the driver</w:t>
      </w:r>
      <w:r w:rsidRPr="00B94E60">
        <w:rPr>
          <w:rFonts w:cs="Times New Roman"/>
        </w:rPr>
        <w:t>’</w:t>
      </w:r>
      <w:r w:rsidRPr="004852CB">
        <w:rPr>
          <w:rFonts w:cs="Times New Roman"/>
        </w:rPr>
        <w:t>s personal vehicle between points chosen by the rider.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1620.</w:t>
      </w:r>
      <w:r w:rsidRPr="004852CB">
        <w:rPr>
          <w:rFonts w:cs="Times New Roman"/>
        </w:rPr>
        <w:tab/>
        <w:t>(A)</w:t>
      </w:r>
      <w:r w:rsidRPr="004852CB">
        <w:rPr>
          <w:rFonts w:cs="Times New Roman"/>
        </w:rPr>
        <w:tab/>
        <w:t>Before a person, corporation, partnership, sole proprietorship, or other entity that uses a digital network, platform</w:t>
      </w:r>
      <w:r>
        <w:rPr>
          <w:rFonts w:cs="Times New Roman"/>
        </w:rPr>
        <w:t>,</w:t>
      </w:r>
      <w:r w:rsidRPr="004852CB">
        <w:rPr>
          <w:rFonts w:cs="Times New Roman"/>
        </w:rPr>
        <w:t xml:space="preserve"> or </w:t>
      </w:r>
      <w:r>
        <w:rPr>
          <w:rFonts w:cs="Times New Roman"/>
        </w:rPr>
        <w:t>I</w:t>
      </w:r>
      <w:r w:rsidRPr="004852CB">
        <w:rPr>
          <w:rFonts w:cs="Times New Roman"/>
        </w:rPr>
        <w:t>nternet</w:t>
      </w:r>
      <w:r>
        <w:rPr>
          <w:rFonts w:cs="Times New Roman"/>
        </w:rPr>
        <w:noBreakHyphen/>
      </w:r>
      <w:r w:rsidRPr="004852CB">
        <w:rPr>
          <w:rFonts w:cs="Times New Roman"/>
        </w:rPr>
        <w:t>enable</w:t>
      </w:r>
      <w:r>
        <w:rPr>
          <w:rFonts w:cs="Times New Roman"/>
        </w:rPr>
        <w:t>d</w:t>
      </w:r>
      <w:r w:rsidRPr="004852CB">
        <w:rPr>
          <w:rFonts w:cs="Times New Roman"/>
        </w:rPr>
        <w:t xml:space="preserve">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(B)</w:t>
      </w:r>
      <w:r w:rsidRPr="004852CB">
        <w:rPr>
          <w:rFonts w:cs="Times New Roman"/>
        </w:rPr>
        <w:tab/>
        <w:t>That entity shall submit an application to the Office of Regulatory Staff and provide information that the Office</w:t>
      </w:r>
      <w:r>
        <w:rPr>
          <w:rFonts w:cs="Times New Roman"/>
        </w:rPr>
        <w:t xml:space="preserve"> of Regulatory Staff requires.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(C)</w:t>
      </w:r>
      <w:r w:rsidRPr="004852CB">
        <w:rPr>
          <w:rFonts w:cs="Times New Roman"/>
        </w:rPr>
        <w:tab/>
        <w:t>In performing its responsibilities under this article, the Office of Regulatory Staff must balance the interest of the State in promoting innovative, safe, and cost</w:t>
      </w:r>
      <w:r>
        <w:rPr>
          <w:rFonts w:cs="Times New Roman"/>
        </w:rPr>
        <w:noBreakHyphen/>
      </w:r>
      <w:r w:rsidRPr="004852CB">
        <w:rPr>
          <w:rFonts w:cs="Times New Roman"/>
        </w:rPr>
        <w:t xml:space="preserve">effective transportation services with an appropriate level of safety protections for TNC passengers and the general public.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(D)</w:t>
      </w:r>
      <w:r w:rsidRPr="004852CB">
        <w:rPr>
          <w:rFonts w:cs="Times New Roman"/>
        </w:rPr>
        <w:tab/>
        <w:t>An application must be accompanied by information required by the Office of Regulatory Staff, which may condition its approval on terms that it determines to be just and reasonable to advance the goals of this article.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(E)</w:t>
      </w:r>
      <w:r w:rsidRPr="004852CB">
        <w:rPr>
          <w:rFonts w:cs="Times New Roman"/>
        </w:rPr>
        <w:tab/>
        <w:t>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(F)</w:t>
      </w:r>
      <w:r w:rsidRPr="004852CB">
        <w:rPr>
          <w:rFonts w:cs="Times New Roman"/>
        </w:rPr>
        <w:tab/>
        <w:t>An aggrieved person with standing may file a request for a contested case of a decision of the Office of Regulatory Staff with the Public Service Commission within thirty days of the decision.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rPr>
        <w:tab/>
      </w:r>
      <w:r w:rsidRPr="004852CB">
        <w:rPr>
          <w:rFonts w:cs="Times New Roman"/>
          <w:snapToGrid w:val="0"/>
          <w:color w:val="000000"/>
          <w:u w:color="000000"/>
        </w:rPr>
        <w:t>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1625.</w:t>
      </w:r>
      <w:r w:rsidRPr="004852CB">
        <w:rPr>
          <w:rFonts w:cs="Times New Roman"/>
          <w:snapToGrid w:val="0"/>
          <w:color w:val="000000"/>
          <w:u w:color="000000"/>
        </w:rPr>
        <w:tab/>
        <w:t>(A)</w:t>
      </w:r>
      <w:r w:rsidRPr="004852CB">
        <w:rPr>
          <w:rFonts w:cs="Times New Roman"/>
          <w:snapToGrid w:val="0"/>
          <w:color w:val="000000"/>
          <w:u w:color="000000"/>
        </w:rPr>
        <w:tab/>
        <w:t>Insurers that write automobile insurance in the State may exclude any and all coverage afforded under the owner</w:t>
      </w:r>
      <w:r w:rsidRPr="00B94E60">
        <w:rPr>
          <w:rFonts w:cs="Times New Roman"/>
          <w:snapToGrid w:val="0"/>
          <w:color w:val="000000"/>
          <w:u w:color="000000"/>
        </w:rPr>
        <w:t>’</w:t>
      </w:r>
      <w:r w:rsidRPr="004852CB">
        <w:rPr>
          <w:rFonts w:cs="Times New Roman"/>
          <w:snapToGrid w:val="0"/>
          <w:color w:val="000000"/>
          <w:u w:color="000000"/>
        </w:rPr>
        <w:t>s insurance policy for any loss or injury that occurs while a TNC driver is logged on a TNC</w:t>
      </w:r>
      <w:r w:rsidRPr="00B94E60">
        <w:rPr>
          <w:rFonts w:cs="Times New Roman"/>
          <w:snapToGrid w:val="0"/>
          <w:color w:val="000000"/>
          <w:u w:color="000000"/>
        </w:rPr>
        <w:t>’</w:t>
      </w:r>
      <w:r w:rsidRPr="004852CB">
        <w:rPr>
          <w:rFonts w:cs="Times New Roman"/>
          <w:snapToGrid w:val="0"/>
          <w:color w:val="000000"/>
          <w:u w:color="000000"/>
        </w:rPr>
        <w:t>s digital network or while the driver provides a prearranged ride. This right to exclude all coverage may apply to any coverage included in an automobile insurance policy including, but not limited to:</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(1)</w:t>
      </w:r>
      <w:r w:rsidRPr="004852CB">
        <w:rPr>
          <w:rFonts w:cs="Times New Roman"/>
          <w:snapToGrid w:val="0"/>
          <w:color w:val="000000"/>
          <w:u w:color="000000"/>
        </w:rPr>
        <w:tab/>
        <w:t>liability coverage for bodily injury and property damage;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uninsured and underinsured motorist coverage;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(3)</w:t>
      </w:r>
      <w:r w:rsidRPr="004852CB">
        <w:rPr>
          <w:rFonts w:cs="Times New Roman"/>
          <w:snapToGrid w:val="0"/>
          <w:color w:val="000000"/>
          <w:u w:color="000000"/>
        </w:rPr>
        <w:tab/>
        <w:t>medical payments coverage;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(4)</w:t>
      </w:r>
      <w:r w:rsidRPr="004852CB">
        <w:rPr>
          <w:rFonts w:cs="Times New Roman"/>
          <w:snapToGrid w:val="0"/>
          <w:color w:val="000000"/>
          <w:u w:color="000000"/>
        </w:rPr>
        <w:tab/>
        <w:t>comprehensive physical damage coverage;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(5)</w:t>
      </w:r>
      <w:r w:rsidRPr="004852CB">
        <w:rPr>
          <w:rFonts w:cs="Times New Roman"/>
          <w:snapToGrid w:val="0"/>
          <w:color w:val="000000"/>
          <w:u w:color="000000"/>
        </w:rPr>
        <w:tab/>
        <w:t>collision physical damage coverage.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(B)</w:t>
      </w:r>
      <w:r w:rsidRPr="004852CB">
        <w:rPr>
          <w:rFonts w:cs="Times New Roman"/>
          <w:snapToGrid w:val="0"/>
          <w:color w:val="000000"/>
          <w:u w:color="000000"/>
        </w:rPr>
        <w:tab/>
        <w:t>The exclusions apply notwithstanding any requirement under Sections 56</w:t>
      </w:r>
      <w:r>
        <w:rPr>
          <w:rFonts w:cs="Times New Roman"/>
          <w:snapToGrid w:val="0"/>
          <w:color w:val="000000"/>
          <w:u w:color="000000"/>
        </w:rPr>
        <w:noBreakHyphen/>
      </w:r>
      <w:r w:rsidRPr="004852CB">
        <w:rPr>
          <w:rFonts w:cs="Times New Roman"/>
          <w:snapToGrid w:val="0"/>
          <w:color w:val="000000"/>
          <w:u w:color="000000"/>
        </w:rPr>
        <w:t>9</w:t>
      </w:r>
      <w:r>
        <w:rPr>
          <w:rFonts w:cs="Times New Roman"/>
          <w:snapToGrid w:val="0"/>
          <w:color w:val="000000"/>
          <w:u w:color="000000"/>
        </w:rPr>
        <w:noBreakHyphen/>
      </w:r>
      <w:r w:rsidRPr="004852CB">
        <w:rPr>
          <w:rFonts w:cs="Times New Roman"/>
          <w:snapToGrid w:val="0"/>
          <w:color w:val="000000"/>
          <w:u w:color="000000"/>
        </w:rPr>
        <w:t>10 through 56</w:t>
      </w:r>
      <w:r>
        <w:rPr>
          <w:rFonts w:cs="Times New Roman"/>
          <w:snapToGrid w:val="0"/>
          <w:color w:val="000000"/>
          <w:u w:color="000000"/>
        </w:rPr>
        <w:noBreakHyphen/>
      </w:r>
      <w:r w:rsidRPr="004852CB">
        <w:rPr>
          <w:rFonts w:cs="Times New Roman"/>
          <w:snapToGrid w:val="0"/>
          <w:color w:val="000000"/>
          <w:u w:color="000000"/>
        </w:rPr>
        <w:t>9</w:t>
      </w:r>
      <w:r>
        <w:rPr>
          <w:rFonts w:cs="Times New Roman"/>
          <w:snapToGrid w:val="0"/>
          <w:color w:val="000000"/>
          <w:u w:color="000000"/>
        </w:rPr>
        <w:noBreakHyphen/>
      </w:r>
      <w:r w:rsidRPr="004852CB">
        <w:rPr>
          <w:rFonts w:cs="Times New Roman"/>
          <w:snapToGrid w:val="0"/>
          <w:color w:val="000000"/>
          <w:u w:color="000000"/>
        </w:rPr>
        <w:t>630. Nothing in this section implies or requires that a personal automobile insurance policy provide coverage while the transportation network driver is logged on the TNC</w:t>
      </w:r>
      <w:r w:rsidRPr="00B94E60">
        <w:rPr>
          <w:rFonts w:cs="Times New Roman"/>
          <w:snapToGrid w:val="0"/>
          <w:color w:val="000000"/>
          <w:u w:color="000000"/>
        </w:rPr>
        <w:t>’</w:t>
      </w:r>
      <w:r w:rsidRPr="004852CB">
        <w:rPr>
          <w:rFonts w:cs="Times New Roman"/>
          <w:snapToGrid w:val="0"/>
          <w:color w:val="000000"/>
          <w:u w:color="000000"/>
        </w:rPr>
        <w:t>s digital network, while the driver is engaged in a prearranged ride or while the driver otherwise uses a personal vehicle to transport passengers for compensation. Nothing may be considered to preclude an automobile insurer from providing coverage for the TNC driver</w:t>
      </w:r>
      <w:r w:rsidRPr="00B94E60">
        <w:rPr>
          <w:rFonts w:cs="Times New Roman"/>
          <w:snapToGrid w:val="0"/>
          <w:color w:val="000000"/>
          <w:u w:color="000000"/>
        </w:rPr>
        <w:t>’</w:t>
      </w:r>
      <w:r w:rsidRPr="004852CB">
        <w:rPr>
          <w:rFonts w:cs="Times New Roman"/>
          <w:snapToGrid w:val="0"/>
          <w:color w:val="000000"/>
          <w:u w:color="000000"/>
        </w:rPr>
        <w:t>s personal vehicle, if it cho</w:t>
      </w:r>
      <w:r>
        <w:rPr>
          <w:rFonts w:cs="Times New Roman"/>
          <w:snapToGrid w:val="0"/>
          <w:color w:val="000000"/>
          <w:u w:color="000000"/>
        </w:rPr>
        <w:t>o</w:t>
      </w:r>
      <w:r w:rsidRPr="004852CB">
        <w:rPr>
          <w:rFonts w:cs="Times New Roman"/>
          <w:snapToGrid w:val="0"/>
          <w:color w:val="000000"/>
          <w:u w:color="000000"/>
        </w:rPr>
        <w:t>ses to do so by contract or endorsement.</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(C)</w:t>
      </w:r>
      <w:r w:rsidRPr="004852CB">
        <w:rPr>
          <w:rFonts w:cs="Times New Roman"/>
          <w:snapToGrid w:val="0"/>
          <w:color w:val="000000"/>
          <w:u w:color="000000"/>
        </w:rPr>
        <w:tab/>
        <w:t>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1630 at the time of loss.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(D)</w:t>
      </w:r>
      <w:r w:rsidRPr="004852CB">
        <w:rPr>
          <w:rFonts w:cs="Times New Roman"/>
          <w:snapToGrid w:val="0"/>
          <w:color w:val="000000"/>
          <w:u w:color="000000"/>
        </w:rPr>
        <w:tab/>
        <w:t>In a claims coverage investigation, TNC</w:t>
      </w:r>
      <w:r w:rsidRPr="00B94E60">
        <w:rPr>
          <w:rFonts w:cs="Times New Roman"/>
          <w:snapToGrid w:val="0"/>
          <w:color w:val="000000"/>
          <w:u w:color="000000"/>
        </w:rPr>
        <w:t>’</w:t>
      </w:r>
      <w:r w:rsidRPr="004852CB">
        <w:rPr>
          <w:rFonts w:cs="Times New Roman"/>
          <w:snapToGrid w:val="0"/>
          <w:color w:val="000000"/>
          <w:u w:color="000000"/>
        </w:rPr>
        <w:t>s and any automobile insurer potentially providing coverage under 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1630 shall cooperate to facilitate the exchange of relevant information with directly involved parties and any automobile insurer of the TNC driver if applicable, including the precise times that a driver logged on and off of the TNC</w:t>
      </w:r>
      <w:r w:rsidRPr="00B94E60">
        <w:rPr>
          <w:rFonts w:cs="Times New Roman"/>
          <w:snapToGrid w:val="0"/>
          <w:color w:val="000000"/>
          <w:u w:color="000000"/>
        </w:rPr>
        <w:t>’</w:t>
      </w:r>
      <w:r w:rsidRPr="004852CB">
        <w:rPr>
          <w:rFonts w:cs="Times New Roman"/>
          <w:snapToGrid w:val="0"/>
          <w:color w:val="000000"/>
          <w:u w:color="000000"/>
        </w:rPr>
        <w:t>s digital network in the twelve</w:t>
      </w:r>
      <w:r>
        <w:rPr>
          <w:rFonts w:cs="Times New Roman"/>
          <w:snapToGrid w:val="0"/>
          <w:color w:val="000000"/>
          <w:u w:color="000000"/>
        </w:rPr>
        <w:noBreakHyphen/>
      </w:r>
      <w:r w:rsidRPr="004852CB">
        <w:rPr>
          <w:rFonts w:cs="Times New Roman"/>
          <w:snapToGrid w:val="0"/>
          <w:color w:val="000000"/>
          <w:u w:color="000000"/>
        </w:rPr>
        <w:t>hour period immediately preceding and in the twelve</w:t>
      </w:r>
      <w:r>
        <w:rPr>
          <w:rFonts w:cs="Times New Roman"/>
          <w:snapToGrid w:val="0"/>
          <w:color w:val="000000"/>
          <w:u w:color="000000"/>
        </w:rPr>
        <w:noBreakHyphen/>
      </w:r>
      <w:r w:rsidRPr="004852CB">
        <w:rPr>
          <w:rFonts w:cs="Times New Roman"/>
          <w:snapToGrid w:val="0"/>
          <w:color w:val="000000"/>
          <w:u w:color="000000"/>
        </w:rPr>
        <w:t>hour period immediately following the accident and disclose to one another a clear description of the coverage, exclusions, and limits provided under any automobile insurance maintained under 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1630.</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1630.</w:t>
      </w:r>
      <w:r w:rsidRPr="004852CB">
        <w:rPr>
          <w:rFonts w:cs="Times New Roman"/>
          <w:snapToGrid w:val="0"/>
          <w:color w:val="000000"/>
          <w:u w:color="000000"/>
        </w:rPr>
        <w:tab/>
        <w:t>(A)</w:t>
      </w:r>
      <w:r w:rsidRPr="004852CB">
        <w:rPr>
          <w:rFonts w:cs="Times New Roman"/>
          <w:snapToGrid w:val="0"/>
          <w:color w:val="000000"/>
          <w:u w:color="000000"/>
        </w:rPr>
        <w:tab/>
        <w:t>A TNC driver or TNC on the driver</w:t>
      </w:r>
      <w:r w:rsidRPr="00B94E60">
        <w:rPr>
          <w:rFonts w:cs="Times New Roman"/>
          <w:snapToGrid w:val="0"/>
          <w:color w:val="000000"/>
          <w:u w:color="000000"/>
        </w:rPr>
        <w:t>’</w:t>
      </w:r>
      <w:r w:rsidRPr="004852CB">
        <w:rPr>
          <w:rFonts w:cs="Times New Roman"/>
          <w:snapToGrid w:val="0"/>
          <w:color w:val="000000"/>
          <w:u w:color="000000"/>
        </w:rPr>
        <w:t>s behalf shall maintain primary automobile insurance that recognizes that the driver is a TNC driver or otherwise uses a personal vehicle to transport riders for compensation and covers the driver: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(1)</w:t>
      </w:r>
      <w:r w:rsidRPr="004852CB">
        <w:rPr>
          <w:rFonts w:cs="Times New Roman"/>
          <w:snapToGrid w:val="0"/>
          <w:color w:val="000000"/>
          <w:u w:color="000000"/>
        </w:rPr>
        <w:tab/>
        <w:t>while the driver is logged on the TNC</w:t>
      </w:r>
      <w:r w:rsidRPr="00B94E60">
        <w:rPr>
          <w:rFonts w:cs="Times New Roman"/>
          <w:snapToGrid w:val="0"/>
          <w:color w:val="000000"/>
          <w:u w:color="000000"/>
        </w:rPr>
        <w:t>’</w:t>
      </w:r>
      <w:r w:rsidRPr="004852CB">
        <w:rPr>
          <w:rFonts w:cs="Times New Roman"/>
          <w:snapToGrid w:val="0"/>
          <w:color w:val="000000"/>
          <w:u w:color="000000"/>
        </w:rPr>
        <w:t>s digital network; or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while the driver is engaged in a prearranged ride.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(B)</w:t>
      </w:r>
      <w:r w:rsidRPr="004852CB">
        <w:rPr>
          <w:rFonts w:cs="Times New Roman"/>
          <w:snapToGrid w:val="0"/>
          <w:color w:val="000000"/>
          <w:u w:color="000000"/>
        </w:rPr>
        <w:tab/>
        <w:t>The following automobile insurance requirements apply while a participating TNC driver is logged on the TNC</w:t>
      </w:r>
      <w:r w:rsidRPr="00B94E60">
        <w:rPr>
          <w:rFonts w:cs="Times New Roman"/>
          <w:snapToGrid w:val="0"/>
          <w:color w:val="000000"/>
          <w:u w:color="000000"/>
        </w:rPr>
        <w:t>’</w:t>
      </w:r>
      <w:r w:rsidRPr="004852CB">
        <w:rPr>
          <w:rFonts w:cs="Times New Roman"/>
          <w:snapToGrid w:val="0"/>
          <w:color w:val="000000"/>
          <w:u w:color="000000"/>
        </w:rPr>
        <w:t>s digital network and is available to receive transportation requests but is not engaged in a prearranged ride: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(1)</w:t>
      </w:r>
      <w:r w:rsidRPr="004852CB">
        <w:rPr>
          <w:rFonts w:cs="Times New Roman"/>
          <w:snapToGrid w:val="0"/>
          <w:color w:val="000000"/>
          <w:u w:color="000000"/>
        </w:rPr>
        <w:tab/>
        <w:t>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uninsured motorist coverage as required by Section 38</w:t>
      </w:r>
      <w:r>
        <w:rPr>
          <w:rFonts w:cs="Times New Roman"/>
          <w:snapToGrid w:val="0"/>
          <w:color w:val="000000"/>
          <w:u w:color="000000"/>
        </w:rPr>
        <w:noBreakHyphen/>
      </w:r>
      <w:r w:rsidRPr="004852CB">
        <w:rPr>
          <w:rFonts w:cs="Times New Roman"/>
          <w:snapToGrid w:val="0"/>
          <w:color w:val="000000"/>
          <w:u w:color="000000"/>
        </w:rPr>
        <w:t>77</w:t>
      </w:r>
      <w:r>
        <w:rPr>
          <w:rFonts w:cs="Times New Roman"/>
          <w:snapToGrid w:val="0"/>
          <w:color w:val="000000"/>
          <w:u w:color="000000"/>
        </w:rPr>
        <w:noBreakHyphen/>
      </w:r>
      <w:r w:rsidRPr="004852CB">
        <w:rPr>
          <w:rFonts w:cs="Times New Roman"/>
          <w:snapToGrid w:val="0"/>
          <w:color w:val="000000"/>
          <w:u w:color="000000"/>
        </w:rPr>
        <w:t>150;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852CB">
        <w:rPr>
          <w:rFonts w:cs="Times New Roman"/>
          <w:snapToGrid w:val="0"/>
          <w:color w:val="000000"/>
          <w:u w:color="000000"/>
        </w:rPr>
        <w:tab/>
      </w:r>
      <w:r w:rsidRPr="004852CB">
        <w:rPr>
          <w:rFonts w:cs="Times New Roman"/>
          <w:snapToGrid w:val="0"/>
          <w:color w:val="000000"/>
          <w:u w:color="000000"/>
        </w:rPr>
        <w:tab/>
        <w:t>(3)</w:t>
      </w:r>
      <w:r w:rsidRPr="004852CB">
        <w:rPr>
          <w:rFonts w:cs="Times New Roman"/>
          <w:snapToGrid w:val="0"/>
          <w:color w:val="000000"/>
          <w:u w:color="000000"/>
        </w:rPr>
        <w:tab/>
      </w:r>
      <w:r w:rsidRPr="004852CB">
        <w:rPr>
          <w:rFonts w:cs="Times New Roman"/>
          <w:snapToGrid w:val="0"/>
        </w:rPr>
        <w:t>the coverage requirements of this subsection may be satisfied by automobile insurance maintained by the TNC driver, automobile insurance maintained by the TNC, or both.</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(C)</w:t>
      </w:r>
      <w:r w:rsidRPr="004852CB">
        <w:rPr>
          <w:rFonts w:cs="Times New Roman"/>
          <w:snapToGrid w:val="0"/>
          <w:color w:val="000000"/>
          <w:u w:color="000000"/>
        </w:rPr>
        <w:tab/>
        <w:t>The following automobile insurance requirements apply while a TNC driver is engaged in a prearranged ride: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(1)</w:t>
      </w:r>
      <w:r w:rsidRPr="004852CB">
        <w:rPr>
          <w:rFonts w:cs="Times New Roman"/>
          <w:snapToGrid w:val="0"/>
          <w:color w:val="000000"/>
          <w:u w:color="000000"/>
        </w:rPr>
        <w:tab/>
        <w:t>primary automobile liability insurance that provides at least one million dollars for death, bodily injury, and property damage;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uninsured motorist coverage as required by Section 38</w:t>
      </w:r>
      <w:r>
        <w:rPr>
          <w:rFonts w:cs="Times New Roman"/>
          <w:snapToGrid w:val="0"/>
          <w:color w:val="000000"/>
          <w:u w:color="000000"/>
        </w:rPr>
        <w:noBreakHyphen/>
      </w:r>
      <w:r w:rsidRPr="004852CB">
        <w:rPr>
          <w:rFonts w:cs="Times New Roman"/>
          <w:snapToGrid w:val="0"/>
          <w:color w:val="000000"/>
          <w:u w:color="000000"/>
        </w:rPr>
        <w:t>77</w:t>
      </w:r>
      <w:r>
        <w:rPr>
          <w:rFonts w:cs="Times New Roman"/>
          <w:snapToGrid w:val="0"/>
          <w:color w:val="000000"/>
          <w:u w:color="000000"/>
        </w:rPr>
        <w:noBreakHyphen/>
      </w:r>
      <w:r w:rsidRPr="004852CB">
        <w:rPr>
          <w:rFonts w:cs="Times New Roman"/>
          <w:snapToGrid w:val="0"/>
          <w:color w:val="000000"/>
          <w:u w:color="000000"/>
        </w:rPr>
        <w:t>150;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(3)</w:t>
      </w:r>
      <w:r w:rsidRPr="004852CB">
        <w:rPr>
          <w:rFonts w:cs="Times New Roman"/>
          <w:snapToGrid w:val="0"/>
          <w:color w:val="000000"/>
          <w:u w:color="000000"/>
        </w:rPr>
        <w:tab/>
        <w:t>the coverage requirements of this subsection may be satisfied by automobile insurance maintained by the TNC driver, automobile insurance</w:t>
      </w:r>
      <w:r>
        <w:rPr>
          <w:rFonts w:cs="Times New Roman"/>
          <w:snapToGrid w:val="0"/>
          <w:color w:val="000000"/>
          <w:u w:color="000000"/>
        </w:rPr>
        <w:t xml:space="preserve"> maintained by the TNC, or both.</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(D)</w:t>
      </w:r>
      <w:r w:rsidRPr="004852CB">
        <w:rPr>
          <w:rFonts w:cs="Times New Roman"/>
          <w:snapToGrid w:val="0"/>
          <w:color w:val="000000"/>
          <w:u w:color="000000"/>
        </w:rPr>
        <w:tab/>
        <w:t>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(E)</w:t>
      </w:r>
      <w:r w:rsidRPr="004852CB">
        <w:rPr>
          <w:rFonts w:cs="Times New Roman"/>
          <w:snapToGrid w:val="0"/>
          <w:color w:val="000000"/>
          <w:u w:color="000000"/>
        </w:rPr>
        <w:tab/>
        <w:t>Coverage under an automobile insurance policy maintained by the TNC may not be dependent upon a personal automobile insurer first denying a claim nor may a personal automobile insurer be required to first deny the claim.</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(F)</w:t>
      </w:r>
      <w:r w:rsidRPr="004852CB">
        <w:rPr>
          <w:rFonts w:cs="Times New Roman"/>
          <w:snapToGrid w:val="0"/>
          <w:color w:val="000000"/>
          <w:u w:color="000000"/>
        </w:rPr>
        <w:tab/>
        <w:t>Insurance required by this section may be placed with an authorized insurer or with an eligible surplus lines insurer pursuant to Section 38</w:t>
      </w:r>
      <w:r>
        <w:rPr>
          <w:rFonts w:cs="Times New Roman"/>
          <w:snapToGrid w:val="0"/>
          <w:color w:val="000000"/>
          <w:u w:color="000000"/>
        </w:rPr>
        <w:noBreakHyphen/>
      </w:r>
      <w:r w:rsidRPr="004852CB">
        <w:rPr>
          <w:rFonts w:cs="Times New Roman"/>
          <w:snapToGrid w:val="0"/>
          <w:color w:val="000000"/>
          <w:u w:color="000000"/>
        </w:rPr>
        <w:t>45</w:t>
      </w:r>
      <w:r>
        <w:rPr>
          <w:rFonts w:cs="Times New Roman"/>
          <w:snapToGrid w:val="0"/>
          <w:color w:val="000000"/>
          <w:u w:color="000000"/>
        </w:rPr>
        <w:noBreakHyphen/>
      </w:r>
      <w:r w:rsidRPr="004852CB">
        <w:rPr>
          <w:rFonts w:cs="Times New Roman"/>
          <w:snapToGrid w:val="0"/>
          <w:color w:val="000000"/>
          <w:u w:color="000000"/>
        </w:rPr>
        <w:t>90.</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(G)</w:t>
      </w:r>
      <w:r w:rsidRPr="004852CB">
        <w:rPr>
          <w:rFonts w:cs="Times New Roman"/>
          <w:snapToGrid w:val="0"/>
          <w:color w:val="000000"/>
          <w:u w:color="000000"/>
        </w:rPr>
        <w:tab/>
        <w:t>Insurance satisfying the requirements of this section may be considered to satisfy the financial responsibility requirements for a motor vehicle pursuant to Sections 56</w:t>
      </w:r>
      <w:r>
        <w:rPr>
          <w:rFonts w:cs="Times New Roman"/>
          <w:snapToGrid w:val="0"/>
          <w:color w:val="000000"/>
          <w:u w:color="000000"/>
        </w:rPr>
        <w:noBreakHyphen/>
      </w:r>
      <w:r w:rsidRPr="004852CB">
        <w:rPr>
          <w:rFonts w:cs="Times New Roman"/>
          <w:snapToGrid w:val="0"/>
          <w:color w:val="000000"/>
          <w:u w:color="000000"/>
        </w:rPr>
        <w:t>9</w:t>
      </w:r>
      <w:r>
        <w:rPr>
          <w:rFonts w:cs="Times New Roman"/>
          <w:snapToGrid w:val="0"/>
          <w:color w:val="000000"/>
          <w:u w:color="000000"/>
        </w:rPr>
        <w:noBreakHyphen/>
      </w:r>
      <w:r w:rsidRPr="004852CB">
        <w:rPr>
          <w:rFonts w:cs="Times New Roman"/>
          <w:snapToGrid w:val="0"/>
          <w:color w:val="000000"/>
          <w:u w:color="000000"/>
        </w:rPr>
        <w:t>10 through 56</w:t>
      </w:r>
      <w:r>
        <w:rPr>
          <w:rFonts w:cs="Times New Roman"/>
          <w:snapToGrid w:val="0"/>
          <w:color w:val="000000"/>
          <w:u w:color="000000"/>
        </w:rPr>
        <w:noBreakHyphen/>
      </w:r>
      <w:r w:rsidRPr="004852CB">
        <w:rPr>
          <w:rFonts w:cs="Times New Roman"/>
          <w:snapToGrid w:val="0"/>
          <w:color w:val="000000"/>
          <w:u w:color="000000"/>
        </w:rPr>
        <w:t>9</w:t>
      </w:r>
      <w:r>
        <w:rPr>
          <w:rFonts w:cs="Times New Roman"/>
          <w:snapToGrid w:val="0"/>
          <w:color w:val="000000"/>
          <w:u w:color="000000"/>
        </w:rPr>
        <w:noBreakHyphen/>
      </w:r>
      <w:r w:rsidRPr="004852CB">
        <w:rPr>
          <w:rFonts w:cs="Times New Roman"/>
          <w:snapToGrid w:val="0"/>
          <w:color w:val="000000"/>
          <w:u w:color="000000"/>
        </w:rPr>
        <w:t>630.</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(H)</w:t>
      </w:r>
      <w:r w:rsidRPr="004852CB">
        <w:rPr>
          <w:rFonts w:cs="Times New Roman"/>
          <w:snapToGrid w:val="0"/>
          <w:color w:val="000000"/>
          <w:u w:color="000000"/>
        </w:rPr>
        <w:tab/>
        <w:t>A TNC driver shall carry proof of coverage satisfying subsections (B) and (C) at all times during use of a vehicle in connection with a TNC</w:t>
      </w:r>
      <w:r w:rsidRPr="00B94E60">
        <w:rPr>
          <w:rFonts w:cs="Times New Roman"/>
          <w:snapToGrid w:val="0"/>
          <w:color w:val="000000"/>
          <w:u w:color="000000"/>
        </w:rPr>
        <w:t>’</w:t>
      </w:r>
      <w:r w:rsidRPr="004852CB">
        <w:rPr>
          <w:rFonts w:cs="Times New Roman"/>
          <w:snapToGrid w:val="0"/>
          <w:color w:val="000000"/>
          <w:u w:color="000000"/>
        </w:rPr>
        <w:t>s digital network. In the event of an accident, a TNC driver shall provide this insurance coverage to the directly interested parties, automobile insurers, and the investigating police officers, upon request, pursuant to Section 56</w:t>
      </w:r>
      <w:r>
        <w:rPr>
          <w:rFonts w:cs="Times New Roman"/>
          <w:snapToGrid w:val="0"/>
          <w:color w:val="000000"/>
          <w:u w:color="000000"/>
        </w:rPr>
        <w:noBreakHyphen/>
      </w:r>
      <w:r w:rsidRPr="004852CB">
        <w:rPr>
          <w:rFonts w:cs="Times New Roman"/>
          <w:snapToGrid w:val="0"/>
          <w:color w:val="000000"/>
          <w:u w:color="000000"/>
        </w:rPr>
        <w:t>10</w:t>
      </w:r>
      <w:r>
        <w:rPr>
          <w:rFonts w:cs="Times New Roman"/>
          <w:snapToGrid w:val="0"/>
          <w:color w:val="000000"/>
          <w:u w:color="000000"/>
        </w:rPr>
        <w:noBreakHyphen/>
      </w:r>
      <w:r w:rsidRPr="004852CB">
        <w:rPr>
          <w:rFonts w:cs="Times New Roman"/>
          <w:snapToGrid w:val="0"/>
          <w:color w:val="000000"/>
          <w:u w:color="000000"/>
        </w:rPr>
        <w:t>225. Upon such request, a TNC driver shall also disclose to directly interested parties, automobile insurers, and the investigating police officers, whether he was logged on the TNC</w:t>
      </w:r>
      <w:r w:rsidRPr="00B94E60">
        <w:rPr>
          <w:rFonts w:cs="Times New Roman"/>
          <w:snapToGrid w:val="0"/>
          <w:color w:val="000000"/>
          <w:u w:color="000000"/>
        </w:rPr>
        <w:t>’</w:t>
      </w:r>
      <w:r w:rsidRPr="004852CB">
        <w:rPr>
          <w:rFonts w:cs="Times New Roman"/>
          <w:snapToGrid w:val="0"/>
          <w:color w:val="000000"/>
          <w:u w:color="000000"/>
        </w:rPr>
        <w:t>s digital network or on a prearranged ride at the time of an accident.</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852CB">
        <w:rPr>
          <w:rFonts w:cs="Times New Roman"/>
          <w:snapToGrid w:val="0"/>
        </w:rPr>
        <w:tab/>
        <w:t>(I)</w:t>
      </w:r>
      <w:r w:rsidRPr="004852CB">
        <w:rPr>
          <w:rFonts w:cs="Times New Roman"/>
          <w:snapToGrid w:val="0"/>
        </w:rPr>
        <w:tab/>
        <w:t>If a TNC</w:t>
      </w:r>
      <w:r w:rsidRPr="00B94E60">
        <w:rPr>
          <w:rFonts w:cs="Times New Roman"/>
          <w:snapToGrid w:val="0"/>
        </w:rPr>
        <w:t>’</w:t>
      </w:r>
      <w:r w:rsidRPr="004852CB">
        <w:rPr>
          <w:rFonts w:cs="Times New Roman"/>
          <w:snapToGrid w:val="0"/>
        </w:rPr>
        <w:t>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1635.</w:t>
      </w:r>
      <w:r w:rsidRPr="004852CB">
        <w:rPr>
          <w:rFonts w:cs="Times New Roman"/>
          <w:snapToGrid w:val="0"/>
          <w:color w:val="000000"/>
          <w:u w:color="000000"/>
        </w:rPr>
        <w:tab/>
        <w:t>(A)</w:t>
      </w:r>
      <w:r w:rsidRPr="004852CB">
        <w:rPr>
          <w:rFonts w:cs="Times New Roman"/>
          <w:snapToGrid w:val="0"/>
          <w:color w:val="000000"/>
          <w:u w:color="000000"/>
        </w:rPr>
        <w:tab/>
        <w:t>Before TNC drivers are allowed to accept a request for a prearranged ride on the TNC</w:t>
      </w:r>
      <w:r w:rsidRPr="00B94E60">
        <w:rPr>
          <w:rFonts w:cs="Times New Roman"/>
          <w:snapToGrid w:val="0"/>
          <w:color w:val="000000"/>
          <w:u w:color="000000"/>
        </w:rPr>
        <w:t>’</w:t>
      </w:r>
      <w:r w:rsidRPr="004852CB">
        <w:rPr>
          <w:rFonts w:cs="Times New Roman"/>
          <w:snapToGrid w:val="0"/>
          <w:color w:val="000000"/>
          <w:u w:color="000000"/>
        </w:rPr>
        <w:t>s digital network, the TNC shall disclose to the drivers, in writing, the following information: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(1)</w:t>
      </w:r>
      <w:r w:rsidRPr="004852CB">
        <w:rPr>
          <w:rFonts w:cs="Times New Roman"/>
          <w:snapToGrid w:val="0"/>
          <w:color w:val="000000"/>
          <w:u w:color="000000"/>
        </w:rPr>
        <w:tab/>
        <w:t>the insurance coverage, including the types of coverage and the limits for each coverage, that the TNC provides while the TNC driver uses a personal vehicle in connection with a TNC</w:t>
      </w:r>
      <w:r w:rsidRPr="00B94E60">
        <w:rPr>
          <w:rFonts w:cs="Times New Roman"/>
          <w:snapToGrid w:val="0"/>
          <w:color w:val="000000"/>
          <w:u w:color="000000"/>
        </w:rPr>
        <w:t>’</w:t>
      </w:r>
      <w:r w:rsidRPr="004852CB">
        <w:rPr>
          <w:rFonts w:cs="Times New Roman"/>
          <w:snapToGrid w:val="0"/>
          <w:color w:val="000000"/>
          <w:u w:color="000000"/>
        </w:rPr>
        <w:t>s digital network;</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depending on its terms, that the TNC driver</w:t>
      </w:r>
      <w:r w:rsidRPr="00B94E60">
        <w:rPr>
          <w:rFonts w:cs="Times New Roman"/>
          <w:snapToGrid w:val="0"/>
          <w:color w:val="000000"/>
          <w:u w:color="000000"/>
        </w:rPr>
        <w:t>’</w:t>
      </w:r>
      <w:r w:rsidRPr="004852CB">
        <w:rPr>
          <w:rFonts w:cs="Times New Roman"/>
          <w:snapToGrid w:val="0"/>
          <w:color w:val="000000"/>
          <w:u w:color="000000"/>
        </w:rPr>
        <w:t>s personal automobile insurance policy may not provide any coverage while the driver is logged onto the TNC</w:t>
      </w:r>
      <w:r w:rsidRPr="00B94E60">
        <w:rPr>
          <w:rFonts w:cs="Times New Roman"/>
          <w:snapToGrid w:val="0"/>
          <w:color w:val="000000"/>
          <w:u w:color="000000"/>
        </w:rPr>
        <w:t>’</w:t>
      </w:r>
      <w:r w:rsidRPr="004852CB">
        <w:rPr>
          <w:rFonts w:cs="Times New Roman"/>
          <w:snapToGrid w:val="0"/>
          <w:color w:val="000000"/>
          <w:u w:color="000000"/>
        </w:rPr>
        <w:t>s digital network and is available to receive a transportation request or is engaged in a prearranged ride;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snapToGrid w:val="0"/>
          <w:color w:val="000000"/>
          <w:u w:color="000000"/>
        </w:rPr>
        <w:tab/>
      </w:r>
      <w:r w:rsidRPr="004852CB">
        <w:rPr>
          <w:rFonts w:cs="Times New Roman"/>
          <w:snapToGrid w:val="0"/>
          <w:color w:val="000000"/>
          <w:u w:color="000000"/>
        </w:rPr>
        <w:tab/>
        <w:t>(3)</w:t>
      </w:r>
      <w:r w:rsidRPr="004852CB">
        <w:rPr>
          <w:rFonts w:cs="Times New Roman"/>
          <w:snapToGrid w:val="0"/>
          <w:color w:val="000000"/>
          <w:u w:color="000000"/>
        </w:rPr>
        <w:tab/>
      </w:r>
      <w:r w:rsidRPr="004852CB">
        <w:rPr>
          <w:rFonts w:cs="Times New Roman"/>
          <w:color w:val="000000"/>
        </w:rPr>
        <w:t xml:space="preserve">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w:t>
      </w:r>
      <w:r>
        <w:rPr>
          <w:rFonts w:cs="Times New Roman"/>
          <w:color w:val="000000"/>
        </w:rPr>
        <w:t>this section</w:t>
      </w:r>
      <w:r w:rsidRPr="004852CB">
        <w:rPr>
          <w:rFonts w:cs="Times New Roman"/>
          <w:color w:val="000000"/>
        </w:rPr>
        <w:t xml:space="preserve">.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(B)</w:t>
      </w:r>
      <w:r w:rsidRPr="004852CB">
        <w:rPr>
          <w:rFonts w:cs="Times New Roman"/>
          <w:snapToGrid w:val="0"/>
          <w:color w:val="000000"/>
          <w:u w:color="000000"/>
        </w:rPr>
        <w:tab/>
        <w:t>Nothing in this chapter limits the right of a lender or secured party on a driver</w:t>
      </w:r>
      <w:r w:rsidRPr="00B94E60">
        <w:rPr>
          <w:rFonts w:cs="Times New Roman"/>
          <w:snapToGrid w:val="0"/>
          <w:color w:val="000000"/>
          <w:u w:color="000000"/>
        </w:rPr>
        <w:t>’</w:t>
      </w:r>
      <w:r w:rsidRPr="004852CB">
        <w:rPr>
          <w:rFonts w:cs="Times New Roman"/>
          <w:snapToGrid w:val="0"/>
          <w:color w:val="000000"/>
          <w:u w:color="000000"/>
        </w:rPr>
        <w:t>s vehicle to require a driver to maintain comprehensive and collision damage coverage for a driver</w:t>
      </w:r>
      <w:r w:rsidRPr="00B94E60">
        <w:rPr>
          <w:rFonts w:cs="Times New Roman"/>
          <w:snapToGrid w:val="0"/>
          <w:color w:val="000000"/>
          <w:u w:color="000000"/>
        </w:rPr>
        <w:t>’</w:t>
      </w:r>
      <w:r w:rsidRPr="004852CB">
        <w:rPr>
          <w:rFonts w:cs="Times New Roman"/>
          <w:snapToGrid w:val="0"/>
          <w:color w:val="000000"/>
          <w:u w:color="000000"/>
        </w:rPr>
        <w:t>s vehicle or to show evidence of that coverage to the lender or secured party that would cover the period when the driver is logged on to the transportation network carrier</w:t>
      </w:r>
      <w:r w:rsidRPr="00B94E60">
        <w:rPr>
          <w:rFonts w:cs="Times New Roman"/>
          <w:snapToGrid w:val="0"/>
          <w:color w:val="000000"/>
          <w:u w:color="000000"/>
        </w:rPr>
        <w:t>’</w:t>
      </w:r>
      <w:r w:rsidRPr="004852CB">
        <w:rPr>
          <w:rFonts w:cs="Times New Roman"/>
          <w:snapToGrid w:val="0"/>
          <w:color w:val="000000"/>
          <w:u w:color="000000"/>
        </w:rPr>
        <w:t>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1640.</w:t>
      </w:r>
      <w:r w:rsidRPr="004852CB">
        <w:rPr>
          <w:rFonts w:cs="Times New Roman"/>
        </w:rPr>
        <w:tab/>
        <w:t>(A)</w:t>
      </w:r>
      <w:r w:rsidRPr="004852CB">
        <w:rPr>
          <w:rFonts w:cs="Times New Roman"/>
        </w:rPr>
        <w:tab/>
        <w:t>The TNC driver shall have a certified mechanic licensed in South Carolina conduct a safety inspection of a TNC vehicle within thirty days of the vehicle first providing TNC services.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(B)</w:t>
      </w:r>
      <w:r w:rsidRPr="004852CB">
        <w:rPr>
          <w:rFonts w:cs="Times New Roman"/>
        </w:rPr>
        <w:tab/>
        <w:t>The TNC shall not permit a TNC driver to provide TNC services if the TNC vehicle does not pass a certified mechanics inspection as identified in this article.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(C)</w:t>
      </w:r>
      <w:r w:rsidRPr="004852CB">
        <w:rPr>
          <w:rFonts w:cs="Times New Roman"/>
        </w:rPr>
        <w:tab/>
        <w:t>The TNC driver shall have periodic safety inspections of the TNC vehicle performed at intervals of at least once each year.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(D)</w:t>
      </w:r>
      <w:r w:rsidRPr="004852CB">
        <w:rPr>
          <w:rFonts w:cs="Times New Roman"/>
        </w:rPr>
        <w:tab/>
        <w:t>The TNC shall maintain documentation of a TNC vehicle inspection for a period of three years.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(E)</w:t>
      </w:r>
      <w:r w:rsidRPr="004852CB">
        <w:rPr>
          <w:rFonts w:cs="Times New Roman"/>
        </w:rPr>
        <w:tab/>
        <w:t>The vehicle inspection shall include an inspection of:</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w:t>
      </w:r>
      <w:r w:rsidRPr="004852CB">
        <w:rPr>
          <w:rFonts w:cs="Times New Roman"/>
        </w:rPr>
        <w:tab/>
        <w:t xml:space="preserve">foot brakes;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emergency brakes;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(3)</w:t>
      </w:r>
      <w:r w:rsidRPr="004852CB">
        <w:rPr>
          <w:rFonts w:cs="Times New Roman"/>
        </w:rPr>
        <w:tab/>
        <w:t>steering mechanism;</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(4)</w:t>
      </w:r>
      <w:r w:rsidRPr="004852CB">
        <w:rPr>
          <w:rFonts w:cs="Times New Roman"/>
        </w:rPr>
        <w:tab/>
        <w:t>windshield;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(5)</w:t>
      </w:r>
      <w:r w:rsidRPr="004852CB">
        <w:rPr>
          <w:rFonts w:cs="Times New Roman"/>
        </w:rPr>
        <w:tab/>
        <w:t>rear window and other glass;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(6)</w:t>
      </w:r>
      <w:r w:rsidRPr="004852CB">
        <w:rPr>
          <w:rFonts w:cs="Times New Roman"/>
        </w:rPr>
        <w:tab/>
        <w:t>windshield wipers;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(7)</w:t>
      </w:r>
      <w:r w:rsidRPr="004852CB">
        <w:rPr>
          <w:rFonts w:cs="Times New Roman"/>
        </w:rPr>
        <w:tab/>
        <w:t>headlights;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(8)</w:t>
      </w:r>
      <w:r w:rsidRPr="004852CB">
        <w:rPr>
          <w:rFonts w:cs="Times New Roman"/>
        </w:rPr>
        <w:tab/>
        <w:t>tail lights;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(9)</w:t>
      </w:r>
      <w:r w:rsidRPr="004852CB">
        <w:rPr>
          <w:rFonts w:cs="Times New Roman"/>
        </w:rPr>
        <w:tab/>
        <w:t>turn indicator lights;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(10)</w:t>
      </w:r>
      <w:r w:rsidRPr="004852CB">
        <w:rPr>
          <w:rFonts w:cs="Times New Roman"/>
        </w:rPr>
        <w:tab/>
        <w:t>stop lights;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(11)</w:t>
      </w:r>
      <w:r w:rsidRPr="004852CB">
        <w:rPr>
          <w:rFonts w:cs="Times New Roman"/>
        </w:rPr>
        <w:tab/>
        <w:t>front seat adjustment mechanism;</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(12)</w:t>
      </w:r>
      <w:r w:rsidRPr="004852CB">
        <w:rPr>
          <w:rFonts w:cs="Times New Roman"/>
        </w:rPr>
        <w:tab/>
        <w:t>door capability to open, close, lock, and unlock;</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(13)</w:t>
      </w:r>
      <w:r w:rsidRPr="004852CB">
        <w:rPr>
          <w:rFonts w:cs="Times New Roman"/>
        </w:rPr>
        <w:tab/>
        <w:t>horn;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(14)</w:t>
      </w:r>
      <w:r w:rsidRPr="004852CB">
        <w:rPr>
          <w:rFonts w:cs="Times New Roman"/>
        </w:rPr>
        <w:tab/>
        <w:t>speedometer;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(15)</w:t>
      </w:r>
      <w:r w:rsidRPr="004852CB">
        <w:rPr>
          <w:rFonts w:cs="Times New Roman"/>
        </w:rPr>
        <w:tab/>
        <w:t>bumpers;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(16)</w:t>
      </w:r>
      <w:r w:rsidRPr="004852CB">
        <w:rPr>
          <w:rFonts w:cs="Times New Roman"/>
        </w:rPr>
        <w:tab/>
        <w:t>muffler and exhaust system;</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(17)</w:t>
      </w:r>
      <w:r w:rsidRPr="004852CB">
        <w:rPr>
          <w:rFonts w:cs="Times New Roman"/>
        </w:rPr>
        <w:tab/>
        <w:t>tire condition including tread depth;</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(18)</w:t>
      </w:r>
      <w:r w:rsidRPr="004852CB">
        <w:rPr>
          <w:rFonts w:cs="Times New Roman"/>
        </w:rPr>
        <w:tab/>
        <w:t>interior and exterior rearview mirrors;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(19)</w:t>
      </w:r>
      <w:r w:rsidRPr="004852CB">
        <w:rPr>
          <w:rFonts w:cs="Times New Roman"/>
        </w:rPr>
        <w:tab/>
        <w:t xml:space="preserve">safety belts.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(F)</w:t>
      </w:r>
      <w:r w:rsidRPr="004852CB">
        <w:rPr>
          <w:rFonts w:cs="Times New Roman"/>
        </w:rPr>
        <w:tab/>
        <w:t>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w:t>
      </w:r>
      <w:r w:rsidRPr="004852CB">
        <w:rPr>
          <w:rFonts w:cs="Times New Roman"/>
        </w:rPr>
        <w:tab/>
        <w:t>must be readable during daylight hours at a distance of fifty feet;</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must be reflective, illuminated, or otherwise patently visible so as to be seen in darkness;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(3)</w:t>
      </w:r>
      <w:r w:rsidRPr="004852CB">
        <w:rPr>
          <w:rFonts w:cs="Times New Roman"/>
        </w:rPr>
        <w:tab/>
        <w:t>may be magnetic or removable in nature.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(H)</w:t>
      </w:r>
      <w:r w:rsidRPr="004852CB">
        <w:rPr>
          <w:rFonts w:cs="Times New Roman"/>
        </w:rPr>
        <w:tab/>
        <w:t>The Office of Regulatory Staff may conduct inspections of TNC vehicles.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(I)</w:t>
      </w:r>
      <w:r w:rsidRPr="004852CB">
        <w:rPr>
          <w:rFonts w:cs="Times New Roman"/>
        </w:rPr>
        <w:tab/>
        <w:t>The vehicle inspection records must be provided to the Office of Regulatory Staff by the TNC upon request.</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1650.</w:t>
      </w:r>
      <w:r w:rsidRPr="004852CB">
        <w:rPr>
          <w:rFonts w:cs="Times New Roman"/>
        </w:rPr>
        <w:tab/>
        <w:t>(A)</w:t>
      </w:r>
      <w:r w:rsidRPr="004852CB">
        <w:rPr>
          <w:rFonts w:cs="Times New Roman"/>
        </w:rPr>
        <w:tab/>
        <w:t>The TNC shall obtain certain background and qualification information from a TNC driver before the TNC driver is approved by the TNC to provide TNC services.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(B)</w:t>
      </w:r>
      <w:r w:rsidRPr="004852CB">
        <w:rPr>
          <w:rFonts w:cs="Times New Roman"/>
        </w:rPr>
        <w:tab/>
        <w:t>The TNC driver qualification information shall include: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w:t>
      </w:r>
      <w:r w:rsidRPr="004852CB">
        <w:rPr>
          <w:rFonts w:cs="Times New Roman"/>
        </w:rPr>
        <w:tab/>
        <w:t>a valid driver</w:t>
      </w:r>
      <w:r w:rsidRPr="00B94E60">
        <w:rPr>
          <w:rFonts w:cs="Times New Roman"/>
        </w:rPr>
        <w:t>’</w:t>
      </w:r>
      <w:r w:rsidRPr="004852CB">
        <w:rPr>
          <w:rFonts w:cs="Times New Roman"/>
        </w:rPr>
        <w:t xml:space="preserve">s license issued by the South Carolina Department of Motor Vehicles or the current state of residence for the driver;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verification that the driver is twenty</w:t>
      </w:r>
      <w:r>
        <w:rPr>
          <w:rFonts w:cs="Times New Roman"/>
        </w:rPr>
        <w:noBreakHyphen/>
      </w:r>
      <w:r w:rsidRPr="004852CB">
        <w:rPr>
          <w:rFonts w:cs="Times New Roman"/>
        </w:rPr>
        <w:t>one years of age or older;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(3)</w:t>
      </w:r>
      <w:r w:rsidRPr="004852CB">
        <w:rPr>
          <w:rFonts w:cs="Times New Roman"/>
        </w:rPr>
        <w:tab/>
        <w:t>a certified copy of the driver</w:t>
      </w:r>
      <w:r w:rsidRPr="00B94E60">
        <w:rPr>
          <w:rFonts w:cs="Times New Roman"/>
        </w:rPr>
        <w:t>’</w:t>
      </w:r>
      <w:r w:rsidRPr="004852CB">
        <w:rPr>
          <w:rFonts w:cs="Times New Roman"/>
        </w:rPr>
        <w:t>s ten year driving record issued by the South Carolina Department of Motor Vehicles and a record from the department of motor vehicles or equivalent agency of the state where the driver has been domiciled for that period;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(4)</w:t>
      </w:r>
      <w:r w:rsidRPr="004852CB">
        <w:rPr>
          <w:rFonts w:cs="Times New Roman"/>
        </w:rPr>
        <w:tab/>
        <w:t>conduct, or have a third party conduct, a local and national criminal background check for each applicant that must include: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r>
      <w:r w:rsidRPr="004852CB">
        <w:rPr>
          <w:rFonts w:cs="Times New Roman"/>
        </w:rPr>
        <w:tab/>
        <w:t>(a)</w:t>
      </w:r>
      <w:r>
        <w:rPr>
          <w:rFonts w:cs="Times New Roman"/>
        </w:rPr>
        <w:tab/>
      </w:r>
      <w:r w:rsidRPr="004852CB">
        <w:rPr>
          <w:rFonts w:cs="Times New Roman"/>
        </w:rPr>
        <w:t>a multistate and multijurisdiction</w:t>
      </w:r>
      <w:r>
        <w:rPr>
          <w:rFonts w:cs="Times New Roman"/>
        </w:rPr>
        <w:t>al</w:t>
      </w:r>
      <w:r w:rsidRPr="004852CB">
        <w:rPr>
          <w:rFonts w:cs="Times New Roman"/>
        </w:rPr>
        <w:t xml:space="preserve"> criminal records locator or other similar commercial nationwide database with validation (primary source search);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r>
      <w:r w:rsidRPr="004852CB">
        <w:rPr>
          <w:rFonts w:cs="Times New Roman"/>
        </w:rPr>
        <w:tab/>
        <w:t>(b)</w:t>
      </w:r>
      <w:r>
        <w:rPr>
          <w:rFonts w:cs="Times New Roman"/>
        </w:rPr>
        <w:tab/>
      </w:r>
      <w:r w:rsidRPr="004852CB">
        <w:rPr>
          <w:rFonts w:cs="Times New Roman"/>
        </w:rPr>
        <w:t>national sex offender registry database search;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(5)</w:t>
      </w:r>
      <w:r w:rsidRPr="004852CB">
        <w:rPr>
          <w:rFonts w:cs="Times New Roman"/>
        </w:rPr>
        <w:tab/>
        <w:t>proof of automobile liability insurance in the name of the TNC driver which meets the requirements of Section 38</w:t>
      </w:r>
      <w:r>
        <w:rPr>
          <w:rFonts w:cs="Times New Roman"/>
        </w:rPr>
        <w:noBreakHyphen/>
      </w:r>
      <w:r w:rsidRPr="004852CB">
        <w:rPr>
          <w:rFonts w:cs="Times New Roman"/>
        </w:rPr>
        <w:t>77</w:t>
      </w:r>
      <w:r>
        <w:rPr>
          <w:rFonts w:cs="Times New Roman"/>
        </w:rPr>
        <w:noBreakHyphen/>
      </w:r>
      <w:r w:rsidRPr="004852CB">
        <w:rPr>
          <w:rFonts w:cs="Times New Roman"/>
        </w:rPr>
        <w:t>140.</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(C)</w:t>
      </w:r>
      <w:r w:rsidRPr="004852CB">
        <w:rPr>
          <w:rFonts w:cs="Times New Roman"/>
        </w:rPr>
        <w:tab/>
        <w:t>The TNC shall verify the TNC driver meets all of the driver qualification requirements in this section at intervals of at least one each year.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(D)</w:t>
      </w:r>
      <w:r w:rsidRPr="004852CB">
        <w:rPr>
          <w:rFonts w:cs="Times New Roman"/>
        </w:rPr>
        <w:tab/>
        <w:t>The TNC shall maintain documentation of initial and annual verification of TNC driver qualifications for a period of three years.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(E)</w:t>
      </w:r>
      <w:r w:rsidRPr="004852CB">
        <w:rPr>
          <w:rFonts w:cs="Times New Roman"/>
        </w:rPr>
        <w:tab/>
        <w:t xml:space="preserve">The Office of Regulatory Staff may conduct inspections of TNC driver qualification records.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(F)</w:t>
      </w:r>
      <w:r w:rsidRPr="004852CB">
        <w:rPr>
          <w:rFonts w:cs="Times New Roman"/>
        </w:rPr>
        <w:tab/>
        <w:t>The TNC shall not permit a TNC driver to provide TNC services who:</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w:t>
      </w:r>
      <w:r w:rsidRPr="004852CB">
        <w:rPr>
          <w:rFonts w:cs="Times New Roman"/>
        </w:rPr>
        <w:tab/>
        <w:t xml:space="preserve">does not meet the TNC driver qualifications listed in </w:t>
      </w:r>
      <w:r>
        <w:rPr>
          <w:rFonts w:cs="Times New Roman"/>
        </w:rPr>
        <w:t xml:space="preserve">subsections </w:t>
      </w:r>
      <w:r w:rsidRPr="004852CB">
        <w:rPr>
          <w:rFonts w:cs="Times New Roman"/>
        </w:rPr>
        <w:t>(B) and (C);</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 xml:space="preserve">is registered or required to be registered as a sex offender with the South Carolina Law Enforcement Division or the National Sex Offender Registry;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(3)</w:t>
      </w:r>
      <w:r w:rsidRPr="004852CB">
        <w:rPr>
          <w:rFonts w:cs="Times New Roman"/>
        </w:rPr>
        <w:tab/>
        <w:t>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Pr>
          <w:rFonts w:cs="Times New Roman"/>
        </w:rPr>
        <w:noBreakHyphen/>
      </w:r>
      <w:r w:rsidRPr="004852CB">
        <w:rPr>
          <w:rFonts w:cs="Times New Roman"/>
        </w:rPr>
        <w:t>1</w:t>
      </w:r>
      <w:r>
        <w:rPr>
          <w:rFonts w:cs="Times New Roman"/>
        </w:rPr>
        <w:noBreakHyphen/>
      </w:r>
      <w:r w:rsidRPr="004852CB">
        <w:rPr>
          <w:rFonts w:cs="Times New Roman"/>
        </w:rPr>
        <w:t>60; or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(4)</w:t>
      </w:r>
      <w:r w:rsidRPr="004852CB">
        <w:rPr>
          <w:rFonts w:cs="Times New Roman"/>
        </w:rPr>
        <w:tab/>
        <w:t>is under the influence of drugs or alcohol. Nothing in this section may be construed to require drug testing by a TNC of a TNC driver.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(G)</w:t>
      </w:r>
      <w:r w:rsidRPr="004852CB">
        <w:rPr>
          <w:rFonts w:cs="Times New Roman"/>
        </w:rPr>
        <w:tab/>
        <w:t>Before a TNC driver is allowed to provide a TNC service, the TNC must disclose to the TNC driver that the: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w:t>
      </w:r>
      <w:r w:rsidRPr="004852CB">
        <w:rPr>
          <w:rFonts w:cs="Times New Roman"/>
        </w:rPr>
        <w:tab/>
        <w:t>automobile liability insurance that the TNC provides while the TNC driver is engaged in TNC service or logged into the TNC digital network;</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TNC driver</w:t>
      </w:r>
      <w:r w:rsidRPr="00B94E60">
        <w:rPr>
          <w:rFonts w:cs="Times New Roman"/>
        </w:rPr>
        <w:t>’</w:t>
      </w:r>
      <w:r w:rsidRPr="004852CB">
        <w:rPr>
          <w:rFonts w:cs="Times New Roman"/>
        </w:rPr>
        <w:t xml:space="preserve">s automobile liability insurance may not provide coverage while the TNC driver is engaged in TNC service or logged into the TNC digital network;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(3)</w:t>
      </w:r>
      <w:r w:rsidRPr="004852CB">
        <w:rPr>
          <w:rFonts w:cs="Times New Roman"/>
        </w:rPr>
        <w:tab/>
        <w:t>provision of TNC services may violate the terms of a contract or financing agreement with a lienholder;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(4)</w:t>
      </w:r>
      <w:r w:rsidRPr="004852CB">
        <w:rPr>
          <w:rFonts w:cs="Times New Roman"/>
        </w:rPr>
        <w:tab/>
        <w:t>provision of TNC services may have financial consequences related to personal income tax and personal property tax liabilities.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1660.</w:t>
      </w:r>
      <w:r w:rsidRPr="004852CB">
        <w:rPr>
          <w:rFonts w:cs="Times New Roman"/>
        </w:rPr>
        <w:tab/>
        <w:t>(A)</w:t>
      </w:r>
      <w:r w:rsidRPr="004852CB">
        <w:rPr>
          <w:rFonts w:cs="Times New Roman"/>
        </w:rPr>
        <w:tab/>
        <w:t>A TNC operating in this State shall comply with the following standards: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w:t>
      </w:r>
      <w:r w:rsidRPr="004852CB">
        <w:rPr>
          <w:rFonts w:cs="Times New Roman"/>
        </w:rPr>
        <w:tab/>
        <w:t>A TNC driver shall not provide TNC services or otherwise operate as a passenger vehicle for hire unless a TNC has matched the TNC driver to the TNC passenger through the digital network.  A TNC driver shall not solicit or accept passenger rides on</w:t>
      </w:r>
      <w:r>
        <w:rPr>
          <w:rFonts w:cs="Times New Roman"/>
        </w:rPr>
        <w:noBreakHyphen/>
      </w:r>
      <w:r w:rsidRPr="004852CB">
        <w:rPr>
          <w:rFonts w:cs="Times New Roman"/>
        </w:rPr>
        <w:t xml:space="preserve">demand or through a </w:t>
      </w:r>
      <w:r w:rsidRPr="00B94E60">
        <w:rPr>
          <w:rFonts w:cs="Times New Roman"/>
        </w:rPr>
        <w:t>‘</w:t>
      </w:r>
      <w:r w:rsidRPr="004852CB">
        <w:rPr>
          <w:rFonts w:cs="Times New Roman"/>
        </w:rPr>
        <w:t>street hail</w:t>
      </w:r>
      <w:r>
        <w:rPr>
          <w:rFonts w:cs="Times New Roman"/>
        </w:rPr>
        <w:t>’</w:t>
      </w:r>
      <w:r w:rsidRPr="004852CB">
        <w:rPr>
          <w:rFonts w:cs="Times New Roman"/>
        </w:rPr>
        <w:t>. All payment for TNC services must be made through the digital network and the TNC driver shall not accept cash payments.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(3)</w:t>
      </w:r>
      <w:r w:rsidRPr="004852CB">
        <w:rPr>
          <w:rFonts w:cs="Times New Roman"/>
        </w:rPr>
        <w:tab/>
        <w:t>A TNC shall provide the TNC passenger with an electronic receipt upon completion of the TNC service.  The receipt must document the: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r>
      <w:r w:rsidRPr="004852CB">
        <w:rPr>
          <w:rFonts w:cs="Times New Roman"/>
        </w:rPr>
        <w:tab/>
        <w:t>(a)</w:t>
      </w:r>
      <w:r w:rsidRPr="004852CB">
        <w:rPr>
          <w:rFonts w:cs="Times New Roman"/>
        </w:rPr>
        <w:tab/>
        <w:t>point of origin;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r>
      <w:r w:rsidRPr="004852CB">
        <w:rPr>
          <w:rFonts w:cs="Times New Roman"/>
        </w:rPr>
        <w:tab/>
        <w:t>(b)</w:t>
      </w:r>
      <w:r w:rsidRPr="004852CB">
        <w:rPr>
          <w:rFonts w:cs="Times New Roman"/>
        </w:rPr>
        <w:tab/>
        <w:t>point of destination;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r>
      <w:r w:rsidRPr="004852CB">
        <w:rPr>
          <w:rFonts w:cs="Times New Roman"/>
        </w:rPr>
        <w:tab/>
        <w:t>(c)</w:t>
      </w:r>
      <w:r w:rsidRPr="004852CB">
        <w:rPr>
          <w:rFonts w:cs="Times New Roman"/>
        </w:rPr>
        <w:tab/>
        <w:t>total duration and distance;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r>
      <w:r w:rsidRPr="004852CB">
        <w:rPr>
          <w:rFonts w:cs="Times New Roman"/>
        </w:rPr>
        <w:tab/>
        <w:t>(d)</w:t>
      </w:r>
      <w:r w:rsidRPr="004852CB">
        <w:rPr>
          <w:rFonts w:cs="Times New Roman"/>
        </w:rPr>
        <w:tab/>
        <w:t>total fare/rate paid, including base fare and additional charges incurred for distance or duration;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r>
      <w:r w:rsidRPr="004852CB">
        <w:rPr>
          <w:rFonts w:cs="Times New Roman"/>
        </w:rPr>
        <w:tab/>
        <w:t>(e)</w:t>
      </w:r>
      <w:r w:rsidRPr="004852CB">
        <w:rPr>
          <w:rFonts w:cs="Times New Roman"/>
        </w:rPr>
        <w:tab/>
        <w:t>TNC driver</w:t>
      </w:r>
      <w:r w:rsidRPr="00B94E60">
        <w:rPr>
          <w:rFonts w:cs="Times New Roman"/>
        </w:rPr>
        <w:t>’</w:t>
      </w:r>
      <w:r w:rsidRPr="004852CB">
        <w:rPr>
          <w:rFonts w:cs="Times New Roman"/>
        </w:rPr>
        <w:t>s first name.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(4)</w:t>
      </w:r>
      <w:r w:rsidRPr="004852CB">
        <w:rPr>
          <w:rFonts w:cs="Times New Roman"/>
        </w:rPr>
        <w:tab/>
        <w:t>A TNC driver shall display an identification badge including his photograph, first name, personal vehicle make and model, and personal vehicle license plate number. This information may be displayed to the TNC passenger through the TNC digital network.</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(5)</w:t>
      </w:r>
      <w:r w:rsidRPr="004852CB">
        <w:rPr>
          <w:rFonts w:cs="Times New Roman"/>
        </w:rPr>
        <w:tab/>
        <w:t>A TNC driver shall at all times carry in the TNC vehicle proof of the automobile liability insurance required of this article.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(6)</w:t>
      </w:r>
      <w:r w:rsidRPr="004852CB">
        <w:rPr>
          <w:rFonts w:cs="Times New Roman"/>
        </w:rPr>
        <w:tab/>
        <w:t>A TNC shall provide customer support on its digital network, website, or both, for TNC passenger inquiries or complaints and shall respond promptly to all TNC passenger inquiries or complaints.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(7)</w:t>
      </w:r>
      <w:r w:rsidRPr="004852CB">
        <w:rPr>
          <w:rFonts w:cs="Times New Roman"/>
        </w:rPr>
        <w:tab/>
        <w:t>A TNC shall not discriminate against TNC passengers on the basis of destination, race, color, national origin, religious belief or affiliation, sex, disability, or age.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(8)</w:t>
      </w:r>
      <w:r w:rsidRPr="004852CB">
        <w:rPr>
          <w:rFonts w:cs="Times New Roman"/>
        </w:rPr>
        <w:tab/>
        <w:t>A TNC shall provide TNC services in compliance with all applicable laws for providing services to persons with physical and mental disabilities.  Service animals and mobility equipment must be permitted to accompany a TNC passenger.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(9)</w:t>
      </w:r>
      <w:r w:rsidRPr="004852CB">
        <w:rPr>
          <w:rFonts w:cs="Times New Roman"/>
        </w:rPr>
        <w:tab/>
        <w:t>A TNC shall provide TNC passengers an opportunity to indicate whether they require a wheelchair</w:t>
      </w:r>
      <w:r>
        <w:rPr>
          <w:rFonts w:cs="Times New Roman"/>
        </w:rPr>
        <w:noBreakHyphen/>
      </w:r>
      <w:r w:rsidRPr="004852CB">
        <w:rPr>
          <w:rFonts w:cs="Times New Roman"/>
        </w:rPr>
        <w:t>accessible vehicle. If a TNC cannot arrange wheelchair</w:t>
      </w:r>
      <w:r>
        <w:rPr>
          <w:rFonts w:cs="Times New Roman"/>
        </w:rPr>
        <w:noBreakHyphen/>
      </w:r>
      <w:r w:rsidRPr="004852CB">
        <w:rPr>
          <w:rFonts w:cs="Times New Roman"/>
        </w:rPr>
        <w:t>accessible TNC service in any instance, it shall direct the TNC passenger to an alternate provider of wheelchair</w:t>
      </w:r>
      <w:r>
        <w:rPr>
          <w:rFonts w:cs="Times New Roman"/>
        </w:rPr>
        <w:noBreakHyphen/>
      </w:r>
      <w:r w:rsidRPr="004852CB">
        <w:rPr>
          <w:rFonts w:cs="Times New Roman"/>
        </w:rPr>
        <w:t>accessible service, if available.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(10)</w:t>
      </w:r>
      <w:r w:rsidRPr="004852CB">
        <w:rPr>
          <w:rFonts w:cs="Times New Roman"/>
        </w:rPr>
        <w:tab/>
        <w:t>A TNC driver shall take the most direct route to the destination unless the TNC passenger has consented to an alternate route.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(11)</w:t>
      </w:r>
      <w:r w:rsidRPr="004852CB">
        <w:rPr>
          <w:rFonts w:cs="Times New Roman"/>
        </w:rPr>
        <w:tab/>
        <w:t>A TNC driver may refuse to transport a TNC passenger if the TNC passenger is acting in an unlawful, disorderly or endangering manner.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1670.</w:t>
      </w:r>
      <w:r w:rsidRPr="004852CB">
        <w:rPr>
          <w:rFonts w:cs="Times New Roman"/>
        </w:rPr>
        <w:tab/>
        <w:t>(A)</w:t>
      </w:r>
      <w:r w:rsidRPr="004852CB">
        <w:rPr>
          <w:rFonts w:cs="Times New Roman"/>
        </w:rPr>
        <w:tab/>
        <w:t xml:space="preserve">A TNC shall maintain a record of all TNC services provided in South Carolina for a period of three years from the date of the TNC service.  The records shall include: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w:t>
      </w:r>
      <w:r w:rsidRPr="004852CB">
        <w:rPr>
          <w:rFonts w:cs="Times New Roman"/>
        </w:rPr>
        <w:tab/>
        <w:t>the time at which a TNC driver logs into the digital network;</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the time and place of commencement of TNC service;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(3)</w:t>
      </w:r>
      <w:r w:rsidRPr="004852CB">
        <w:rPr>
          <w:rFonts w:cs="Times New Roman"/>
        </w:rPr>
        <w:tab/>
        <w:t xml:space="preserve">the address of delivery of the TNC passenger;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(4)</w:t>
      </w:r>
      <w:r w:rsidRPr="004852CB">
        <w:rPr>
          <w:rFonts w:cs="Times New Roman"/>
        </w:rPr>
        <w:tab/>
        <w:t>the amount of fare charged to the TNC passengers;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(5)</w:t>
      </w:r>
      <w:r w:rsidRPr="004852CB">
        <w:rPr>
          <w:rFonts w:cs="Times New Roman"/>
        </w:rPr>
        <w:tab/>
        <w:t>any inquiry or complaint of the TNC passenger, the date of the inquiry or complaint, and the resolution of the inquiry or complaint.</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(B)</w:t>
      </w:r>
      <w:r w:rsidRPr="004852CB">
        <w:rPr>
          <w:rFonts w:cs="Times New Roman"/>
        </w:rPr>
        <w:tab/>
        <w:t>A TNC shall maintain documentation of each TNC vehicle inspection for a period of three years.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(C)</w:t>
      </w:r>
      <w:r w:rsidRPr="004852CB">
        <w:rPr>
          <w:rFonts w:cs="Times New Roman"/>
        </w:rPr>
        <w:tab/>
        <w:t>The TNC shall maintain documentation of initial and annual verification of TNC driver qualifications for a period of three years.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(D)</w:t>
      </w:r>
      <w:r w:rsidRPr="004852CB">
        <w:rPr>
          <w:rFonts w:cs="Times New Roman"/>
        </w:rPr>
        <w:tab/>
        <w:t>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(E)</w:t>
      </w:r>
      <w:r w:rsidRPr="004852CB">
        <w:rPr>
          <w:rFonts w:cs="Times New Roman"/>
        </w:rPr>
        <w:tab/>
        <w:t>A TNC shall not disclose a TNC driver or passenger</w:t>
      </w:r>
      <w:r w:rsidRPr="00B94E60">
        <w:rPr>
          <w:rFonts w:cs="Times New Roman"/>
        </w:rPr>
        <w:t>’</w:t>
      </w:r>
      <w:r w:rsidRPr="004852CB">
        <w:rPr>
          <w:rFonts w:cs="Times New Roman"/>
        </w:rPr>
        <w:t>s personally identifiable information to a third party unless the: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(1)</w:t>
      </w:r>
      <w:r w:rsidRPr="004852CB">
        <w:rPr>
          <w:rFonts w:cs="Times New Roman"/>
        </w:rPr>
        <w:tab/>
        <w:t>TNC driver or TNC passenger consents;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disclosure is required by legal obligation; or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(3)</w:t>
      </w:r>
      <w:r w:rsidRPr="004852CB">
        <w:rPr>
          <w:rFonts w:cs="Times New Roman"/>
        </w:rPr>
        <w:tab/>
        <w:t>disclosure is required to investigate violations of the TNC driver or TNC passenger terms of use.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1680.</w:t>
      </w:r>
      <w:r w:rsidRPr="004852CB">
        <w:rPr>
          <w:rFonts w:cs="Times New Roman"/>
        </w:rPr>
        <w:tab/>
        <w:t>(A)</w:t>
      </w:r>
      <w:r w:rsidRPr="004852CB">
        <w:rPr>
          <w:rFonts w:cs="Times New Roman"/>
        </w:rPr>
        <w:tab/>
        <w:t xml:space="preserve">A certified South Carolina law enforcement officer is authorized to enforce the requirements of this article.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(B)</w:t>
      </w:r>
      <w:r w:rsidRPr="004852CB">
        <w:rPr>
          <w:rFonts w:cs="Times New Roman"/>
        </w:rPr>
        <w:tab/>
        <w:t>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Pr>
          <w:rFonts w:cs="Times New Roman"/>
        </w:rPr>
        <w:noBreakHyphen/>
      </w:r>
      <w:r w:rsidRPr="004852CB">
        <w:rPr>
          <w:rFonts w:cs="Times New Roman"/>
        </w:rPr>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(C)</w:t>
      </w:r>
      <w:r w:rsidRPr="004852CB">
        <w:rPr>
          <w:rFonts w:cs="Times New Roman"/>
        </w:rPr>
        <w:tab/>
        <w:t xml:space="preserve">The Office of Regulatory Staff may revoke a TNC permit if the TNC has made misrepresentation of a material fact in obtaining the TNC permit or, in the opinion of the Office of Regulatory Staff, has failed to comply with the requirements in this article.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(D)</w:t>
      </w:r>
      <w:r w:rsidRPr="004852CB">
        <w:rPr>
          <w:rFonts w:cs="Times New Roman"/>
        </w:rPr>
        <w:tab/>
        <w:t>An aggrieved person with standing may file a request for a contested case of a decision of the Office of Regulatory Staff with the Public Service Commission of South Carolina within thirty days of the decision.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(E)</w:t>
      </w:r>
      <w:r w:rsidRPr="004852CB">
        <w:rPr>
          <w:rFonts w:cs="Times New Roman"/>
        </w:rPr>
        <w:tab/>
        <w:t>Concerning potential violations of this article, TNC</w:t>
      </w:r>
      <w:r w:rsidRPr="00B94E60">
        <w:rPr>
          <w:rFonts w:cs="Times New Roman"/>
        </w:rPr>
        <w:t>’</w:t>
      </w:r>
      <w:r w:rsidRPr="004852CB">
        <w:rPr>
          <w:rFonts w:cs="Times New Roman"/>
        </w:rPr>
        <w:t xml:space="preserve">s and their officers, agents, employees, or customers </w:t>
      </w:r>
      <w:r>
        <w:rPr>
          <w:rFonts w:cs="Times New Roman"/>
        </w:rPr>
        <w:t>are</w:t>
      </w:r>
      <w:r w:rsidRPr="004852CB">
        <w:rPr>
          <w:rFonts w:cs="Times New Roman"/>
        </w:rPr>
        <w:t xml:space="preserve"> subject to the investigatory powers provided in Sections 58</w:t>
      </w:r>
      <w:r>
        <w:rPr>
          <w:rFonts w:cs="Times New Roman"/>
        </w:rPr>
        <w:noBreakHyphen/>
      </w:r>
      <w:r w:rsidRPr="004852CB">
        <w:rPr>
          <w:rFonts w:cs="Times New Roman"/>
        </w:rPr>
        <w:t>4</w:t>
      </w:r>
      <w:r>
        <w:rPr>
          <w:rFonts w:cs="Times New Roman"/>
        </w:rPr>
        <w:noBreakHyphen/>
      </w:r>
      <w:r w:rsidRPr="004852CB">
        <w:rPr>
          <w:rFonts w:cs="Times New Roman"/>
        </w:rPr>
        <w:t>50 and 58</w:t>
      </w:r>
      <w:r>
        <w:rPr>
          <w:rFonts w:cs="Times New Roman"/>
        </w:rPr>
        <w:noBreakHyphen/>
      </w:r>
      <w:r w:rsidRPr="004852CB">
        <w:rPr>
          <w:rFonts w:cs="Times New Roman"/>
        </w:rPr>
        <w:t>4</w:t>
      </w:r>
      <w:r>
        <w:rPr>
          <w:rFonts w:cs="Times New Roman"/>
        </w:rPr>
        <w:noBreakHyphen/>
      </w:r>
      <w:r w:rsidRPr="004852CB">
        <w:rPr>
          <w:rFonts w:cs="Times New Roman"/>
        </w:rPr>
        <w:t>55 to the Office of Regulatory Staff.</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(F)</w:t>
      </w:r>
      <w:r w:rsidRPr="004852CB">
        <w:rPr>
          <w:rFonts w:cs="Times New Roman"/>
        </w:rPr>
        <w:tab/>
        <w:t>The Office of Regulatory Staff is authorized to require regular updating of information required from a TNC under this article.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1690.</w:t>
      </w:r>
      <w:r w:rsidRPr="004852CB">
        <w:rPr>
          <w:rFonts w:cs="Times New Roman"/>
        </w:rPr>
        <w:tab/>
        <w:t>(A)</w:t>
      </w:r>
      <w:r w:rsidRPr="004852CB">
        <w:rPr>
          <w:rFonts w:cs="Times New Roman"/>
        </w:rPr>
        <w:tab/>
        <w:t>The Office of Regulatory Staff may assess each TNC an annual fee in an amount necessary to permit the Office of Regulatory Staff to carry out the requirements of this article.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(B)</w:t>
      </w:r>
      <w:r w:rsidRPr="004852CB">
        <w:rPr>
          <w:rFonts w:cs="Times New Roman"/>
        </w:rPr>
        <w:tab/>
        <w:t>The annual assessment of fees will be pursuant to Section 58</w:t>
      </w:r>
      <w:r>
        <w:rPr>
          <w:rFonts w:cs="Times New Roman"/>
        </w:rPr>
        <w:noBreakHyphen/>
      </w:r>
      <w:r w:rsidRPr="004852CB">
        <w:rPr>
          <w:rFonts w:cs="Times New Roman"/>
        </w:rPr>
        <w:t>4</w:t>
      </w:r>
      <w:r>
        <w:rPr>
          <w:rFonts w:cs="Times New Roman"/>
        </w:rPr>
        <w:noBreakHyphen/>
      </w:r>
      <w:r w:rsidRPr="004852CB">
        <w:rPr>
          <w:rFonts w:cs="Times New Roman"/>
        </w:rPr>
        <w:t>60(B).</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1700.</w:t>
      </w:r>
      <w:r w:rsidRPr="004852CB">
        <w:rPr>
          <w:rFonts w:cs="Times New Roman"/>
          <w:snapToGrid w:val="0"/>
          <w:color w:val="000000"/>
          <w:u w:color="000000"/>
        </w:rPr>
        <w:tab/>
        <w:t>(A)</w:t>
      </w:r>
      <w:r w:rsidRPr="004852CB">
        <w:rPr>
          <w:rFonts w:cs="Times New Roman"/>
          <w:snapToGrid w:val="0"/>
          <w:color w:val="000000"/>
          <w:u w:color="000000"/>
        </w:rPr>
        <w:tab/>
        <w:t>For the purposes of this section: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(1)</w:t>
      </w:r>
      <w:r w:rsidRPr="004852CB">
        <w:rPr>
          <w:rFonts w:cs="Times New Roman"/>
          <w:snapToGrid w:val="0"/>
          <w:color w:val="000000"/>
          <w:u w:color="000000"/>
        </w:rPr>
        <w:tab/>
      </w:r>
      <w:r w:rsidRPr="00B94E60">
        <w:rPr>
          <w:rFonts w:cs="Times New Roman"/>
          <w:snapToGrid w:val="0"/>
          <w:color w:val="000000"/>
          <w:u w:color="000000"/>
        </w:rPr>
        <w:t>‘</w:t>
      </w:r>
      <w:r w:rsidRPr="004852CB">
        <w:rPr>
          <w:rFonts w:cs="Times New Roman"/>
          <w:snapToGrid w:val="0"/>
          <w:color w:val="000000"/>
          <w:u w:color="000000"/>
        </w:rPr>
        <w:t>Gross trip fare</w:t>
      </w:r>
      <w:r w:rsidRPr="00B94E60">
        <w:rPr>
          <w:rFonts w:cs="Times New Roman"/>
          <w:snapToGrid w:val="0"/>
          <w:color w:val="000000"/>
          <w:u w:color="000000"/>
        </w:rPr>
        <w:t>’</w:t>
      </w:r>
      <w:r w:rsidRPr="004852CB">
        <w:rPr>
          <w:rFonts w:cs="Times New Roman"/>
          <w:snapToGrid w:val="0"/>
          <w:color w:val="000000"/>
          <w:u w:color="000000"/>
        </w:rPr>
        <w:t xml:space="preserve"> means the sum of the base fare charge, distance charge, and time charge for the complete trip at rates published on the TNC</w:t>
      </w:r>
      <w:r w:rsidRPr="00B94E60">
        <w:rPr>
          <w:rFonts w:cs="Times New Roman"/>
          <w:snapToGrid w:val="0"/>
          <w:color w:val="000000"/>
          <w:u w:color="000000"/>
        </w:rPr>
        <w:t>’</w:t>
      </w:r>
      <w:r w:rsidRPr="004852CB">
        <w:rPr>
          <w:rFonts w:cs="Times New Roman"/>
          <w:snapToGrid w:val="0"/>
          <w:color w:val="000000"/>
          <w:u w:color="000000"/>
        </w:rPr>
        <w:t>s website.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r>
      <w:r w:rsidRPr="00B94E60">
        <w:rPr>
          <w:rFonts w:cs="Times New Roman"/>
          <w:snapToGrid w:val="0"/>
          <w:color w:val="000000"/>
          <w:u w:color="000000"/>
        </w:rPr>
        <w:t>‘</w:t>
      </w:r>
      <w:r w:rsidRPr="004852CB">
        <w:rPr>
          <w:rFonts w:cs="Times New Roman"/>
          <w:snapToGrid w:val="0"/>
          <w:color w:val="000000"/>
          <w:u w:color="000000"/>
        </w:rPr>
        <w:t>Local assessment fee</w:t>
      </w:r>
      <w:r w:rsidRPr="00B94E60">
        <w:rPr>
          <w:rFonts w:cs="Times New Roman"/>
          <w:snapToGrid w:val="0"/>
          <w:color w:val="000000"/>
          <w:u w:color="000000"/>
        </w:rPr>
        <w:t>’</w:t>
      </w:r>
      <w:r w:rsidRPr="004852CB">
        <w:rPr>
          <w:rFonts w:cs="Times New Roman"/>
          <w:snapToGrid w:val="0"/>
          <w:color w:val="000000"/>
          <w:u w:color="000000"/>
        </w:rPr>
        <w:t xml:space="preserve"> means one percent of the gross trip fare.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(3)</w:t>
      </w:r>
      <w:r w:rsidRPr="004852CB">
        <w:rPr>
          <w:rFonts w:cs="Times New Roman"/>
          <w:snapToGrid w:val="0"/>
          <w:color w:val="000000"/>
          <w:u w:color="000000"/>
        </w:rPr>
        <w:tab/>
      </w:r>
      <w:r w:rsidRPr="00B94E60">
        <w:rPr>
          <w:rFonts w:cs="Times New Roman"/>
          <w:snapToGrid w:val="0"/>
          <w:color w:val="000000"/>
          <w:u w:color="000000"/>
        </w:rPr>
        <w:t>‘</w:t>
      </w:r>
      <w:r w:rsidRPr="004852CB">
        <w:rPr>
          <w:rFonts w:cs="Times New Roman"/>
          <w:snapToGrid w:val="0"/>
          <w:color w:val="000000"/>
          <w:u w:color="000000"/>
        </w:rPr>
        <w:t>Municipality</w:t>
      </w:r>
      <w:r w:rsidRPr="00B94E60">
        <w:rPr>
          <w:rFonts w:cs="Times New Roman"/>
          <w:snapToGrid w:val="0"/>
          <w:color w:val="000000"/>
          <w:u w:color="000000"/>
        </w:rPr>
        <w:t>’</w:t>
      </w:r>
      <w:r w:rsidRPr="004852CB">
        <w:rPr>
          <w:rFonts w:cs="Times New Roman"/>
          <w:snapToGrid w:val="0"/>
          <w:color w:val="000000"/>
          <w:u w:color="000000"/>
        </w:rPr>
        <w:t xml:space="preserve"> means a city or town issued a certificate of incorporation, or township created by act of the General Assembly.</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(B)</w:t>
      </w:r>
      <w:r w:rsidRPr="004852CB">
        <w:rPr>
          <w:rFonts w:cs="Times New Roman"/>
          <w:snapToGrid w:val="0"/>
          <w:color w:val="000000"/>
          <w:u w:color="000000"/>
        </w:rPr>
        <w:tab/>
        <w:t>A TNC shall collect a local assessment fee on behalf of a TNC driver who accepts a request for a prearranged ride made through the TNC</w:t>
      </w:r>
      <w:r w:rsidRPr="00B94E60">
        <w:rPr>
          <w:rFonts w:cs="Times New Roman"/>
          <w:snapToGrid w:val="0"/>
          <w:color w:val="000000"/>
          <w:u w:color="000000"/>
        </w:rPr>
        <w:t>’</w:t>
      </w:r>
      <w:r w:rsidRPr="004852CB">
        <w:rPr>
          <w:rFonts w:cs="Times New Roman"/>
          <w:snapToGrid w:val="0"/>
          <w:color w:val="000000"/>
          <w:u w:color="000000"/>
        </w:rPr>
        <w:t>s digital network for all prearrang</w:t>
      </w:r>
      <w:r>
        <w:rPr>
          <w:rFonts w:cs="Times New Roman"/>
          <w:snapToGrid w:val="0"/>
          <w:color w:val="000000"/>
          <w:u w:color="000000"/>
        </w:rPr>
        <w:t>ed rides that originate in the S</w:t>
      </w:r>
      <w:r w:rsidRPr="004852CB">
        <w:rPr>
          <w:rFonts w:cs="Times New Roman"/>
          <w:snapToGrid w:val="0"/>
          <w:color w:val="000000"/>
          <w:u w:color="000000"/>
        </w:rPr>
        <w:t>tate.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(C)</w:t>
      </w:r>
      <w:r w:rsidRPr="004852CB">
        <w:rPr>
          <w:rFonts w:cs="Times New Roman"/>
          <w:snapToGrid w:val="0"/>
          <w:color w:val="000000"/>
          <w:u w:color="000000"/>
        </w:rPr>
        <w:tab/>
        <w:t xml:space="preserve">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w:t>
      </w:r>
      <w:r>
        <w:rPr>
          <w:rFonts w:cs="Times New Roman"/>
          <w:snapToGrid w:val="0"/>
          <w:color w:val="000000"/>
          <w:u w:color="000000"/>
        </w:rPr>
        <w:t>boundaries of a county of this S</w:t>
      </w:r>
      <w:r w:rsidRPr="004852CB">
        <w:rPr>
          <w:rFonts w:cs="Times New Roman"/>
          <w:snapToGrid w:val="0"/>
          <w:color w:val="000000"/>
          <w:u w:color="000000"/>
        </w:rPr>
        <w:t>tate.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(D)</w:t>
      </w:r>
      <w:r w:rsidRPr="004852CB">
        <w:rPr>
          <w:rFonts w:cs="Times New Roman"/>
          <w:snapToGrid w:val="0"/>
          <w:color w:val="000000"/>
          <w:u w:color="000000"/>
        </w:rPr>
        <w:tab/>
        <w:t>No later than thirty days after the end of a calendar quarter, a TNC shall submit to the Office of Regulatory Staff:</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(1)</w:t>
      </w:r>
      <w:r w:rsidRPr="004852CB">
        <w:rPr>
          <w:rFonts w:cs="Times New Roman"/>
          <w:snapToGrid w:val="0"/>
          <w:color w:val="000000"/>
          <w:u w:color="000000"/>
        </w:rPr>
        <w:tab/>
        <w:t xml:space="preserve">the total local assessment fees collected by a TNC on behalf of the TNC drivers; </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for trips that originated in a municipality, a report listing the percentage of the gross trip fare that originated in each municipality during the reporting period;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(3)</w:t>
      </w:r>
      <w:r w:rsidRPr="004852CB">
        <w:rPr>
          <w:rFonts w:cs="Times New Roman"/>
          <w:snapToGrid w:val="0"/>
          <w:color w:val="000000"/>
          <w:u w:color="000000"/>
        </w:rPr>
        <w:tab/>
        <w:t>for trips that originated outside a municipality, a report listing the percentage of the gross trip fare that originated outside a municipality during the reporting period.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(E)</w:t>
      </w:r>
      <w:r w:rsidRPr="004852CB">
        <w:rPr>
          <w:rFonts w:cs="Times New Roman"/>
          <w:snapToGrid w:val="0"/>
          <w:color w:val="000000"/>
          <w:u w:color="000000"/>
        </w:rPr>
        <w:tab/>
        <w:t>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(F)(1)</w:t>
      </w:r>
      <w:r w:rsidRPr="004852CB">
        <w:rPr>
          <w:rFonts w:cs="Times New Roman"/>
          <w:snapToGrid w:val="0"/>
          <w:color w:val="000000"/>
          <w:u w:color="000000"/>
        </w:rPr>
        <w:tab/>
        <w:t>The Office of Regulatory Staff shall retain an amount of one percent of the local assessment fee collected under subsection (D)(1) to cover the expenses borne by the Office of Regulatory Staff derived from:</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t>(a)</w:t>
      </w:r>
      <w:r w:rsidRPr="004852CB">
        <w:rPr>
          <w:rFonts w:cs="Times New Roman"/>
          <w:snapToGrid w:val="0"/>
          <w:color w:val="000000"/>
          <w:u w:color="000000"/>
        </w:rPr>
        <w:tab/>
        <w:t>regulation of TNC</w:t>
      </w:r>
      <w:r w:rsidRPr="00B94E60">
        <w:rPr>
          <w:rFonts w:cs="Times New Roman"/>
          <w:snapToGrid w:val="0"/>
          <w:color w:val="000000"/>
          <w:u w:color="000000"/>
        </w:rPr>
        <w:t>’</w:t>
      </w:r>
      <w:r w:rsidRPr="004852CB">
        <w:rPr>
          <w:rFonts w:cs="Times New Roman"/>
          <w:snapToGrid w:val="0"/>
          <w:color w:val="000000"/>
          <w:u w:color="000000"/>
        </w:rPr>
        <w:t>s;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t>(b)</w:t>
      </w:r>
      <w:r w:rsidRPr="004852CB">
        <w:rPr>
          <w:rFonts w:cs="Times New Roman"/>
          <w:snapToGrid w:val="0"/>
          <w:color w:val="000000"/>
          <w:u w:color="000000"/>
        </w:rPr>
        <w:tab/>
        <w:t>collection, remittance, and distribution of local assessment fees pursuant to this section.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(G)(1)</w:t>
      </w:r>
      <w:r w:rsidRPr="004852CB">
        <w:rPr>
          <w:rFonts w:cs="Times New Roman"/>
          <w:snapToGrid w:val="0"/>
          <w:color w:val="000000"/>
          <w:u w:color="000000"/>
        </w:rPr>
        <w:tab/>
        <w:t>To ensure that the TNC has remitted the correct local assessment fee and has accurately reported the percentages attributable to municipalities and counties pursuant to subsection (D), upon request of the municipality,</w:t>
      </w:r>
      <w:r w:rsidRPr="004852CB">
        <w:rPr>
          <w:rFonts w:cs="Times New Roman"/>
          <w:b/>
          <w:snapToGrid w:val="0"/>
          <w:color w:val="000000"/>
          <w:u w:color="000000"/>
        </w:rPr>
        <w:t xml:space="preserve"> </w:t>
      </w:r>
      <w:r w:rsidRPr="004852CB">
        <w:rPr>
          <w:rFonts w:cs="Times New Roman"/>
          <w:snapToGrid w:val="0"/>
          <w:color w:val="000000"/>
          <w:u w:color="000000"/>
        </w:rPr>
        <w:t>the Office of Regulatory Staff may inspect the necessary records at a TNC</w:t>
      </w:r>
      <w:r w:rsidRPr="00B94E60">
        <w:rPr>
          <w:rFonts w:cs="Times New Roman"/>
          <w:snapToGrid w:val="0"/>
          <w:color w:val="000000"/>
          <w:u w:color="000000"/>
        </w:rPr>
        <w:t>’</w:t>
      </w:r>
      <w:r w:rsidRPr="004852CB">
        <w:rPr>
          <w:rFonts w:cs="Times New Roman"/>
          <w:snapToGrid w:val="0"/>
          <w:color w:val="000000"/>
          <w:u w:color="000000"/>
        </w:rPr>
        <w:t>s place of business or a mutually agreed upon location. This inspection may not be conducted more than once a year.</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At least forty</w:t>
      </w:r>
      <w:r>
        <w:rPr>
          <w:rFonts w:cs="Times New Roman"/>
          <w:snapToGrid w:val="0"/>
          <w:color w:val="000000"/>
          <w:u w:color="000000"/>
        </w:rPr>
        <w:noBreakHyphen/>
      </w:r>
      <w:r w:rsidRPr="004852CB">
        <w:rPr>
          <w:rFonts w:cs="Times New Roman"/>
          <w:snapToGrid w:val="0"/>
          <w:color w:val="000000"/>
          <w:u w:color="000000"/>
        </w:rPr>
        <w:t xml:space="preserve">five days before the Office of Regulatory Staff conducts an inspection of records pursuant to </w:t>
      </w:r>
      <w:r>
        <w:rPr>
          <w:rFonts w:cs="Times New Roman"/>
          <w:snapToGrid w:val="0"/>
          <w:color w:val="000000"/>
          <w:u w:color="000000"/>
        </w:rPr>
        <w:t xml:space="preserve">item </w:t>
      </w:r>
      <w:r w:rsidRPr="004852CB">
        <w:rPr>
          <w:rFonts w:cs="Times New Roman"/>
          <w:snapToGrid w:val="0"/>
          <w:color w:val="000000"/>
          <w:u w:color="000000"/>
        </w:rPr>
        <w:t>(1), the Office of Regulatory Staff shall notify the Municipal Association of South Carolina (MASC) or its successor organization of its intent to conduct an inspection and the date of the planned inspection.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(3)</w:t>
      </w:r>
      <w:r w:rsidRPr="004852CB">
        <w:rPr>
          <w:rFonts w:cs="Times New Roman"/>
          <w:snapToGrid w:val="0"/>
          <w:color w:val="000000"/>
          <w:u w:color="000000"/>
        </w:rPr>
        <w:tab/>
        <w:t xml:space="preserve">MASC may request that a TNC that is subject to inspection under </w:t>
      </w:r>
      <w:r>
        <w:rPr>
          <w:rFonts w:cs="Times New Roman"/>
          <w:snapToGrid w:val="0"/>
          <w:color w:val="000000"/>
          <w:u w:color="000000"/>
        </w:rPr>
        <w:t xml:space="preserve">item </w:t>
      </w:r>
      <w:r w:rsidRPr="004852CB">
        <w:rPr>
          <w:rFonts w:cs="Times New Roman"/>
          <w:snapToGrid w:val="0"/>
          <w:color w:val="000000"/>
          <w:u w:color="000000"/>
        </w:rPr>
        <w:t>(1)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t>(a)</w:t>
      </w:r>
      <w:r w:rsidRPr="004852CB">
        <w:rPr>
          <w:rFonts w:cs="Times New Roman"/>
          <w:snapToGrid w:val="0"/>
          <w:color w:val="000000"/>
          <w:u w:color="000000"/>
        </w:rPr>
        <w:tab/>
        <w:t>The TNC that is subject to the audit shall engage the independent third party auditor, which must be selected at the sole discretion of the TNC, and bear all costs associated with the third party audit. The independent third party auditor must be: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t>(i)</w:t>
      </w:r>
      <w:r w:rsidRPr="004852CB">
        <w:rPr>
          <w:rFonts w:cs="Times New Roman"/>
          <w:snapToGrid w:val="0"/>
          <w:color w:val="000000"/>
          <w:u w:color="000000"/>
        </w:rPr>
        <w:tab/>
      </w:r>
      <w:r w:rsidRPr="004852CB">
        <w:rPr>
          <w:rFonts w:cs="Times New Roman"/>
          <w:snapToGrid w:val="0"/>
          <w:color w:val="000000"/>
          <w:u w:color="000000"/>
        </w:rPr>
        <w:tab/>
        <w:t>a certified public accounting firm licensed in the State;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t>(ii)</w:t>
      </w:r>
      <w:r w:rsidRPr="004852CB">
        <w:rPr>
          <w:rFonts w:cs="Times New Roman"/>
          <w:snapToGrid w:val="0"/>
          <w:color w:val="000000"/>
          <w:u w:color="000000"/>
        </w:rPr>
        <w:tab/>
        <w:t>qualified to perform engagements in accordance with Generally Accepted Government Auditing Standards (GAGAS).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t>(b)</w:t>
      </w:r>
      <w:r w:rsidRPr="004852CB">
        <w:rPr>
          <w:rFonts w:cs="Times New Roman"/>
          <w:snapToGrid w:val="0"/>
          <w:color w:val="000000"/>
          <w:u w:color="000000"/>
        </w:rPr>
        <w:tab/>
        <w:t>The TNC shall provide MASC with a copy of the third party audit report within fifteen days of completion, which shall in no event, occur later than ninety days after receipt of MASC</w:t>
      </w:r>
      <w:r w:rsidRPr="00B94E60">
        <w:rPr>
          <w:rFonts w:cs="Times New Roman"/>
          <w:snapToGrid w:val="0"/>
          <w:color w:val="000000"/>
          <w:u w:color="000000"/>
        </w:rPr>
        <w:t>’</w:t>
      </w:r>
      <w:r w:rsidRPr="004852CB">
        <w:rPr>
          <w:rFonts w:cs="Times New Roman"/>
          <w:snapToGrid w:val="0"/>
          <w:color w:val="000000"/>
          <w:u w:color="000000"/>
        </w:rPr>
        <w:t>s written request. The audit report must disclose the amount of any underpayments or overpayments to municipalities and counties.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r>
      <w:r w:rsidRPr="004852CB">
        <w:rPr>
          <w:rFonts w:cs="Times New Roman"/>
          <w:snapToGrid w:val="0"/>
          <w:color w:val="000000"/>
          <w:u w:color="000000"/>
        </w:rPr>
        <w:tab/>
        <w:t>(c)</w:t>
      </w:r>
      <w:r w:rsidRPr="004852CB">
        <w:rPr>
          <w:rFonts w:cs="Times New Roman"/>
          <w:snapToGrid w:val="0"/>
          <w:color w:val="000000"/>
          <w:u w:color="000000"/>
        </w:rPr>
        <w:tab/>
        <w:t>A person employed by or formerly employed by MASC who discloses to a third party any information that the TNC marked in the audit report as confidential must be assessed civil penalties as contained in 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1680 unless the individual obtained the TNC</w:t>
      </w:r>
      <w:r w:rsidRPr="00B94E60">
        <w:rPr>
          <w:rFonts w:cs="Times New Roman"/>
          <w:snapToGrid w:val="0"/>
          <w:color w:val="000000"/>
          <w:u w:color="000000"/>
        </w:rPr>
        <w:t>’</w:t>
      </w:r>
      <w:r w:rsidRPr="004852CB">
        <w:rPr>
          <w:rFonts w:cs="Times New Roman"/>
          <w:snapToGrid w:val="0"/>
          <w:color w:val="000000"/>
          <w:u w:color="000000"/>
        </w:rPr>
        <w:t>s written consent prior to disclosure. Nothing in this section must be construed to restrict MASC from disclosing any overpayment or underpayment with the impacted municipalities or counties.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(4)</w:t>
      </w:r>
      <w:r w:rsidRPr="004852CB">
        <w:rPr>
          <w:rFonts w:cs="Times New Roman"/>
          <w:snapToGrid w:val="0"/>
          <w:color w:val="000000"/>
          <w:u w:color="000000"/>
        </w:rPr>
        <w:tab/>
        <w:t>In the event that a TNC submits a report to the ORS that is subsequently determined to be inaccurate, thereby leading to an underpayment or overpayment of a municipality</w:t>
      </w:r>
      <w:r w:rsidRPr="00B94E60">
        <w:rPr>
          <w:rFonts w:cs="Times New Roman"/>
          <w:snapToGrid w:val="0"/>
          <w:color w:val="000000"/>
          <w:u w:color="000000"/>
        </w:rPr>
        <w:t>’</w:t>
      </w:r>
      <w:r>
        <w:rPr>
          <w:rFonts w:cs="Times New Roman"/>
          <w:snapToGrid w:val="0"/>
          <w:color w:val="000000"/>
          <w:u w:color="000000"/>
        </w:rPr>
        <w:t>s</w:t>
      </w:r>
      <w:r w:rsidRPr="004852CB">
        <w:rPr>
          <w:rFonts w:cs="Times New Roman"/>
          <w:snapToGrid w:val="0"/>
          <w:color w:val="000000"/>
          <w:u w:color="000000"/>
        </w:rPr>
        <w:t xml:space="preserve"> or county</w:t>
      </w:r>
      <w:r w:rsidRPr="00B94E60">
        <w:rPr>
          <w:rFonts w:cs="Times New Roman"/>
          <w:snapToGrid w:val="0"/>
          <w:color w:val="000000"/>
          <w:u w:color="000000"/>
        </w:rPr>
        <w:t>’</w:t>
      </w:r>
      <w:r w:rsidRPr="004852CB">
        <w:rPr>
          <w:rFonts w:cs="Times New Roman"/>
          <w:snapToGrid w:val="0"/>
          <w:color w:val="000000"/>
          <w:u w:color="000000"/>
        </w:rPr>
        <w:t>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w:t>
      </w:r>
      <w:r>
        <w:rPr>
          <w:rFonts w:cs="Times New Roman"/>
          <w:snapToGrid w:val="0"/>
          <w:color w:val="000000"/>
          <w:u w:color="000000"/>
        </w:rPr>
        <w:t xml:space="preserve"> required by this article, the Transportation Network C</w:t>
      </w:r>
      <w:r w:rsidRPr="004852CB">
        <w:rPr>
          <w:rFonts w:cs="Times New Roman"/>
          <w:snapToGrid w:val="0"/>
          <w:color w:val="000000"/>
          <w:u w:color="000000"/>
        </w:rPr>
        <w:t>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(H)</w:t>
      </w:r>
      <w:r w:rsidRPr="004852CB">
        <w:rPr>
          <w:rFonts w:cs="Times New Roman"/>
          <w:snapToGrid w:val="0"/>
          <w:color w:val="000000"/>
          <w:u w:color="000000"/>
        </w:rPr>
        <w:tab/>
        <w:t>Any records maintained by a TNC pursuant to this section that are obtained by the Office of Regulatory Staff, a public body as defined by Section 30</w:t>
      </w:r>
      <w:r>
        <w:rPr>
          <w:rFonts w:cs="Times New Roman"/>
          <w:snapToGrid w:val="0"/>
          <w:color w:val="000000"/>
          <w:u w:color="000000"/>
        </w:rPr>
        <w:noBreakHyphen/>
      </w:r>
      <w:r w:rsidRPr="004852CB">
        <w:rPr>
          <w:rFonts w:cs="Times New Roman"/>
          <w:snapToGrid w:val="0"/>
          <w:color w:val="000000"/>
          <w:u w:color="000000"/>
        </w:rPr>
        <w:t>4</w:t>
      </w:r>
      <w:r>
        <w:rPr>
          <w:rFonts w:cs="Times New Roman"/>
          <w:snapToGrid w:val="0"/>
          <w:color w:val="000000"/>
          <w:u w:color="000000"/>
        </w:rPr>
        <w:noBreakHyphen/>
      </w:r>
      <w:r w:rsidRPr="004852CB">
        <w:rPr>
          <w:rFonts w:cs="Times New Roman"/>
          <w:snapToGrid w:val="0"/>
          <w:color w:val="000000"/>
          <w:u w:color="000000"/>
        </w:rPr>
        <w:t>20(a), or any records that incorporate information from records maintained pursuant to this section, must not be subject to disclosure under the Freedom of Information Act as provided for in Chapter 4, Title 30, or any other provision of law.</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(I)</w:t>
      </w:r>
      <w:r w:rsidRPr="004852CB">
        <w:rPr>
          <w:rFonts w:cs="Times New Roman"/>
          <w:snapToGrid w:val="0"/>
          <w:color w:val="000000"/>
          <w:u w:color="000000"/>
        </w:rPr>
        <w:tab/>
        <w:t>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(J)</w:t>
      </w:r>
      <w:r w:rsidRPr="004852CB">
        <w:rPr>
          <w:rFonts w:cs="Times New Roman"/>
          <w:snapToGrid w:val="0"/>
          <w:color w:val="000000"/>
          <w:u w:color="000000"/>
        </w:rPr>
        <w:tab/>
        <w:t>To ensure proper distribution of the local assessment fee pursuant to subsection (D)(2), the Revenue and Fiscal Affairs Office shall prepare and make available for public use a GIS file showing the state</w:t>
      </w:r>
      <w:r w:rsidRPr="00B94E60">
        <w:rPr>
          <w:rFonts w:cs="Times New Roman"/>
          <w:snapToGrid w:val="0"/>
          <w:color w:val="000000"/>
          <w:u w:color="000000"/>
        </w:rPr>
        <w:t>’</w:t>
      </w:r>
      <w:r w:rsidRPr="004852CB">
        <w:rPr>
          <w:rFonts w:cs="Times New Roman"/>
          <w:snapToGrid w:val="0"/>
          <w:color w:val="000000"/>
          <w:u w:color="000000"/>
        </w:rPr>
        <w:t>s county and municipal boundaries. This file must be updated on a quarterly basis, and published on the Revenue and Fiscal Affairs Office</w:t>
      </w:r>
      <w:r w:rsidRPr="00B94E60">
        <w:rPr>
          <w:rFonts w:cs="Times New Roman"/>
          <w:snapToGrid w:val="0"/>
          <w:color w:val="000000"/>
          <w:u w:color="000000"/>
        </w:rPr>
        <w:t>’</w:t>
      </w:r>
      <w:r w:rsidRPr="004852CB">
        <w:rPr>
          <w:rFonts w:cs="Times New Roman"/>
          <w:snapToGrid w:val="0"/>
          <w:color w:val="000000"/>
          <w:u w:color="000000"/>
        </w:rPr>
        <w:t>s website. In addition to the requirements of Section 5</w:t>
      </w:r>
      <w:r>
        <w:rPr>
          <w:rFonts w:cs="Times New Roman"/>
          <w:snapToGrid w:val="0"/>
          <w:color w:val="000000"/>
          <w:u w:color="000000"/>
        </w:rPr>
        <w:noBreakHyphen/>
      </w:r>
      <w:r w:rsidRPr="004852CB">
        <w:rPr>
          <w:rFonts w:cs="Times New Roman"/>
          <w:snapToGrid w:val="0"/>
          <w:color w:val="000000"/>
          <w:u w:color="000000"/>
        </w:rPr>
        <w:t>3</w:t>
      </w:r>
      <w:r>
        <w:rPr>
          <w:rFonts w:cs="Times New Roman"/>
          <w:snapToGrid w:val="0"/>
          <w:color w:val="000000"/>
          <w:u w:color="000000"/>
        </w:rPr>
        <w:noBreakHyphen/>
      </w:r>
      <w:r w:rsidRPr="004852CB">
        <w:rPr>
          <w:rFonts w:cs="Times New Roman"/>
          <w:snapToGrid w:val="0"/>
          <w:color w:val="000000"/>
          <w:u w:color="000000"/>
        </w:rPr>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(K)</w:t>
      </w:r>
      <w:r w:rsidRPr="004852CB">
        <w:rPr>
          <w:rFonts w:cs="Times New Roman"/>
          <w:snapToGrid w:val="0"/>
          <w:color w:val="000000"/>
          <w:u w:color="000000"/>
        </w:rPr>
        <w:tab/>
        <w:t>This section takes effect ninety days after the effective date of this article.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1710.</w:t>
      </w:r>
      <w:r w:rsidRPr="004852CB">
        <w:rPr>
          <w:rFonts w:cs="Times New Roman"/>
          <w:snapToGrid w:val="0"/>
          <w:color w:val="000000"/>
          <w:u w:color="000000"/>
        </w:rPr>
        <w:tab/>
        <w:t>(A)</w:t>
      </w:r>
      <w:r w:rsidRPr="004852CB">
        <w:rPr>
          <w:rFonts w:cs="Times New Roman"/>
          <w:snapToGrid w:val="0"/>
          <w:color w:val="000000"/>
          <w:u w:color="000000"/>
        </w:rPr>
        <w:tab/>
        <w:t>Except as otherwise provided in this chapter, TNC</w:t>
      </w:r>
      <w:r w:rsidRPr="00B94E60">
        <w:rPr>
          <w:rFonts w:cs="Times New Roman"/>
          <w:snapToGrid w:val="0"/>
          <w:color w:val="000000"/>
          <w:u w:color="000000"/>
        </w:rPr>
        <w:t>’</w:t>
      </w:r>
      <w:r w:rsidRPr="004852CB">
        <w:rPr>
          <w:rFonts w:cs="Times New Roman"/>
          <w:snapToGrid w:val="0"/>
          <w:color w:val="000000"/>
          <w:u w:color="000000"/>
        </w:rPr>
        <w:t xml:space="preserve">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w:t>
      </w:r>
      <w:r>
        <w:rPr>
          <w:rFonts w:cs="Times New Roman"/>
          <w:snapToGrid w:val="0"/>
          <w:color w:val="000000"/>
          <w:u w:color="000000"/>
        </w:rPr>
        <w:t>delivery of TNC driver services</w:t>
      </w:r>
      <w:r w:rsidRPr="004852CB">
        <w:rPr>
          <w:rFonts w:cs="Times New Roman"/>
          <w:snapToGrid w:val="0"/>
          <w:color w:val="000000"/>
          <w:u w:color="000000"/>
        </w:rPr>
        <w:t xml:space="preserve"> including</w:t>
      </w:r>
      <w:r>
        <w:rPr>
          <w:rFonts w:cs="Times New Roman"/>
          <w:snapToGrid w:val="0"/>
          <w:color w:val="000000"/>
          <w:u w:color="000000"/>
        </w:rPr>
        <w:t>,</w:t>
      </w:r>
      <w:r w:rsidRPr="004852CB">
        <w:rPr>
          <w:rFonts w:cs="Times New Roman"/>
          <w:snapToGrid w:val="0"/>
          <w:color w:val="000000"/>
          <w:u w:color="000000"/>
        </w:rPr>
        <w:t xml:space="preserve"> but not limited to</w:t>
      </w:r>
      <w:r>
        <w:rPr>
          <w:rFonts w:cs="Times New Roman"/>
          <w:snapToGrid w:val="0"/>
          <w:color w:val="000000"/>
          <w:u w:color="000000"/>
        </w:rPr>
        <w:t>,</w:t>
      </w:r>
      <w:r w:rsidRPr="004852CB">
        <w:rPr>
          <w:rFonts w:cs="Times New Roman"/>
          <w:snapToGrid w:val="0"/>
          <w:color w:val="000000"/>
          <w:u w:color="000000"/>
        </w:rPr>
        <w:t xml:space="preserve"> parking and traffic regulations that are not inconsistent with the provisions of this article.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(B)</w:t>
      </w:r>
      <w:r w:rsidRPr="004852CB">
        <w:rPr>
          <w:rFonts w:cs="Times New Roman"/>
          <w:snapToGrid w:val="0"/>
          <w:color w:val="000000"/>
          <w:u w:color="000000"/>
        </w:rPr>
        <w:tab/>
        <w:t>Political subdivisions are prohibited from imposing a tax on a TNC, a TNC driver, or a vehicle used by a TNC driver, including a business license tax, where the tax is assessed in connection</w:t>
      </w:r>
      <w:r>
        <w:rPr>
          <w:rFonts w:cs="Times New Roman"/>
          <w:snapToGrid w:val="0"/>
          <w:color w:val="000000"/>
          <w:u w:color="000000"/>
        </w:rPr>
        <w:t xml:space="preserve"> with prearranged rides in the S</w:t>
      </w:r>
      <w:r w:rsidRPr="004852CB">
        <w:rPr>
          <w:rFonts w:cs="Times New Roman"/>
          <w:snapToGrid w:val="0"/>
          <w:color w:val="000000"/>
          <w:u w:color="000000"/>
        </w:rPr>
        <w:t>tate. Nothing in this article may be construed to restrict a municipality from collecting a business license tax from a TNC located within its boundaries if the tax is limited to receipts or revenue that is not subject to a local assessment fee pursuant to 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1700 or a business license tax.</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(C)</w:t>
      </w:r>
      <w:r w:rsidRPr="004852CB">
        <w:rPr>
          <w:rFonts w:cs="Times New Roman"/>
          <w:snapToGrid w:val="0"/>
          <w:color w:val="000000"/>
          <w:u w:color="000000"/>
        </w:rPr>
        <w:tab/>
        <w:t>In order for a TNC and a TNC driver to provide prearranged rides on airport property, the TNC must comply with Federal Aviation Administration regulations and airport regulations relating to:</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(1)</w:t>
      </w:r>
      <w:r w:rsidRPr="004852CB">
        <w:rPr>
          <w:rFonts w:cs="Times New Roman"/>
          <w:snapToGrid w:val="0"/>
          <w:color w:val="000000"/>
          <w:u w:color="000000"/>
        </w:rPr>
        <w:tab/>
        <w:t>payment of reasonable fee</w:t>
      </w:r>
      <w:r>
        <w:rPr>
          <w:rFonts w:cs="Times New Roman"/>
          <w:snapToGrid w:val="0"/>
          <w:color w:val="000000"/>
          <w:u w:color="000000"/>
        </w:rPr>
        <w:t>s</w:t>
      </w:r>
      <w:r w:rsidRPr="004852CB">
        <w:rPr>
          <w:rFonts w:cs="Times New Roman"/>
          <w:snapToGrid w:val="0"/>
          <w:color w:val="000000"/>
          <w:u w:color="000000"/>
        </w:rPr>
        <w:t xml:space="preserve"> to operate at the airport, agreed to by the TNC and each individual airport, not based on a per</w:t>
      </w:r>
      <w:r>
        <w:rPr>
          <w:rFonts w:cs="Times New Roman"/>
          <w:snapToGrid w:val="0"/>
          <w:color w:val="000000"/>
          <w:u w:color="000000"/>
        </w:rPr>
        <w:noBreakHyphen/>
      </w:r>
      <w:r w:rsidRPr="004852CB">
        <w:rPr>
          <w:rFonts w:cs="Times New Roman"/>
          <w:snapToGrid w:val="0"/>
          <w:color w:val="000000"/>
          <w:u w:color="000000"/>
        </w:rPr>
        <w:t>passenger, per</w:t>
      </w:r>
      <w:r>
        <w:rPr>
          <w:rFonts w:cs="Times New Roman"/>
          <w:snapToGrid w:val="0"/>
          <w:color w:val="000000"/>
          <w:u w:color="000000"/>
        </w:rPr>
        <w:noBreakHyphen/>
      </w:r>
      <w:r w:rsidRPr="004852CB">
        <w:rPr>
          <w:rFonts w:cs="Times New Roman"/>
          <w:snapToGrid w:val="0"/>
          <w:color w:val="000000"/>
          <w:u w:color="000000"/>
        </w:rPr>
        <w:t>driver, or per</w:t>
      </w:r>
      <w:r>
        <w:rPr>
          <w:rFonts w:cs="Times New Roman"/>
          <w:snapToGrid w:val="0"/>
          <w:color w:val="000000"/>
          <w:u w:color="000000"/>
        </w:rPr>
        <w:noBreakHyphen/>
      </w:r>
      <w:r w:rsidRPr="004852CB">
        <w:rPr>
          <w:rFonts w:cs="Times New Roman"/>
          <w:snapToGrid w:val="0"/>
          <w:color w:val="000000"/>
          <w:u w:color="000000"/>
        </w:rPr>
        <w:t>vehicle basis; and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r>
      <w:r w:rsidRPr="004852CB">
        <w:rPr>
          <w:rFonts w:cs="Times New Roman"/>
          <w:snapToGrid w:val="0"/>
          <w:color w:val="000000"/>
          <w:u w:color="000000"/>
        </w:rPr>
        <w:tab/>
        <w:t>(2)</w:t>
      </w:r>
      <w:r w:rsidRPr="004852CB">
        <w:rPr>
          <w:rFonts w:cs="Times New Roman"/>
          <w:snapToGrid w:val="0"/>
          <w:color w:val="000000"/>
          <w:u w:color="000000"/>
        </w:rPr>
        <w:tab/>
        <w:t>designating locations for staging, pick</w:t>
      </w:r>
      <w:r>
        <w:rPr>
          <w:rFonts w:cs="Times New Roman"/>
          <w:snapToGrid w:val="0"/>
          <w:color w:val="000000"/>
          <w:u w:color="000000"/>
        </w:rPr>
        <w:noBreakHyphen/>
      </w:r>
      <w:r w:rsidRPr="004852CB">
        <w:rPr>
          <w:rFonts w:cs="Times New Roman"/>
          <w:snapToGrid w:val="0"/>
          <w:color w:val="000000"/>
          <w:u w:color="000000"/>
        </w:rPr>
        <w:t>ups, drop</w:t>
      </w:r>
      <w:r>
        <w:rPr>
          <w:rFonts w:cs="Times New Roman"/>
          <w:snapToGrid w:val="0"/>
          <w:color w:val="000000"/>
          <w:u w:color="000000"/>
        </w:rPr>
        <w:noBreakHyphen/>
      </w:r>
      <w:r w:rsidRPr="004852CB">
        <w:rPr>
          <w:rFonts w:cs="Times New Roman"/>
          <w:snapToGrid w:val="0"/>
          <w:color w:val="000000"/>
          <w:u w:color="000000"/>
        </w:rPr>
        <w:t>offs, and other similar locations.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r w:rsidRPr="004852CB">
        <w:rPr>
          <w:rFonts w:cs="Times New Roman"/>
          <w:snapToGrid w:val="0"/>
          <w:color w:val="000000"/>
          <w:u w:color="000000"/>
        </w:rPr>
        <w:tab/>
        <w:t>Section 58</w:t>
      </w:r>
      <w:r>
        <w:rPr>
          <w:rFonts w:cs="Times New Roman"/>
          <w:snapToGrid w:val="0"/>
          <w:color w:val="000000"/>
          <w:u w:color="000000"/>
        </w:rPr>
        <w:noBreakHyphen/>
      </w:r>
      <w:r w:rsidRPr="004852CB">
        <w:rPr>
          <w:rFonts w:cs="Times New Roman"/>
          <w:snapToGrid w:val="0"/>
          <w:color w:val="000000"/>
          <w:u w:color="000000"/>
        </w:rPr>
        <w:t>23</w:t>
      </w:r>
      <w:r>
        <w:rPr>
          <w:rFonts w:cs="Times New Roman"/>
          <w:snapToGrid w:val="0"/>
          <w:color w:val="000000"/>
          <w:u w:color="000000"/>
        </w:rPr>
        <w:noBreakHyphen/>
      </w:r>
      <w:r w:rsidRPr="004852CB">
        <w:rPr>
          <w:rFonts w:cs="Times New Roman"/>
          <w:snapToGrid w:val="0"/>
          <w:color w:val="000000"/>
          <w:u w:color="000000"/>
        </w:rPr>
        <w:t>1720.</w:t>
      </w:r>
      <w:r w:rsidRPr="004852CB">
        <w:rPr>
          <w:rFonts w:cs="Times New Roman"/>
          <w:snapToGrid w:val="0"/>
          <w:color w:val="000000"/>
          <w:u w:color="000000"/>
        </w:rPr>
        <w:tab/>
        <w:t>The provisions contained in this article do not preempt any federal regulation relating to the provision of transportation services at any facility regulated by the United States Federal Aviation Administration.”</w:t>
      </w: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u w:color="000000"/>
        </w:rPr>
      </w:pPr>
    </w:p>
    <w:p w:rsidR="003114DF" w:rsidRPr="000A46C7"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000000"/>
          <w:u w:color="000000"/>
        </w:rPr>
      </w:pPr>
      <w:r>
        <w:rPr>
          <w:rFonts w:cs="Times New Roman"/>
          <w:b/>
          <w:snapToGrid w:val="0"/>
          <w:color w:val="000000"/>
          <w:u w:color="000000"/>
        </w:rPr>
        <w:t>Office of Regulatory Staff, Transportation Department expenses</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SECTION</w:t>
      </w:r>
      <w:r w:rsidRPr="004852CB">
        <w:rPr>
          <w:rFonts w:cs="Times New Roman"/>
        </w:rPr>
        <w:tab/>
        <w:t>2.</w:t>
      </w:r>
      <w:r w:rsidRPr="004852CB">
        <w:rPr>
          <w:rFonts w:cs="Times New Roman"/>
        </w:rPr>
        <w:tab/>
        <w:t>Section 58</w:t>
      </w:r>
      <w:r>
        <w:rPr>
          <w:rFonts w:cs="Times New Roman"/>
        </w:rPr>
        <w:noBreakHyphen/>
      </w:r>
      <w:r w:rsidRPr="004852CB">
        <w:rPr>
          <w:rFonts w:cs="Times New Roman"/>
        </w:rPr>
        <w:t>4</w:t>
      </w:r>
      <w:r>
        <w:rPr>
          <w:rFonts w:cs="Times New Roman"/>
        </w:rPr>
        <w:noBreakHyphen/>
      </w:r>
      <w:r w:rsidRPr="004852CB">
        <w:rPr>
          <w:rFonts w:cs="Times New Roman"/>
        </w:rPr>
        <w:t>60(B) of the 1976 Code</w:t>
      </w:r>
      <w:r>
        <w:rPr>
          <w:rFonts w:cs="Times New Roman"/>
        </w:rPr>
        <w:t>, as added by Act 175 of 2004,</w:t>
      </w:r>
      <w:r w:rsidRPr="004852CB">
        <w:rPr>
          <w:rFonts w:cs="Times New Roman"/>
        </w:rPr>
        <w:t xml:space="preserve"> is amended to read: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“(B)(1)</w:t>
      </w:r>
      <w:r w:rsidRPr="004852CB">
        <w:rPr>
          <w:rFonts w:cs="Times New Roman"/>
        </w:rPr>
        <w:tab/>
      </w:r>
      <w:r>
        <w:rPr>
          <w:rFonts w:cs="Times New Roman"/>
        </w:rPr>
        <w:t xml:space="preserve"> </w:t>
      </w:r>
      <w:r w:rsidRPr="004852CB">
        <w:rPr>
          <w:rFonts w:cs="Times New Roman"/>
        </w:rPr>
        <w:t>The expenses of the Transportation Department of the Office of Regulatory Staff, with the exception of the expenses incurred in its railway jurisdiction, must be borne by the revenues from license fees derived pursuant to Sections 58</w:t>
      </w:r>
      <w:r>
        <w:rPr>
          <w:rFonts w:cs="Times New Roman"/>
        </w:rPr>
        <w:noBreakHyphen/>
      </w:r>
      <w:r w:rsidRPr="004852CB">
        <w:rPr>
          <w:rFonts w:cs="Times New Roman"/>
        </w:rPr>
        <w:t>23</w:t>
      </w:r>
      <w:r>
        <w:rPr>
          <w:rFonts w:cs="Times New Roman"/>
        </w:rPr>
        <w:noBreakHyphen/>
      </w:r>
      <w:r w:rsidRPr="004852CB">
        <w:rPr>
          <w:rFonts w:cs="Times New Roman"/>
        </w:rPr>
        <w:t>530 through 58</w:t>
      </w:r>
      <w:r>
        <w:rPr>
          <w:rFonts w:cs="Times New Roman"/>
        </w:rPr>
        <w:noBreakHyphen/>
      </w:r>
      <w:r w:rsidRPr="004852CB">
        <w:rPr>
          <w:rFonts w:cs="Times New Roman"/>
        </w:rPr>
        <w:t>23</w:t>
      </w:r>
      <w:r>
        <w:rPr>
          <w:rFonts w:cs="Times New Roman"/>
        </w:rPr>
        <w:noBreakHyphen/>
      </w:r>
      <w:r w:rsidRPr="004852CB">
        <w:rPr>
          <w:rFonts w:cs="Times New Roman"/>
        </w:rPr>
        <w:t>630, assessments to the Transportation Network Companies pursuant to Sections 58</w:t>
      </w:r>
      <w:r>
        <w:rPr>
          <w:rFonts w:cs="Times New Roman"/>
        </w:rPr>
        <w:noBreakHyphen/>
      </w:r>
      <w:r w:rsidRPr="004852CB">
        <w:rPr>
          <w:rFonts w:cs="Times New Roman"/>
        </w:rPr>
        <w:t>23</w:t>
      </w:r>
      <w:r>
        <w:rPr>
          <w:rFonts w:cs="Times New Roman"/>
        </w:rPr>
        <w:noBreakHyphen/>
      </w:r>
      <w:r w:rsidRPr="004852CB">
        <w:rPr>
          <w:rFonts w:cs="Times New Roman"/>
        </w:rPr>
        <w:t>1690 and 58</w:t>
      </w:r>
      <w:r>
        <w:rPr>
          <w:rFonts w:cs="Times New Roman"/>
        </w:rPr>
        <w:noBreakHyphen/>
      </w:r>
      <w:r w:rsidRPr="004852CB">
        <w:rPr>
          <w:rFonts w:cs="Times New Roman"/>
        </w:rPr>
        <w:t>23</w:t>
      </w:r>
      <w:r>
        <w:rPr>
          <w:rFonts w:cs="Times New Roman"/>
        </w:rPr>
        <w:noBreakHyphen/>
      </w:r>
      <w:r w:rsidRPr="004852CB">
        <w:rPr>
          <w:rFonts w:cs="Times New Roman"/>
        </w:rPr>
        <w:t>1700, and assessments to the carriers of household goods and hazardous waste for disposal carriers. The expenses of the railway section of the Office of Regulatory Staff must be borne by the railroad companies subject to the commission</w:t>
      </w:r>
      <w:r w:rsidRPr="00B94E60">
        <w:rPr>
          <w:rFonts w:cs="Times New Roman"/>
        </w:rPr>
        <w:t>’</w:t>
      </w:r>
      <w:r w:rsidRPr="004852CB">
        <w:rPr>
          <w:rFonts w:cs="Times New Roman"/>
        </w:rPr>
        <w:t>s jurisdiction according to their gross income from operations in this State.</w:t>
      </w: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r>
      <w:r w:rsidRPr="004852CB">
        <w:rPr>
          <w:rFonts w:cs="Times New Roman"/>
        </w:rPr>
        <w:tab/>
        <w:t>(2)</w:t>
      </w:r>
      <w:r w:rsidRPr="004852CB">
        <w:rPr>
          <w:rFonts w:cs="Times New Roman"/>
        </w:rPr>
        <w:tab/>
        <w:t>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 Title 12 and paid, less the Department of Revenue actual incremental increase in the cost of administration into the state treasury as other taxes collected by the Department of Revenue for the State.”</w:t>
      </w: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0A46C7"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Conforming change to existing exemption</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SECTION</w:t>
      </w:r>
      <w:r w:rsidRPr="004852CB">
        <w:rPr>
          <w:rFonts w:cs="Times New Roman"/>
        </w:rPr>
        <w:tab/>
        <w:t>3.</w:t>
      </w:r>
      <w:r w:rsidRPr="004852CB">
        <w:rPr>
          <w:rFonts w:cs="Times New Roman"/>
        </w:rPr>
        <w:tab/>
        <w:t>Section 58</w:t>
      </w:r>
      <w:r>
        <w:rPr>
          <w:rFonts w:cs="Times New Roman"/>
        </w:rPr>
        <w:noBreakHyphen/>
      </w:r>
      <w:r w:rsidRPr="004852CB">
        <w:rPr>
          <w:rFonts w:cs="Times New Roman"/>
        </w:rPr>
        <w:t>23</w:t>
      </w:r>
      <w:r>
        <w:rPr>
          <w:rFonts w:cs="Times New Roman"/>
        </w:rPr>
        <w:noBreakHyphen/>
      </w:r>
      <w:r w:rsidRPr="004852CB">
        <w:rPr>
          <w:rFonts w:cs="Times New Roman"/>
        </w:rPr>
        <w:t>50 of the 1976 Code</w:t>
      </w:r>
      <w:r>
        <w:rPr>
          <w:rFonts w:cs="Times New Roman"/>
        </w:rPr>
        <w:t>, as last amended by Act 425 of 1996,</w:t>
      </w:r>
      <w:r w:rsidRPr="004852CB">
        <w:rPr>
          <w:rFonts w:cs="Times New Roman"/>
        </w:rPr>
        <w:t xml:space="preserve"> is</w:t>
      </w:r>
      <w:r>
        <w:rPr>
          <w:rFonts w:cs="Times New Roman"/>
        </w:rPr>
        <w:t xml:space="preserve"> further</w:t>
      </w:r>
      <w:r w:rsidRPr="004852CB">
        <w:rPr>
          <w:rFonts w:cs="Times New Roman"/>
        </w:rPr>
        <w:t xml:space="preserve"> amended by adding a subsection at the end to read:</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ab/>
        <w:t>“(C)</w:t>
      </w:r>
      <w:r w:rsidRPr="004852CB">
        <w:rPr>
          <w:rFonts w:cs="Times New Roman"/>
        </w:rPr>
        <w:tab/>
        <w:t>Articles 1 to 11 of this chapter also do not apply to Transportation Network Companies and Transportation Network Company Drivers.”</w:t>
      </w: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0A46C7"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14DF" w:rsidRPr="004852CB"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52CB">
        <w:rPr>
          <w:rFonts w:cs="Times New Roman"/>
        </w:rPr>
        <w:t>SECTION</w:t>
      </w:r>
      <w:r w:rsidRPr="004852CB">
        <w:rPr>
          <w:rFonts w:cs="Times New Roman"/>
        </w:rPr>
        <w:tab/>
        <w:t>4.</w:t>
      </w:r>
      <w:r w:rsidRPr="004852CB">
        <w:rPr>
          <w:rFonts w:cs="Times New Roman"/>
        </w:rPr>
        <w:tab/>
        <w:t>Except as provided in Section 58</w:t>
      </w:r>
      <w:r>
        <w:rPr>
          <w:rFonts w:cs="Times New Roman"/>
        </w:rPr>
        <w:noBreakHyphen/>
      </w:r>
      <w:r w:rsidRPr="004852CB">
        <w:rPr>
          <w:rFonts w:cs="Times New Roman"/>
        </w:rPr>
        <w:t>23</w:t>
      </w:r>
      <w:r>
        <w:rPr>
          <w:rFonts w:cs="Times New Roman"/>
        </w:rPr>
        <w:noBreakHyphen/>
      </w:r>
      <w:r w:rsidRPr="004852CB">
        <w:rPr>
          <w:rFonts w:cs="Times New Roman"/>
        </w:rPr>
        <w:t>1700(K), as contained in Section 1, the provisions of this act take effect upon approval by the Governor.</w:t>
      </w:r>
      <w:r w:rsidRPr="004852CB">
        <w:rPr>
          <w:rFonts w:cs="Times New Roman"/>
        </w:rPr>
        <w:tab/>
      </w:r>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2" w:name="Sen1"/>
      <w:bookmarkEnd w:id="2"/>
    </w:p>
    <w:p w:rsidR="003114DF" w:rsidRDefault="003114DF"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June, 2015.</w:t>
      </w:r>
    </w:p>
    <w:p w:rsidR="003114DF" w:rsidRDefault="003114DF" w:rsidP="003114DF">
      <w:pPr>
        <w:jc w:val="both"/>
        <w:rPr>
          <w:color w:val="000000" w:themeColor="text1"/>
        </w:rPr>
      </w:pPr>
    </w:p>
    <w:p w:rsidR="003114DF" w:rsidRDefault="003114DF" w:rsidP="003114DF">
      <w:pPr>
        <w:jc w:val="both"/>
        <w:rPr>
          <w:color w:val="000000" w:themeColor="text1"/>
        </w:rPr>
      </w:pPr>
      <w:r>
        <w:rPr>
          <w:color w:val="000000" w:themeColor="text1"/>
        </w:rPr>
        <w:t>Approved the 24</w:t>
      </w:r>
      <w:r w:rsidRPr="00122CA3">
        <w:rPr>
          <w:color w:val="000000" w:themeColor="text1"/>
          <w:vertAlign w:val="superscript"/>
        </w:rPr>
        <w:t>th</w:t>
      </w:r>
      <w:r>
        <w:rPr>
          <w:color w:val="000000" w:themeColor="text1"/>
        </w:rPr>
        <w:t xml:space="preserve"> day of June, 2015. </w:t>
      </w:r>
    </w:p>
    <w:p w:rsidR="003114DF" w:rsidRDefault="003114DF" w:rsidP="003114DF">
      <w:pPr>
        <w:jc w:val="center"/>
        <w:rPr>
          <w:color w:val="000000" w:themeColor="text1"/>
        </w:rPr>
      </w:pPr>
    </w:p>
    <w:p w:rsidR="003114DF" w:rsidRDefault="003114DF" w:rsidP="003114DF">
      <w:pPr>
        <w:jc w:val="center"/>
        <w:rPr>
          <w:color w:val="000000" w:themeColor="text1"/>
        </w:rPr>
      </w:pPr>
      <w:r>
        <w:rPr>
          <w:color w:val="000000" w:themeColor="text1"/>
        </w:rPr>
        <w:t>__________</w:t>
      </w:r>
    </w:p>
    <w:p w:rsidR="00FC6167" w:rsidRPr="001B577C" w:rsidRDefault="00FC6167" w:rsidP="0031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C6167" w:rsidRPr="001B577C" w:rsidSect="00FC6167">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764" w:rsidRDefault="00F75764" w:rsidP="007D5FAC">
      <w:r>
        <w:separator/>
      </w:r>
    </w:p>
  </w:endnote>
  <w:endnote w:type="continuationSeparator" w:id="0">
    <w:p w:rsidR="00F75764" w:rsidRDefault="00F7576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67" w:rsidRPr="00FC6167" w:rsidRDefault="00FC6167" w:rsidP="00FC616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114DF">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67" w:rsidRDefault="00FC6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764" w:rsidRDefault="00F75764" w:rsidP="007D5FAC">
      <w:r>
        <w:separator/>
      </w:r>
    </w:p>
  </w:footnote>
  <w:footnote w:type="continuationSeparator" w:id="0">
    <w:p w:rsidR="00F75764" w:rsidRDefault="00F7576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25"/>
    <w:docVar w:name="ActSecretary" w:val="Morgan"/>
    <w:docVar w:name="ActSIdno" w:val="(64)  3525AB15"/>
    <w:docVar w:name="clipname" w:val="3525AB15"/>
    <w:docVar w:name="dvBillNumber" w:val="3525"/>
    <w:docVar w:name="dvBillNumberPrefix" w:val="H"/>
    <w:docVar w:name="dvOriginalBody" w:val="House"/>
    <w:docVar w:name="HOUSEACTFULLPATH" w:val="L:\COUNCIL\ACTS\3525AB15.DOCX"/>
    <w:docVar w:name="OrigHOUSEBillNo" w:val="3525"/>
    <w:docVar w:name="WhatActtype" w:val="AN ACT"/>
  </w:docVars>
  <w:rsids>
    <w:rsidRoot w:val="00A043F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6C7"/>
    <w:rsid w:val="000A6151"/>
    <w:rsid w:val="000B316D"/>
    <w:rsid w:val="000B56CB"/>
    <w:rsid w:val="000D6F51"/>
    <w:rsid w:val="001030FE"/>
    <w:rsid w:val="001031AE"/>
    <w:rsid w:val="00103295"/>
    <w:rsid w:val="00103D2E"/>
    <w:rsid w:val="00104519"/>
    <w:rsid w:val="00106968"/>
    <w:rsid w:val="001120F1"/>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577C"/>
    <w:rsid w:val="001B65B6"/>
    <w:rsid w:val="001B78F9"/>
    <w:rsid w:val="001B7FF5"/>
    <w:rsid w:val="001C390F"/>
    <w:rsid w:val="001C603D"/>
    <w:rsid w:val="001C6957"/>
    <w:rsid w:val="001D0755"/>
    <w:rsid w:val="001D279C"/>
    <w:rsid w:val="001D6463"/>
    <w:rsid w:val="001E47D6"/>
    <w:rsid w:val="001F1CCC"/>
    <w:rsid w:val="001F36BF"/>
    <w:rsid w:val="001F69B3"/>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D32"/>
    <w:rsid w:val="00254411"/>
    <w:rsid w:val="00254FFA"/>
    <w:rsid w:val="00257ACD"/>
    <w:rsid w:val="002707CC"/>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0E6A"/>
    <w:rsid w:val="003114DF"/>
    <w:rsid w:val="00315C15"/>
    <w:rsid w:val="0031739F"/>
    <w:rsid w:val="003219FC"/>
    <w:rsid w:val="0032380E"/>
    <w:rsid w:val="00325D1F"/>
    <w:rsid w:val="003348FE"/>
    <w:rsid w:val="00334EAC"/>
    <w:rsid w:val="0034356D"/>
    <w:rsid w:val="0035119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220"/>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3F6"/>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4"/>
    <w:rsid w:val="005E36AC"/>
    <w:rsid w:val="005F79FF"/>
    <w:rsid w:val="00602ACC"/>
    <w:rsid w:val="00604A79"/>
    <w:rsid w:val="006055BC"/>
    <w:rsid w:val="00605B6E"/>
    <w:rsid w:val="00605C15"/>
    <w:rsid w:val="0060700F"/>
    <w:rsid w:val="00612BB0"/>
    <w:rsid w:val="00616994"/>
    <w:rsid w:val="006236C9"/>
    <w:rsid w:val="00625487"/>
    <w:rsid w:val="00625A3B"/>
    <w:rsid w:val="00626F43"/>
    <w:rsid w:val="0063724D"/>
    <w:rsid w:val="0064018A"/>
    <w:rsid w:val="00641A70"/>
    <w:rsid w:val="00643998"/>
    <w:rsid w:val="0064651C"/>
    <w:rsid w:val="00651313"/>
    <w:rsid w:val="00655550"/>
    <w:rsid w:val="00657AB1"/>
    <w:rsid w:val="00663AC3"/>
    <w:rsid w:val="00672966"/>
    <w:rsid w:val="006750A0"/>
    <w:rsid w:val="00681844"/>
    <w:rsid w:val="0068333B"/>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6AA8"/>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6FB9"/>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3790"/>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43F7"/>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057E"/>
    <w:rsid w:val="00B516BA"/>
    <w:rsid w:val="00B520A2"/>
    <w:rsid w:val="00B60515"/>
    <w:rsid w:val="00B62CAB"/>
    <w:rsid w:val="00B678FA"/>
    <w:rsid w:val="00B7072B"/>
    <w:rsid w:val="00B721DA"/>
    <w:rsid w:val="00B72ED3"/>
    <w:rsid w:val="00B73571"/>
    <w:rsid w:val="00B80C16"/>
    <w:rsid w:val="00B83DA1"/>
    <w:rsid w:val="00B846E9"/>
    <w:rsid w:val="00B92CEA"/>
    <w:rsid w:val="00B94E60"/>
    <w:rsid w:val="00BB1593"/>
    <w:rsid w:val="00BB43F6"/>
    <w:rsid w:val="00BB6EF3"/>
    <w:rsid w:val="00BC2002"/>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67EB"/>
    <w:rsid w:val="00C670B9"/>
    <w:rsid w:val="00C7071A"/>
    <w:rsid w:val="00C748CB"/>
    <w:rsid w:val="00C74E9D"/>
    <w:rsid w:val="00C81812"/>
    <w:rsid w:val="00C837F6"/>
    <w:rsid w:val="00C92B7D"/>
    <w:rsid w:val="00C94E59"/>
    <w:rsid w:val="00C97CB8"/>
    <w:rsid w:val="00CA4CD7"/>
    <w:rsid w:val="00CA5358"/>
    <w:rsid w:val="00CA7497"/>
    <w:rsid w:val="00CB08A1"/>
    <w:rsid w:val="00CB12FE"/>
    <w:rsid w:val="00CB78EC"/>
    <w:rsid w:val="00CC2825"/>
    <w:rsid w:val="00CE13B0"/>
    <w:rsid w:val="00CE1407"/>
    <w:rsid w:val="00CE54EA"/>
    <w:rsid w:val="00CE5B85"/>
    <w:rsid w:val="00CE62ED"/>
    <w:rsid w:val="00CF5814"/>
    <w:rsid w:val="00D00681"/>
    <w:rsid w:val="00D06DCC"/>
    <w:rsid w:val="00D1063F"/>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39A9"/>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5764"/>
    <w:rsid w:val="00F80C6A"/>
    <w:rsid w:val="00F86999"/>
    <w:rsid w:val="00FA7E14"/>
    <w:rsid w:val="00FB1A6A"/>
    <w:rsid w:val="00FC380D"/>
    <w:rsid w:val="00FC6167"/>
    <w:rsid w:val="00FD0D70"/>
    <w:rsid w:val="00FD5B10"/>
    <w:rsid w:val="00FD6DC2"/>
    <w:rsid w:val="00FD7AFA"/>
    <w:rsid w:val="00FE15B8"/>
    <w:rsid w:val="00FE1D78"/>
    <w:rsid w:val="00FE47D0"/>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26ED687-CEFA-4AF3-8686-3EDE845F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C61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1120F1"/>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0A4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C7"/>
    <w:rPr>
      <w:rFonts w:ascii="Segoe UI" w:hAnsi="Segoe UI" w:cs="Segoe UI"/>
      <w:sz w:val="18"/>
      <w:szCs w:val="18"/>
    </w:rPr>
  </w:style>
  <w:style w:type="table" w:styleId="TableGrid">
    <w:name w:val="Table Grid"/>
    <w:basedOn w:val="TableNormal"/>
    <w:uiPriority w:val="59"/>
    <w:rsid w:val="002707C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C616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66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24-15.docx" TargetMode="External"/><Relationship Id="rId13" Type="http://schemas.openxmlformats.org/officeDocument/2006/relationships/hyperlink" Target="file:///h:\SJ%20Archive\2015\03-31-15.docx" TargetMode="External"/><Relationship Id="rId18" Type="http://schemas.openxmlformats.org/officeDocument/2006/relationships/hyperlink" Target="file:///h:\SJ%20Archive\2015\06-03-15.docx" TargetMode="External"/><Relationship Id="rId26" Type="http://schemas.openxmlformats.org/officeDocument/2006/relationships/hyperlink" Target="file:///h:\HJ%20Archive\2015\06-17-15.docx" TargetMode="External"/><Relationship Id="rId39" Type="http://schemas.openxmlformats.org/officeDocument/2006/relationships/hyperlink" Target="file:///p:\pprever\2015-16\3525_20150326.docx" TargetMode="External"/><Relationship Id="rId3" Type="http://schemas.openxmlformats.org/officeDocument/2006/relationships/settings" Target="settings.xml"/><Relationship Id="rId21" Type="http://schemas.openxmlformats.org/officeDocument/2006/relationships/hyperlink" Target="file:///h:\HJ%20Archive\2015\06-04-15.docx" TargetMode="External"/><Relationship Id="rId34" Type="http://schemas.openxmlformats.org/officeDocument/2006/relationships/hyperlink" Target="http://www.scstatehouse.gov/billsearch.php?billnumbers=3525&amp;session=121&amp;summary=B" TargetMode="External"/><Relationship Id="rId42" Type="http://schemas.openxmlformats.org/officeDocument/2006/relationships/hyperlink" Target="file:///p:\pprever\2015-16\3525_20150603.docx" TargetMode="External"/><Relationship Id="rId47" Type="http://schemas.openxmlformats.org/officeDocument/2006/relationships/theme" Target="theme/theme1.xml"/><Relationship Id="rId7" Type="http://schemas.openxmlformats.org/officeDocument/2006/relationships/hyperlink" Target="file:///h:\HJ%20Archive\2015\03-19-15.docx" TargetMode="External"/><Relationship Id="rId12" Type="http://schemas.openxmlformats.org/officeDocument/2006/relationships/hyperlink" Target="file:///h:\HJ%20Archive\2015\03-26-15.docx" TargetMode="External"/><Relationship Id="rId17" Type="http://schemas.openxmlformats.org/officeDocument/2006/relationships/hyperlink" Target="file:///h:\SJ%20Archive\2015\06-03-15.docx" TargetMode="External"/><Relationship Id="rId25" Type="http://schemas.openxmlformats.org/officeDocument/2006/relationships/hyperlink" Target="file:///h:\HJ%20Archive\2015\06-17-15.docx" TargetMode="External"/><Relationship Id="rId33" Type="http://schemas.openxmlformats.org/officeDocument/2006/relationships/hyperlink" Target="file:///h:\HJ%20Archive\2015\06-18-15.docx" TargetMode="External"/><Relationship Id="rId38" Type="http://schemas.openxmlformats.org/officeDocument/2006/relationships/hyperlink" Target="file:///p:\pprever\2015-16\3525_20150325.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5-21-15.docx" TargetMode="External"/><Relationship Id="rId20" Type="http://schemas.openxmlformats.org/officeDocument/2006/relationships/hyperlink" Target="file:///h:\HJ%20Archive\2015\06-04-15.docx" TargetMode="External"/><Relationship Id="rId29" Type="http://schemas.openxmlformats.org/officeDocument/2006/relationships/hyperlink" Target="file:///h:\SJ%20Archive\2015\06-18-15.docx" TargetMode="External"/><Relationship Id="rId41" Type="http://schemas.openxmlformats.org/officeDocument/2006/relationships/hyperlink" Target="file:///p:\pprever\2015-16\3525_201504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5-15.docx" TargetMode="External"/><Relationship Id="rId24" Type="http://schemas.openxmlformats.org/officeDocument/2006/relationships/hyperlink" Target="file:///h:\HJ%20Archive\2015\06-17-15.docx" TargetMode="External"/><Relationship Id="rId32" Type="http://schemas.openxmlformats.org/officeDocument/2006/relationships/hyperlink" Target="file:///h:\SJ%20Archive\2015\06-18-15.docx" TargetMode="External"/><Relationship Id="rId37" Type="http://schemas.openxmlformats.org/officeDocument/2006/relationships/hyperlink" Target="file:///p:\pprever\2015-16\3525_20150320.docx" TargetMode="External"/><Relationship Id="rId40" Type="http://schemas.openxmlformats.org/officeDocument/2006/relationships/hyperlink" Target="file:///p:\pprever\2015-16\3525_20150414.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4-14-15.docx" TargetMode="External"/><Relationship Id="rId23" Type="http://schemas.openxmlformats.org/officeDocument/2006/relationships/hyperlink" Target="file:///h:\HJ%20Archive\2015\06-04-15.docx" TargetMode="External"/><Relationship Id="rId28" Type="http://schemas.openxmlformats.org/officeDocument/2006/relationships/hyperlink" Target="file:///h:\HJ%20Archive\2015\06-17-15.docx" TargetMode="External"/><Relationship Id="rId36" Type="http://schemas.openxmlformats.org/officeDocument/2006/relationships/hyperlink" Target="file:///p:\pprever\2015-16\3525_20150319.docx" TargetMode="External"/><Relationship Id="rId10" Type="http://schemas.openxmlformats.org/officeDocument/2006/relationships/hyperlink" Target="file:///h:\HJ%20Archive\2015\03-25-15.docx" TargetMode="External"/><Relationship Id="rId19" Type="http://schemas.openxmlformats.org/officeDocument/2006/relationships/hyperlink" Target="file:///h:\SJ%20Archive\2015\06-03-15.docx" TargetMode="External"/><Relationship Id="rId31" Type="http://schemas.openxmlformats.org/officeDocument/2006/relationships/hyperlink" Target="file:///h:\SJ%20Archive\2015\06-18-15.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3-25-15.docx" TargetMode="External"/><Relationship Id="rId14" Type="http://schemas.openxmlformats.org/officeDocument/2006/relationships/hyperlink" Target="file:///h:\SJ%20Archive\2015\03-31-15.docx" TargetMode="External"/><Relationship Id="rId22" Type="http://schemas.openxmlformats.org/officeDocument/2006/relationships/hyperlink" Target="file:///h:\SJ%20Archive\2015\06-04-15.docx" TargetMode="External"/><Relationship Id="rId27" Type="http://schemas.openxmlformats.org/officeDocument/2006/relationships/hyperlink" Target="file:///h:\HJ%20Archive\2015\06-17-15.docx" TargetMode="External"/><Relationship Id="rId30" Type="http://schemas.openxmlformats.org/officeDocument/2006/relationships/hyperlink" Target="file:///h:\SJ%20Archive\2015\06-18-15.docx" TargetMode="External"/><Relationship Id="rId35" Type="http://schemas.openxmlformats.org/officeDocument/2006/relationships/hyperlink" Target="file:///p:\pprever\2015-16\3525_20150204.docx" TargetMode="External"/><Relationship Id="rId43" Type="http://schemas.openxmlformats.org/officeDocument/2006/relationships/hyperlink" Target="file:///p:\pprever\2015-16\3525_201506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6D55-281E-4A75-96F2-B8F01396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6625</Words>
  <Characters>37767</Characters>
  <Application>Microsoft Office Word</Application>
  <DocSecurity>6</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3525: Transportation Network Companies - South Carolina Legislature Online</dc:title>
  <dc:subject/>
  <dc:creator>angiemorgan</dc:creator>
  <cp:keywords/>
  <dc:description/>
  <cp:lastModifiedBy>N Cumfer</cp:lastModifiedBy>
  <cp:revision>2</cp:revision>
  <cp:lastPrinted>2015-06-23T12:39:00Z</cp:lastPrinted>
  <dcterms:created xsi:type="dcterms:W3CDTF">2016-12-02T18:06:00Z</dcterms:created>
  <dcterms:modified xsi:type="dcterms:W3CDTF">2016-12-02T18:06:00Z</dcterms:modified>
</cp:coreProperties>
</file>