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54AB" w:rsidRDefault="00F954AB" w:rsidP="00F954AB">
      <w:pPr>
        <w:widowControl w:val="0"/>
        <w:jc w:val="center"/>
      </w:pPr>
      <w:bookmarkStart w:id="0" w:name="_GoBack"/>
      <w:bookmarkEnd w:id="0"/>
      <w:r w:rsidRPr="00F954AB">
        <w:rPr>
          <w:b/>
        </w:rPr>
        <w:t>South Carolina General Assembly</w:t>
      </w:r>
    </w:p>
    <w:p w:rsidR="00F954AB" w:rsidRDefault="00F954AB" w:rsidP="00F954AB">
      <w:pPr>
        <w:widowControl w:val="0"/>
        <w:jc w:val="center"/>
      </w:pPr>
      <w:r>
        <w:t>121st Session, 2015-2016</w:t>
      </w:r>
    </w:p>
    <w:p w:rsidR="00F954AB" w:rsidRDefault="00F954AB" w:rsidP="00F954AB">
      <w:pPr>
        <w:widowControl w:val="0"/>
        <w:jc w:val="left"/>
      </w:pPr>
    </w:p>
    <w:p w:rsidR="00F954AB" w:rsidRDefault="00F954AB" w:rsidP="00F954AB">
      <w:pPr>
        <w:widowControl w:val="0"/>
        <w:jc w:val="left"/>
        <w:rPr>
          <w:b/>
        </w:rPr>
      </w:pPr>
      <w:r w:rsidRPr="00F954AB">
        <w:rPr>
          <w:b/>
        </w:rPr>
        <w:t>H. 3717</w:t>
      </w:r>
    </w:p>
    <w:p w:rsidR="00F954AB" w:rsidRDefault="00F954AB" w:rsidP="00F954AB">
      <w:pPr>
        <w:widowControl w:val="0"/>
        <w:jc w:val="left"/>
        <w:rPr>
          <w:b/>
        </w:rPr>
      </w:pPr>
    </w:p>
    <w:p w:rsidR="00F954AB" w:rsidRDefault="00F954AB" w:rsidP="00F954AB">
      <w:pPr>
        <w:widowControl w:val="0"/>
        <w:jc w:val="left"/>
      </w:pPr>
      <w:r w:rsidRPr="00F954AB">
        <w:rPr>
          <w:b/>
        </w:rPr>
        <w:t>STATUS INFORMATION</w:t>
      </w:r>
    </w:p>
    <w:p w:rsidR="00F954AB" w:rsidRDefault="00F954AB" w:rsidP="00F954AB">
      <w:pPr>
        <w:widowControl w:val="0"/>
        <w:jc w:val="left"/>
      </w:pPr>
    </w:p>
    <w:p w:rsidR="00F954AB" w:rsidRDefault="00F954AB" w:rsidP="00F954AB">
      <w:pPr>
        <w:widowControl w:val="0"/>
        <w:jc w:val="left"/>
      </w:pPr>
      <w:r>
        <w:t>General Bill</w:t>
      </w:r>
    </w:p>
    <w:p w:rsidR="00F954AB" w:rsidRDefault="003E63F7" w:rsidP="00F954AB">
      <w:pPr>
        <w:widowControl w:val="0"/>
        <w:jc w:val="left"/>
      </w:pPr>
      <w:r>
        <w:t>Sponsors: Reps. Clyburn, Hosey, Neal, Hayes, Douglas, McEachern, Bales, Hodges and Ridgeway</w:t>
      </w:r>
    </w:p>
    <w:p w:rsidR="00F954AB" w:rsidRDefault="00F954AB" w:rsidP="00F954AB">
      <w:pPr>
        <w:widowControl w:val="0"/>
        <w:jc w:val="left"/>
      </w:pPr>
      <w:r>
        <w:t>Document Path: l:\council\bills\ggs\22726zw15.docx</w:t>
      </w:r>
    </w:p>
    <w:p w:rsidR="00F954AB" w:rsidRDefault="00F954AB" w:rsidP="00F954AB">
      <w:pPr>
        <w:widowControl w:val="0"/>
        <w:jc w:val="left"/>
      </w:pPr>
    </w:p>
    <w:p w:rsidR="00F954AB" w:rsidRDefault="00F954AB" w:rsidP="00F954AB">
      <w:pPr>
        <w:widowControl w:val="0"/>
        <w:jc w:val="left"/>
      </w:pPr>
      <w:r>
        <w:t>Introduced in the House on February 25, 2015</w:t>
      </w:r>
    </w:p>
    <w:p w:rsidR="00F954AB" w:rsidRDefault="00F954AB" w:rsidP="00F954AB">
      <w:pPr>
        <w:widowControl w:val="0"/>
        <w:jc w:val="left"/>
      </w:pPr>
      <w:r>
        <w:t xml:space="preserve">Currently residing in the House Committee on </w:t>
      </w:r>
      <w:r w:rsidRPr="00F954AB">
        <w:rPr>
          <w:b/>
        </w:rPr>
        <w:t>Judiciary</w:t>
      </w:r>
    </w:p>
    <w:p w:rsidR="00F954AB" w:rsidRDefault="00F954AB" w:rsidP="00F954AB">
      <w:pPr>
        <w:widowControl w:val="0"/>
        <w:jc w:val="left"/>
      </w:pPr>
    </w:p>
    <w:p w:rsidR="00F954AB" w:rsidRDefault="00F954AB" w:rsidP="00F954AB">
      <w:pPr>
        <w:widowControl w:val="0"/>
        <w:jc w:val="left"/>
      </w:pPr>
      <w:r>
        <w:t xml:space="preserve">Summary: </w:t>
      </w:r>
      <w:r w:rsidR="007433C8">
        <w:t>Poll managers and workers</w:t>
      </w:r>
    </w:p>
    <w:p w:rsidR="00F954AB" w:rsidRDefault="00F954AB" w:rsidP="00F954AB">
      <w:pPr>
        <w:widowControl w:val="0"/>
        <w:jc w:val="left"/>
      </w:pPr>
    </w:p>
    <w:p w:rsidR="00F954AB" w:rsidRDefault="00F954AB" w:rsidP="00F954AB">
      <w:pPr>
        <w:widowControl w:val="0"/>
        <w:jc w:val="left"/>
      </w:pPr>
    </w:p>
    <w:p w:rsidR="00F954AB" w:rsidRDefault="00F954AB" w:rsidP="00F954AB">
      <w:pPr>
        <w:widowControl w:val="0"/>
        <w:tabs>
          <w:tab w:val="center" w:pos="590"/>
          <w:tab w:val="center" w:pos="1440"/>
          <w:tab w:val="left" w:pos="1872"/>
          <w:tab w:val="left" w:pos="9187"/>
        </w:tabs>
        <w:jc w:val="left"/>
      </w:pPr>
      <w:r w:rsidRPr="00F954AB">
        <w:rPr>
          <w:b/>
        </w:rPr>
        <w:t>HISTORY OF LEGISLATIVE ACTIONS</w:t>
      </w:r>
    </w:p>
    <w:p w:rsidR="00F954AB" w:rsidRDefault="00F954AB" w:rsidP="00F954AB">
      <w:pPr>
        <w:widowControl w:val="0"/>
        <w:tabs>
          <w:tab w:val="center" w:pos="590"/>
          <w:tab w:val="center" w:pos="1440"/>
          <w:tab w:val="left" w:pos="1872"/>
          <w:tab w:val="left" w:pos="9187"/>
        </w:tabs>
        <w:jc w:val="left"/>
      </w:pPr>
    </w:p>
    <w:p w:rsidR="00F954AB" w:rsidRPr="00F954AB" w:rsidRDefault="00F954AB" w:rsidP="00F954AB">
      <w:pPr>
        <w:widowControl w:val="0"/>
        <w:tabs>
          <w:tab w:val="center" w:pos="590"/>
          <w:tab w:val="center" w:pos="1440"/>
          <w:tab w:val="left" w:pos="1872"/>
          <w:tab w:val="left" w:pos="9187"/>
        </w:tabs>
        <w:jc w:val="left"/>
      </w:pPr>
      <w:r w:rsidRPr="00F954AB">
        <w:rPr>
          <w:u w:val="single"/>
        </w:rPr>
        <w:tab/>
        <w:t>Date</w:t>
      </w:r>
      <w:r w:rsidRPr="00F954AB">
        <w:rPr>
          <w:u w:val="single"/>
        </w:rPr>
        <w:tab/>
        <w:t>Body</w:t>
      </w:r>
      <w:r w:rsidRPr="00F954AB">
        <w:rPr>
          <w:u w:val="single"/>
        </w:rPr>
        <w:tab/>
        <w:t>Action Description with journal page number</w:t>
      </w:r>
      <w:r w:rsidRPr="00F954AB">
        <w:rPr>
          <w:u w:val="single"/>
        </w:rPr>
        <w:tab/>
      </w:r>
    </w:p>
    <w:p w:rsidR="006F2BA0" w:rsidRDefault="006F2BA0" w:rsidP="006F2BA0">
      <w:pPr>
        <w:widowControl w:val="0"/>
        <w:tabs>
          <w:tab w:val="right" w:pos="1008"/>
          <w:tab w:val="left" w:pos="1152"/>
          <w:tab w:val="left" w:pos="1872"/>
          <w:tab w:val="left" w:pos="9187"/>
        </w:tabs>
        <w:ind w:left="2088" w:hanging="2088"/>
        <w:jc w:val="left"/>
      </w:pPr>
      <w:r>
        <w:tab/>
        <w:t>2/25/2015</w:t>
      </w:r>
      <w:r>
        <w:tab/>
        <w:t>House</w:t>
      </w:r>
      <w:r>
        <w:tab/>
      </w:r>
      <w:r w:rsidRPr="007A6F64">
        <w:t>Introduced and read first time (</w:t>
      </w:r>
      <w:hyperlink r:id="rId7" w:history="1">
        <w:r w:rsidRPr="0006204E">
          <w:rPr>
            <w:rStyle w:val="Hyperlink"/>
          </w:rPr>
          <w:t>House Journal</w:t>
        </w:r>
        <w:r w:rsidRPr="0006204E">
          <w:rPr>
            <w:rStyle w:val="Hyperlink"/>
          </w:rPr>
          <w:noBreakHyphen/>
          <w:t>page 9</w:t>
        </w:r>
      </w:hyperlink>
      <w:r w:rsidRPr="007A6F64">
        <w:t>)</w:t>
      </w:r>
    </w:p>
    <w:p w:rsidR="006F2BA0" w:rsidRDefault="006F2BA0" w:rsidP="006F2BA0">
      <w:pPr>
        <w:widowControl w:val="0"/>
        <w:tabs>
          <w:tab w:val="right" w:pos="1008"/>
          <w:tab w:val="left" w:pos="1152"/>
          <w:tab w:val="left" w:pos="1872"/>
          <w:tab w:val="left" w:pos="9187"/>
        </w:tabs>
        <w:ind w:left="2088" w:hanging="2088"/>
        <w:jc w:val="left"/>
      </w:pPr>
      <w:r>
        <w:tab/>
        <w:t>2/25/2015</w:t>
      </w:r>
      <w:r>
        <w:tab/>
        <w:t>House</w:t>
      </w:r>
      <w:r>
        <w:tab/>
      </w:r>
      <w:r w:rsidRPr="007A6F64">
        <w:t>Ref</w:t>
      </w:r>
      <w:r>
        <w:t xml:space="preserve">erred to Committee on </w:t>
      </w:r>
      <w:r w:rsidRPr="007A6F64">
        <w:rPr>
          <w:b/>
        </w:rPr>
        <w:t>Judiciary</w:t>
      </w:r>
      <w:r>
        <w:t xml:space="preserve"> </w:t>
      </w:r>
      <w:r w:rsidRPr="007A6F64">
        <w:t>(</w:t>
      </w:r>
      <w:hyperlink r:id="rId8" w:history="1">
        <w:r w:rsidRPr="0006204E">
          <w:rPr>
            <w:rStyle w:val="Hyperlink"/>
          </w:rPr>
          <w:t>House Journal</w:t>
        </w:r>
        <w:r w:rsidRPr="0006204E">
          <w:rPr>
            <w:rStyle w:val="Hyperlink"/>
          </w:rPr>
          <w:noBreakHyphen/>
          <w:t>page 9</w:t>
        </w:r>
      </w:hyperlink>
      <w:r w:rsidRPr="007A6F64">
        <w:t>)</w:t>
      </w:r>
    </w:p>
    <w:p w:rsidR="006F2BA0" w:rsidRDefault="006F2BA0" w:rsidP="006F2BA0">
      <w:pPr>
        <w:widowControl w:val="0"/>
        <w:tabs>
          <w:tab w:val="right" w:pos="1008"/>
          <w:tab w:val="left" w:pos="1152"/>
          <w:tab w:val="left" w:pos="1872"/>
          <w:tab w:val="left" w:pos="9187"/>
        </w:tabs>
        <w:ind w:left="2088" w:hanging="2088"/>
        <w:jc w:val="left"/>
      </w:pPr>
    </w:p>
    <w:p w:rsidR="00F954AB" w:rsidRDefault="00F954AB" w:rsidP="00F954AB">
      <w:pPr>
        <w:widowControl w:val="0"/>
        <w:tabs>
          <w:tab w:val="right" w:pos="1008"/>
          <w:tab w:val="left" w:pos="1152"/>
          <w:tab w:val="left" w:pos="1872"/>
          <w:tab w:val="left" w:pos="9187"/>
        </w:tabs>
        <w:ind w:left="2088" w:hanging="2088"/>
        <w:jc w:val="left"/>
      </w:pPr>
      <w:r>
        <w:t xml:space="preserve">View the latest </w:t>
      </w:r>
      <w:hyperlink r:id="rId9" w:history="1">
        <w:r w:rsidRPr="00F954AB">
          <w:rPr>
            <w:rStyle w:val="Hyperlink"/>
          </w:rPr>
          <w:t>legislative information</w:t>
        </w:r>
      </w:hyperlink>
      <w:r>
        <w:t xml:space="preserve"> at the website</w:t>
      </w:r>
    </w:p>
    <w:p w:rsidR="00F954AB" w:rsidRDefault="00F954AB" w:rsidP="00F954AB">
      <w:pPr>
        <w:widowControl w:val="0"/>
        <w:tabs>
          <w:tab w:val="right" w:pos="1008"/>
          <w:tab w:val="left" w:pos="1152"/>
          <w:tab w:val="left" w:pos="1872"/>
          <w:tab w:val="left" w:pos="9187"/>
        </w:tabs>
        <w:ind w:left="2088" w:hanging="2088"/>
        <w:jc w:val="left"/>
      </w:pPr>
    </w:p>
    <w:p w:rsidR="00F954AB" w:rsidRPr="00F954AB" w:rsidRDefault="00F954AB" w:rsidP="00F954AB">
      <w:pPr>
        <w:widowControl w:val="0"/>
        <w:tabs>
          <w:tab w:val="right" w:pos="1008"/>
          <w:tab w:val="left" w:pos="1152"/>
          <w:tab w:val="left" w:pos="1872"/>
          <w:tab w:val="left" w:pos="9187"/>
        </w:tabs>
        <w:ind w:left="2088" w:hanging="2088"/>
        <w:jc w:val="left"/>
      </w:pPr>
    </w:p>
    <w:p w:rsidR="00F954AB" w:rsidRDefault="00F954AB" w:rsidP="00F954AB">
      <w:pPr>
        <w:widowControl w:val="0"/>
        <w:jc w:val="left"/>
      </w:pPr>
      <w:r w:rsidRPr="00F954AB">
        <w:rPr>
          <w:b/>
        </w:rPr>
        <w:t>VERSIONS OF THIS BILL</w:t>
      </w:r>
    </w:p>
    <w:p w:rsidR="00F954AB" w:rsidRDefault="00F954AB" w:rsidP="00F954AB">
      <w:pPr>
        <w:widowControl w:val="0"/>
        <w:jc w:val="left"/>
      </w:pPr>
    </w:p>
    <w:p w:rsidR="00F954AB" w:rsidRDefault="0006204E" w:rsidP="00F954AB">
      <w:pPr>
        <w:widowControl w:val="0"/>
        <w:jc w:val="left"/>
      </w:pPr>
      <w:hyperlink r:id="rId10" w:history="1">
        <w:r w:rsidR="00F954AB">
          <w:rPr>
            <w:rStyle w:val="Hyperlink"/>
          </w:rPr>
          <w:t>2/25/2015</w:t>
        </w:r>
      </w:hyperlink>
    </w:p>
    <w:p w:rsidR="00F954AB" w:rsidRDefault="00F954AB" w:rsidP="00F954AB"/>
    <w:p w:rsidR="00F954AB" w:rsidRDefault="00F954AB" w:rsidP="00F954AB">
      <w:pPr>
        <w:sectPr w:rsidR="00F954AB" w:rsidSect="00F954AB">
          <w:pgSz w:w="12240" w:h="15840" w:code="1"/>
          <w:pgMar w:top="1080" w:right="1440" w:bottom="1080" w:left="1440" w:header="720" w:footer="720" w:gutter="0"/>
          <w:cols w:space="720"/>
          <w:noEndnote/>
          <w:docGrid w:linePitch="360"/>
        </w:sectPr>
      </w:pPr>
    </w:p>
    <w:p w:rsidR="00C64824" w:rsidRDefault="00C648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845F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BA8" w:rsidRPr="00522CE0" w:rsidRDefault="008A1BA8" w:rsidP="008A1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7</w:t>
      </w:r>
      <w:r>
        <w:noBreakHyphen/>
        <w:t>13</w:t>
      </w:r>
      <w:r>
        <w:noBreakHyphen/>
        <w:t>110, AS AMENDED, CODE OF LAWS OF SOUTH CAROLINA, 1976, RELATING TO THE REQUIREMENT THAT POLL MANAGERS MUST BE RESIDENTS AND REGISTERED ELECTORS OF COUNTIES, SO AS TO PROVIDE THAT AN INDIVIDUAL WHO SERVES AS A POLL MANAGER, ASSISTANT POLL MANAGER, OR POLL WORKER IS ENTITLED TO BE COMPENSATED IN AN AMOUNT NOT LESS THA</w:t>
      </w:r>
      <w:r w:rsidR="00921A35">
        <w:t>N</w:t>
      </w:r>
      <w:r>
        <w:t xml:space="preserve"> SEVENTY DOLLARS FOR </w:t>
      </w:r>
      <w:r w:rsidR="00921A35">
        <w:t xml:space="preserve">ATTENDING COMPULSORY ELECTIONS TRAINING REQUIRED BY STATE LAW AND FOR </w:t>
      </w:r>
      <w:r>
        <w:t>WORKING THE DAY PRESCRIBED BY LAW TO CONDUCT GENERAL ELECTIONS.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45F7" w:rsidRDefault="00B845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45F7" w:rsidRDefault="00B845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BA8" w:rsidRDefault="008A1BA8" w:rsidP="008A1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13</w:t>
      </w:r>
      <w:r>
        <w:noBreakHyphen/>
        <w:t>110 of the 1976 Code, as last amended by Act 53 of 2001, is further amended to read:</w:t>
      </w:r>
    </w:p>
    <w:p w:rsidR="008A1BA8" w:rsidRDefault="008A1BA8" w:rsidP="008A1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BA8" w:rsidRDefault="008A1BA8" w:rsidP="008A1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7</w:t>
      </w:r>
      <w:r>
        <w:noBreakHyphen/>
        <w:t>13</w:t>
      </w:r>
      <w:r>
        <w:noBreakHyphen/>
        <w:t>110.</w:t>
      </w:r>
      <w:r>
        <w:tab/>
      </w:r>
      <w:r>
        <w:rPr>
          <w:u w:val="single"/>
        </w:rPr>
        <w:t>(A)</w:t>
      </w:r>
      <w:r>
        <w:tab/>
        <w:t xml:space="preserve">All managers of election for the various polling places in the State </w:t>
      </w:r>
      <w:r w:rsidRPr="00047CC0">
        <w:rPr>
          <w:color w:val="000000" w:themeColor="text1"/>
          <w:u w:color="000000" w:themeColor="text1"/>
        </w:rPr>
        <w:t>must be residents and registered electors of the respective counties in which they are appointed to work or in an adjoining county.</w:t>
      </w:r>
      <w:r>
        <w:rPr>
          <w:color w:val="000000" w:themeColor="text1"/>
          <w:u w:color="000000" w:themeColor="text1"/>
        </w:rPr>
        <w:t xml:space="preserve"> </w:t>
      </w:r>
      <w:r w:rsidRPr="00047CC0">
        <w:rPr>
          <w:color w:val="000000" w:themeColor="text1"/>
          <w:u w:color="000000" w:themeColor="text1"/>
        </w:rPr>
        <w:t xml:space="preserve"> </w:t>
      </w:r>
      <w:r w:rsidRPr="00E4498D">
        <w:rPr>
          <w:strike/>
          <w:color w:val="000000" w:themeColor="text1"/>
          <w:u w:color="000000" w:themeColor="text1"/>
        </w:rPr>
        <w:t>Any</w:t>
      </w:r>
      <w:r>
        <w:rPr>
          <w:color w:val="000000" w:themeColor="text1"/>
          <w:u w:val="single" w:color="000000" w:themeColor="text1"/>
        </w:rPr>
        <w:t>A</w:t>
      </w:r>
      <w:r w:rsidRPr="00047CC0">
        <w:rPr>
          <w:color w:val="000000" w:themeColor="text1"/>
          <w:u w:color="000000" w:themeColor="text1"/>
        </w:rPr>
        <w:t xml:space="preserve"> person at least sixteen years of age who has completed the training required by Section 7</w:t>
      </w:r>
      <w:r>
        <w:rPr>
          <w:color w:val="000000" w:themeColor="text1"/>
          <w:u w:color="000000" w:themeColor="text1"/>
        </w:rPr>
        <w:noBreakHyphen/>
      </w:r>
      <w:r w:rsidRPr="00047CC0">
        <w:rPr>
          <w:color w:val="000000" w:themeColor="text1"/>
          <w:u w:color="000000" w:themeColor="text1"/>
        </w:rPr>
        <w:t>13</w:t>
      </w:r>
      <w:r>
        <w:rPr>
          <w:color w:val="000000" w:themeColor="text1"/>
          <w:u w:color="000000" w:themeColor="text1"/>
        </w:rPr>
        <w:noBreakHyphen/>
      </w:r>
      <w:r w:rsidRPr="00047CC0">
        <w:rPr>
          <w:color w:val="000000" w:themeColor="text1"/>
          <w:u w:color="000000" w:themeColor="text1"/>
        </w:rPr>
        <w:t>72 and who is not otherwise disqualified by law may be appointed as a poll manager</w:t>
      </w:r>
      <w:r w:rsidRPr="00862124">
        <w:rPr>
          <w:color w:val="000000" w:themeColor="text1"/>
          <w:u w:color="000000" w:themeColor="text1"/>
        </w:rPr>
        <w:t>’</w:t>
      </w:r>
      <w:r w:rsidRPr="00047CC0">
        <w:rPr>
          <w:color w:val="000000" w:themeColor="text1"/>
          <w:u w:color="000000" w:themeColor="text1"/>
        </w:rPr>
        <w:t>s assistant by the appropriate county election commission.</w:t>
      </w:r>
      <w:r>
        <w:rPr>
          <w:color w:val="000000" w:themeColor="text1"/>
          <w:u w:color="000000" w:themeColor="text1"/>
        </w:rPr>
        <w:t xml:space="preserve"> </w:t>
      </w:r>
      <w:r w:rsidRPr="00047CC0">
        <w:rPr>
          <w:color w:val="000000" w:themeColor="text1"/>
          <w:u w:color="000000" w:themeColor="text1"/>
        </w:rPr>
        <w:t xml:space="preserve"> </w:t>
      </w:r>
      <w:r w:rsidRPr="00E4498D">
        <w:rPr>
          <w:strike/>
          <w:color w:val="000000" w:themeColor="text1"/>
          <w:u w:color="000000" w:themeColor="text1"/>
        </w:rPr>
        <w:t>Any</w:t>
      </w:r>
      <w:r>
        <w:rPr>
          <w:color w:val="000000" w:themeColor="text1"/>
          <w:u w:val="single" w:color="000000" w:themeColor="text1"/>
        </w:rPr>
        <w:t>A</w:t>
      </w:r>
      <w:r w:rsidRPr="00047CC0">
        <w:rPr>
          <w:color w:val="000000" w:themeColor="text1"/>
          <w:u w:color="000000" w:themeColor="text1"/>
        </w:rPr>
        <w:t xml:space="preserve"> sixteen</w:t>
      </w:r>
      <w:r>
        <w:rPr>
          <w:color w:val="000000" w:themeColor="text1"/>
          <w:u w:color="000000" w:themeColor="text1"/>
        </w:rPr>
        <w:noBreakHyphen/>
      </w:r>
      <w:r w:rsidRPr="00047CC0">
        <w:rPr>
          <w:color w:val="000000" w:themeColor="text1"/>
          <w:u w:color="000000" w:themeColor="text1"/>
        </w:rPr>
        <w:t xml:space="preserve"> or seventeen</w:t>
      </w:r>
      <w:r>
        <w:rPr>
          <w:color w:val="000000" w:themeColor="text1"/>
          <w:u w:color="000000" w:themeColor="text1"/>
        </w:rPr>
        <w:noBreakHyphen/>
      </w:r>
      <w:r w:rsidRPr="00047CC0">
        <w:rPr>
          <w:color w:val="000000" w:themeColor="text1"/>
          <w:u w:color="000000" w:themeColor="text1"/>
        </w:rPr>
        <w:t>year</w:t>
      </w:r>
      <w:r>
        <w:rPr>
          <w:color w:val="000000" w:themeColor="text1"/>
          <w:u w:color="000000" w:themeColor="text1"/>
        </w:rPr>
        <w:noBreakHyphen/>
      </w:r>
      <w:r w:rsidRPr="00047CC0">
        <w:rPr>
          <w:color w:val="000000" w:themeColor="text1"/>
          <w:u w:color="000000" w:themeColor="text1"/>
        </w:rPr>
        <w:t>old appointed as a poll manager</w:t>
      </w:r>
      <w:r w:rsidRPr="00862124">
        <w:rPr>
          <w:color w:val="000000" w:themeColor="text1"/>
          <w:u w:color="000000" w:themeColor="text1"/>
        </w:rPr>
        <w:t>’</w:t>
      </w:r>
      <w:r w:rsidRPr="00047CC0">
        <w:rPr>
          <w:color w:val="000000" w:themeColor="text1"/>
          <w:u w:color="000000" w:themeColor="text1"/>
        </w:rPr>
        <w:t>s assistant may not serve as chairman of the managers or clerk in the polling place to which he or she is appointed. Sixteen</w:t>
      </w:r>
      <w:r>
        <w:rPr>
          <w:color w:val="000000" w:themeColor="text1"/>
          <w:u w:color="000000" w:themeColor="text1"/>
        </w:rPr>
        <w:noBreakHyphen/>
      </w:r>
      <w:r w:rsidRPr="00047CC0">
        <w:rPr>
          <w:color w:val="000000" w:themeColor="text1"/>
          <w:u w:color="000000" w:themeColor="text1"/>
        </w:rPr>
        <w:t xml:space="preserve"> and seventeen</w:t>
      </w:r>
      <w:r>
        <w:rPr>
          <w:color w:val="000000" w:themeColor="text1"/>
          <w:u w:color="000000" w:themeColor="text1"/>
        </w:rPr>
        <w:noBreakHyphen/>
      </w:r>
      <w:r w:rsidRPr="00047CC0">
        <w:rPr>
          <w:color w:val="000000" w:themeColor="text1"/>
          <w:u w:color="000000" w:themeColor="text1"/>
        </w:rPr>
        <w:t>year</w:t>
      </w:r>
      <w:r>
        <w:rPr>
          <w:color w:val="000000" w:themeColor="text1"/>
          <w:u w:color="000000" w:themeColor="text1"/>
        </w:rPr>
        <w:noBreakHyphen/>
      </w:r>
      <w:r w:rsidRPr="00047CC0">
        <w:rPr>
          <w:color w:val="000000" w:themeColor="text1"/>
          <w:u w:color="000000" w:themeColor="text1"/>
        </w:rPr>
        <w:t xml:space="preserve">olds must serve under supervision of the chairman of the managers of the polling place, and their specific duties must be prescribed by the county election commission. </w:t>
      </w:r>
      <w:r>
        <w:rPr>
          <w:color w:val="000000" w:themeColor="text1"/>
          <w:u w:color="000000" w:themeColor="text1"/>
        </w:rPr>
        <w:t xml:space="preserve"> </w:t>
      </w:r>
      <w:r w:rsidRPr="00047CC0">
        <w:rPr>
          <w:color w:val="000000" w:themeColor="text1"/>
          <w:u w:color="000000" w:themeColor="text1"/>
        </w:rPr>
        <w:t>One sixteen</w:t>
      </w:r>
      <w:r>
        <w:rPr>
          <w:color w:val="000000" w:themeColor="text1"/>
          <w:u w:color="000000" w:themeColor="text1"/>
        </w:rPr>
        <w:noBreakHyphen/>
      </w:r>
      <w:r w:rsidRPr="00047CC0">
        <w:rPr>
          <w:color w:val="000000" w:themeColor="text1"/>
          <w:u w:color="000000" w:themeColor="text1"/>
        </w:rPr>
        <w:t xml:space="preserve"> or </w:t>
      </w:r>
      <w:r w:rsidRPr="00047CC0">
        <w:rPr>
          <w:color w:val="000000" w:themeColor="text1"/>
          <w:u w:color="000000" w:themeColor="text1"/>
        </w:rPr>
        <w:lastRenderedPageBreak/>
        <w:t>seventeen</w:t>
      </w:r>
      <w:r>
        <w:rPr>
          <w:color w:val="000000" w:themeColor="text1"/>
          <w:u w:color="000000" w:themeColor="text1"/>
        </w:rPr>
        <w:noBreakHyphen/>
      </w:r>
      <w:r w:rsidRPr="00047CC0">
        <w:rPr>
          <w:color w:val="000000" w:themeColor="text1"/>
          <w:u w:color="000000" w:themeColor="text1"/>
        </w:rPr>
        <w:t>year</w:t>
      </w:r>
      <w:r>
        <w:rPr>
          <w:color w:val="000000" w:themeColor="text1"/>
          <w:u w:color="000000" w:themeColor="text1"/>
        </w:rPr>
        <w:noBreakHyphen/>
      </w:r>
      <w:r w:rsidRPr="00047CC0">
        <w:rPr>
          <w:color w:val="000000" w:themeColor="text1"/>
          <w:u w:color="000000" w:themeColor="text1"/>
        </w:rPr>
        <w:t xml:space="preserve">old assistant poll manager may be appointed for every two regular poll managers appointed to work in </w:t>
      </w:r>
      <w:r w:rsidRPr="00E4498D">
        <w:rPr>
          <w:strike/>
          <w:color w:val="000000" w:themeColor="text1"/>
          <w:u w:color="000000" w:themeColor="text1"/>
        </w:rPr>
        <w:t>any</w:t>
      </w:r>
      <w:r>
        <w:rPr>
          <w:color w:val="000000" w:themeColor="text1"/>
          <w:u w:val="single" w:color="000000" w:themeColor="text1"/>
        </w:rPr>
        <w:t>a</w:t>
      </w:r>
      <w:r w:rsidRPr="00047CC0">
        <w:rPr>
          <w:color w:val="000000" w:themeColor="text1"/>
          <w:u w:color="000000" w:themeColor="text1"/>
        </w:rPr>
        <w:t xml:space="preserve"> precinct. </w:t>
      </w:r>
    </w:p>
    <w:p w:rsidR="00921A35" w:rsidRDefault="008A1BA8" w:rsidP="008A1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1D3AD1">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sidRPr="006C0F85">
        <w:rPr>
          <w:color w:val="000000" w:themeColor="text1"/>
          <w:u w:val="single" w:color="000000" w:themeColor="text1"/>
        </w:rPr>
        <w:t xml:space="preserve">An individual </w:t>
      </w:r>
      <w:r>
        <w:rPr>
          <w:color w:val="000000" w:themeColor="text1"/>
          <w:u w:val="single" w:color="000000" w:themeColor="text1"/>
        </w:rPr>
        <w:t xml:space="preserve">who </w:t>
      </w:r>
      <w:r w:rsidRPr="006C0F85">
        <w:rPr>
          <w:color w:val="000000" w:themeColor="text1"/>
          <w:u w:val="single" w:color="000000" w:themeColor="text1"/>
        </w:rPr>
        <w:t>serves as a poll manager, assistant poll manager, or poll worker is entitled to be compensated in an amount not less than seventy dollars for</w:t>
      </w:r>
      <w:r w:rsidR="00921A35">
        <w:rPr>
          <w:color w:val="000000" w:themeColor="text1"/>
          <w:u w:val="single" w:color="000000" w:themeColor="text1"/>
        </w:rPr>
        <w:t>:</w:t>
      </w:r>
    </w:p>
    <w:p w:rsidR="00921A35" w:rsidRDefault="001A08CD" w:rsidP="008A1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1A08CD">
        <w:rPr>
          <w:color w:val="000000" w:themeColor="text1"/>
          <w:u w:color="000000" w:themeColor="text1"/>
        </w:rPr>
        <w:tab/>
      </w:r>
      <w:r w:rsidRPr="001A08CD">
        <w:rPr>
          <w:color w:val="000000" w:themeColor="text1"/>
          <w:u w:color="000000" w:themeColor="text1"/>
        </w:rPr>
        <w:tab/>
      </w:r>
      <w:r w:rsidR="00921A35">
        <w:rPr>
          <w:color w:val="000000" w:themeColor="text1"/>
          <w:u w:val="single" w:color="000000" w:themeColor="text1"/>
        </w:rPr>
        <w:t>(1)</w:t>
      </w:r>
      <w:r w:rsidRPr="001A08CD">
        <w:rPr>
          <w:color w:val="000000" w:themeColor="text1"/>
          <w:u w:color="000000" w:themeColor="text1"/>
        </w:rPr>
        <w:tab/>
      </w:r>
      <w:r w:rsidR="00921A35">
        <w:rPr>
          <w:color w:val="000000" w:themeColor="text1"/>
          <w:u w:val="single" w:color="000000" w:themeColor="text1"/>
        </w:rPr>
        <w:t>attending the compulsory elections training program required pursuant to Section 7-13-72;  and</w:t>
      </w:r>
    </w:p>
    <w:p w:rsidR="008A1BA8" w:rsidRPr="006B22C7" w:rsidRDefault="001A08CD" w:rsidP="008A1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A08CD">
        <w:rPr>
          <w:color w:val="000000" w:themeColor="text1"/>
          <w:u w:color="000000" w:themeColor="text1"/>
        </w:rPr>
        <w:tab/>
      </w:r>
      <w:r w:rsidRPr="001A08CD">
        <w:rPr>
          <w:color w:val="000000" w:themeColor="text1"/>
          <w:u w:color="000000" w:themeColor="text1"/>
        </w:rPr>
        <w:tab/>
      </w:r>
      <w:r w:rsidR="00921A35">
        <w:rPr>
          <w:color w:val="000000" w:themeColor="text1"/>
          <w:u w:val="single" w:color="000000" w:themeColor="text1"/>
        </w:rPr>
        <w:t>(2)</w:t>
      </w:r>
      <w:r w:rsidRPr="001A08CD">
        <w:rPr>
          <w:color w:val="000000" w:themeColor="text1"/>
          <w:u w:color="000000" w:themeColor="text1"/>
        </w:rPr>
        <w:tab/>
      </w:r>
      <w:r w:rsidR="008A1BA8" w:rsidRPr="006C0F85">
        <w:rPr>
          <w:color w:val="000000" w:themeColor="text1"/>
          <w:u w:val="single" w:color="000000" w:themeColor="text1"/>
        </w:rPr>
        <w:t>working the day prescribed by law to conduct general elections</w:t>
      </w:r>
      <w:r w:rsidR="008A1BA8" w:rsidRPr="006C0F85">
        <w:rPr>
          <w:u w:val="single"/>
        </w:rPr>
        <w:t>.</w:t>
      </w:r>
      <w:r w:rsidR="008A1BA8">
        <w:t>”</w:t>
      </w:r>
    </w:p>
    <w:p w:rsidR="008A1BA8" w:rsidRDefault="008A1BA8" w:rsidP="008A1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BA8" w:rsidRPr="00522CE0" w:rsidRDefault="008A1BA8" w:rsidP="008A1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D585E" w:rsidRDefault="0010776B" w:rsidP="00797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954AB" w:rsidRDefault="00F954AB" w:rsidP="00F954AB">
      <w:pPr>
        <w:suppressAutoHyphens/>
      </w:pPr>
    </w:p>
    <w:sectPr w:rsidR="00F954AB" w:rsidSect="00F954A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45F7" w:rsidRDefault="00B845F7" w:rsidP="009F0C77">
      <w:r>
        <w:separator/>
      </w:r>
    </w:p>
  </w:endnote>
  <w:endnote w:type="continuationSeparator" w:id="0">
    <w:p w:rsidR="00B845F7" w:rsidRDefault="00B845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17C55CF-B65B-4D1D-B656-C0DF3BA42CCC}"/>
    <w:embedBold r:id="rId2" w:fontKey="{4B83D27A-378B-48BA-BDBE-9E4CA02B709A}"/>
  </w:font>
  <w:font w:name="Calibri">
    <w:panose1 w:val="020F0502020204030204"/>
    <w:charset w:val="00"/>
    <w:family w:val="swiss"/>
    <w:pitch w:val="variable"/>
    <w:sig w:usb0="E00002FF" w:usb1="4000ACFF" w:usb2="00000001" w:usb3="00000000" w:csb0="0000019F" w:csb1="00000000"/>
    <w:embedRegular r:id="rId3" w:fontKey="{81317367-2CBD-4F33-974E-DAAD63E0DF27}"/>
  </w:font>
  <w:font w:name="Segoe UI">
    <w:panose1 w:val="020B0502040204020203"/>
    <w:charset w:val="00"/>
    <w:family w:val="swiss"/>
    <w:pitch w:val="variable"/>
    <w:sig w:usb0="E10022FF" w:usb1="C000E47F" w:usb2="00000029" w:usb3="00000000" w:csb0="000001DF" w:csb1="00000000"/>
    <w:embedRegular r:id="rId4" w:fontKey="{9F26BE7B-6164-45E5-B472-499CED944E7A}"/>
  </w:font>
  <w:font w:name="Cambria">
    <w:panose1 w:val="02040503050406030204"/>
    <w:charset w:val="00"/>
    <w:family w:val="roman"/>
    <w:pitch w:val="variable"/>
    <w:sig w:usb0="E00002FF" w:usb1="400004FF" w:usb2="00000000" w:usb3="00000000" w:csb0="0000019F" w:csb1="00000000"/>
    <w:embedRegular r:id="rId5" w:fontKey="{A257338F-8432-4DDF-8EE7-F15D466A77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54AB" w:rsidRPr="00C64824" w:rsidRDefault="00F954AB" w:rsidP="00C64824">
    <w:pPr>
      <w:pStyle w:val="Footer"/>
      <w:tabs>
        <w:tab w:val="clear" w:pos="4680"/>
        <w:tab w:val="clear" w:pos="9360"/>
        <w:tab w:val="center" w:pos="2995"/>
      </w:tabs>
      <w:spacing w:before="120"/>
    </w:pPr>
    <w:r>
      <w:t>[3717]</w:t>
    </w:r>
    <w:r>
      <w:tab/>
    </w:r>
    <w:r>
      <w:fldChar w:fldCharType="begin"/>
    </w:r>
    <w:r>
      <w:instrText xml:space="preserve"> PAGE  \* MERGEFORMAT </w:instrText>
    </w:r>
    <w:r>
      <w:fldChar w:fldCharType="separate"/>
    </w:r>
    <w:r w:rsidR="0006204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45F7" w:rsidRDefault="00B845F7" w:rsidP="009F0C77">
      <w:r>
        <w:separator/>
      </w:r>
    </w:p>
  </w:footnote>
  <w:footnote w:type="continuationSeparator" w:id="0">
    <w:p w:rsidR="00B845F7" w:rsidRDefault="00B845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26ZW15"/>
    <w:docVar w:name="CoverBillType" w:val="b"/>
    <w:docVar w:name="docpath" w:val="L:\Council\bills\GGS\22726ZW15.DOCX"/>
    <w:docVar w:name="dvBillNumber" w:val="3717"/>
    <w:docVar w:name="dvBillNumberPrefix" w:val="H. "/>
    <w:docVar w:name="dvOriginalBody" w:val="House"/>
    <w:docVar w:name="dvSteno" w:val="GGS"/>
    <w:docVar w:name="NameofBody" w:val="h"/>
    <w:docVar w:name="vgroup2" w:val="Council"/>
  </w:docVars>
  <w:rsids>
    <w:rsidRoot w:val="00B845F7"/>
    <w:rsid w:val="00011869"/>
    <w:rsid w:val="00015CD6"/>
    <w:rsid w:val="0006204E"/>
    <w:rsid w:val="000C748C"/>
    <w:rsid w:val="000E1785"/>
    <w:rsid w:val="000F40FA"/>
    <w:rsid w:val="0010776B"/>
    <w:rsid w:val="00133E66"/>
    <w:rsid w:val="001435A3"/>
    <w:rsid w:val="00146ED3"/>
    <w:rsid w:val="00151044"/>
    <w:rsid w:val="001A08CD"/>
    <w:rsid w:val="001D08F2"/>
    <w:rsid w:val="001D525B"/>
    <w:rsid w:val="001D7F4F"/>
    <w:rsid w:val="00205238"/>
    <w:rsid w:val="002321B6"/>
    <w:rsid w:val="00250967"/>
    <w:rsid w:val="002543C8"/>
    <w:rsid w:val="0025541D"/>
    <w:rsid w:val="00284AAE"/>
    <w:rsid w:val="002E5172"/>
    <w:rsid w:val="002E5912"/>
    <w:rsid w:val="00301B21"/>
    <w:rsid w:val="00325348"/>
    <w:rsid w:val="0032732C"/>
    <w:rsid w:val="00336AD0"/>
    <w:rsid w:val="0037079A"/>
    <w:rsid w:val="003C4DAB"/>
    <w:rsid w:val="003D01E8"/>
    <w:rsid w:val="003E5288"/>
    <w:rsid w:val="003E63F7"/>
    <w:rsid w:val="003F6D79"/>
    <w:rsid w:val="0041760A"/>
    <w:rsid w:val="00417C01"/>
    <w:rsid w:val="004403BD"/>
    <w:rsid w:val="00470E93"/>
    <w:rsid w:val="004809EE"/>
    <w:rsid w:val="004E7D54"/>
    <w:rsid w:val="005273C6"/>
    <w:rsid w:val="00530A69"/>
    <w:rsid w:val="00545593"/>
    <w:rsid w:val="00577C6C"/>
    <w:rsid w:val="005C2FE2"/>
    <w:rsid w:val="005E2BC9"/>
    <w:rsid w:val="00605102"/>
    <w:rsid w:val="006215AA"/>
    <w:rsid w:val="006913C9"/>
    <w:rsid w:val="0069470D"/>
    <w:rsid w:val="006F2BA0"/>
    <w:rsid w:val="00734F00"/>
    <w:rsid w:val="007433C8"/>
    <w:rsid w:val="0079736C"/>
    <w:rsid w:val="007A70AE"/>
    <w:rsid w:val="008362E8"/>
    <w:rsid w:val="008A1768"/>
    <w:rsid w:val="008A1BA8"/>
    <w:rsid w:val="008F0F33"/>
    <w:rsid w:val="008F4429"/>
    <w:rsid w:val="00921A35"/>
    <w:rsid w:val="0094021A"/>
    <w:rsid w:val="009B44AF"/>
    <w:rsid w:val="009C6A0B"/>
    <w:rsid w:val="009F0C77"/>
    <w:rsid w:val="009F4DD1"/>
    <w:rsid w:val="00A22207"/>
    <w:rsid w:val="00A41684"/>
    <w:rsid w:val="00A64E80"/>
    <w:rsid w:val="00A72BCD"/>
    <w:rsid w:val="00A73010"/>
    <w:rsid w:val="00A741D9"/>
    <w:rsid w:val="00A833AB"/>
    <w:rsid w:val="00A9741D"/>
    <w:rsid w:val="00AA2F24"/>
    <w:rsid w:val="00AD4B17"/>
    <w:rsid w:val="00B412D4"/>
    <w:rsid w:val="00B845F7"/>
    <w:rsid w:val="00BD585E"/>
    <w:rsid w:val="00BE3C22"/>
    <w:rsid w:val="00C0345E"/>
    <w:rsid w:val="00C3483A"/>
    <w:rsid w:val="00C54BF1"/>
    <w:rsid w:val="00C64824"/>
    <w:rsid w:val="00C74E9D"/>
    <w:rsid w:val="00C82FD3"/>
    <w:rsid w:val="00C92819"/>
    <w:rsid w:val="00CC6B7B"/>
    <w:rsid w:val="00CD2089"/>
    <w:rsid w:val="00D73A67"/>
    <w:rsid w:val="00D970A9"/>
    <w:rsid w:val="00DF3845"/>
    <w:rsid w:val="00E26BB4"/>
    <w:rsid w:val="00E41911"/>
    <w:rsid w:val="00E92EEF"/>
    <w:rsid w:val="00EF2368"/>
    <w:rsid w:val="00F24442"/>
    <w:rsid w:val="00F50AE3"/>
    <w:rsid w:val="00F67CF1"/>
    <w:rsid w:val="00F76F4D"/>
    <w:rsid w:val="00F840F0"/>
    <w:rsid w:val="00F954AB"/>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1B4775-CAB0-4FEF-816C-A36BAFD44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76F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6F4D"/>
    <w:rPr>
      <w:rFonts w:ascii="Segoe UI" w:eastAsia="Times New Roman" w:hAnsi="Segoe UI" w:cs="Segoe UI"/>
      <w:sz w:val="18"/>
      <w:szCs w:val="18"/>
    </w:rPr>
  </w:style>
  <w:style w:type="character" w:styleId="Hyperlink">
    <w:name w:val="Hyperlink"/>
    <w:basedOn w:val="DefaultParagraphFont"/>
    <w:uiPriority w:val="99"/>
    <w:unhideWhenUsed/>
    <w:rsid w:val="00F954A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2-25-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2-25-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717_2015022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17&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4C2AF5-52E8-4A9C-80E7-ACACC71F7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459</Words>
  <Characters>2622</Characters>
  <Application>Microsoft Office Word</Application>
  <DocSecurity>6</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3717: Poll managers and workers - South Carolina Legislature Online</dc:title>
  <dc:creator>GloriaShackelford</dc:creator>
  <cp:lastModifiedBy>N Cumfer</cp:lastModifiedBy>
  <cp:revision>2</cp:revision>
  <cp:lastPrinted>2015-02-18T21:34:00Z</cp:lastPrinted>
  <dcterms:created xsi:type="dcterms:W3CDTF">2016-12-02T18:17:00Z</dcterms:created>
  <dcterms:modified xsi:type="dcterms:W3CDTF">2016-12-02T18:17:00Z</dcterms:modified>
</cp:coreProperties>
</file>