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01BF" w:rsidRDefault="003601BF" w:rsidP="003601BF">
      <w:pPr>
        <w:widowControl w:val="0"/>
        <w:jc w:val="center"/>
      </w:pPr>
      <w:bookmarkStart w:id="0" w:name="_GoBack"/>
      <w:bookmarkEnd w:id="0"/>
      <w:r w:rsidRPr="003601BF">
        <w:rPr>
          <w:b/>
        </w:rPr>
        <w:t>South Carolina General Assembly</w:t>
      </w:r>
    </w:p>
    <w:p w:rsidR="003601BF" w:rsidRDefault="003601BF" w:rsidP="003601BF">
      <w:pPr>
        <w:widowControl w:val="0"/>
        <w:jc w:val="center"/>
      </w:pPr>
      <w:r>
        <w:t>121st Session, 2015-2016</w:t>
      </w:r>
    </w:p>
    <w:p w:rsidR="003601BF" w:rsidRDefault="003601BF" w:rsidP="003601BF">
      <w:pPr>
        <w:widowControl w:val="0"/>
        <w:jc w:val="left"/>
      </w:pPr>
    </w:p>
    <w:p w:rsidR="003601BF" w:rsidRDefault="003601BF" w:rsidP="003601BF">
      <w:pPr>
        <w:widowControl w:val="0"/>
        <w:jc w:val="left"/>
        <w:rPr>
          <w:b/>
        </w:rPr>
      </w:pPr>
      <w:r w:rsidRPr="003601BF">
        <w:rPr>
          <w:b/>
        </w:rPr>
        <w:t>H. 3868</w:t>
      </w:r>
    </w:p>
    <w:p w:rsidR="003601BF" w:rsidRDefault="003601BF" w:rsidP="003601BF">
      <w:pPr>
        <w:widowControl w:val="0"/>
        <w:jc w:val="left"/>
        <w:rPr>
          <w:b/>
        </w:rPr>
      </w:pPr>
    </w:p>
    <w:p w:rsidR="003601BF" w:rsidRDefault="003601BF" w:rsidP="003601BF">
      <w:pPr>
        <w:widowControl w:val="0"/>
        <w:jc w:val="left"/>
      </w:pPr>
      <w:r w:rsidRPr="003601BF">
        <w:rPr>
          <w:b/>
        </w:rPr>
        <w:t>STATUS INFORMATION</w:t>
      </w:r>
    </w:p>
    <w:p w:rsidR="003601BF" w:rsidRDefault="003601BF" w:rsidP="003601BF">
      <w:pPr>
        <w:widowControl w:val="0"/>
        <w:jc w:val="left"/>
      </w:pPr>
    </w:p>
    <w:p w:rsidR="003601BF" w:rsidRDefault="003601BF" w:rsidP="003601BF">
      <w:pPr>
        <w:widowControl w:val="0"/>
        <w:jc w:val="left"/>
      </w:pPr>
      <w:r>
        <w:t>General Bill</w:t>
      </w:r>
    </w:p>
    <w:p w:rsidR="003601BF" w:rsidRDefault="00A35321" w:rsidP="003601BF">
      <w:pPr>
        <w:widowControl w:val="0"/>
        <w:jc w:val="left"/>
      </w:pPr>
      <w:r>
        <w:t>Sponsors: Reps. Pitts, White, Goldfinch, Hardee, Bales, Gambrell and Gagnon</w:t>
      </w:r>
    </w:p>
    <w:p w:rsidR="003601BF" w:rsidRDefault="003601BF" w:rsidP="003601BF">
      <w:pPr>
        <w:widowControl w:val="0"/>
        <w:jc w:val="left"/>
      </w:pPr>
      <w:r>
        <w:t>Document Path: l:\council\bills\nbd\11067cz15.docx</w:t>
      </w:r>
    </w:p>
    <w:p w:rsidR="0005656B" w:rsidRDefault="00D56076" w:rsidP="003601BF">
      <w:pPr>
        <w:widowControl w:val="0"/>
        <w:jc w:val="left"/>
      </w:pPr>
      <w:r>
        <w:t>Companion/Similar bill(s): 519, 4945</w:t>
      </w:r>
    </w:p>
    <w:p w:rsidR="003601BF" w:rsidRDefault="003601BF" w:rsidP="003601BF">
      <w:pPr>
        <w:widowControl w:val="0"/>
        <w:jc w:val="left"/>
      </w:pPr>
    </w:p>
    <w:p w:rsidR="005F15F2" w:rsidRDefault="005F15F2" w:rsidP="003601BF">
      <w:pPr>
        <w:widowControl w:val="0"/>
        <w:jc w:val="left"/>
      </w:pPr>
      <w:r>
        <w:t>Introduced in the House on March 18, 2015</w:t>
      </w:r>
    </w:p>
    <w:p w:rsidR="005F15F2" w:rsidRPr="005F15F2" w:rsidRDefault="005F15F2" w:rsidP="003601BF">
      <w:pPr>
        <w:widowControl w:val="0"/>
        <w:jc w:val="left"/>
      </w:pPr>
      <w:r>
        <w:t xml:space="preserve">Currently residing in the House Committee on </w:t>
      </w:r>
      <w:r w:rsidRPr="005F15F2">
        <w:rPr>
          <w:b/>
        </w:rPr>
        <w:t>Ways and Means</w:t>
      </w:r>
    </w:p>
    <w:p w:rsidR="005F15F2" w:rsidRDefault="005F15F2" w:rsidP="003601BF">
      <w:pPr>
        <w:widowControl w:val="0"/>
        <w:jc w:val="left"/>
      </w:pPr>
    </w:p>
    <w:p w:rsidR="003601BF" w:rsidRDefault="003601BF" w:rsidP="003601BF">
      <w:pPr>
        <w:widowControl w:val="0"/>
        <w:jc w:val="left"/>
      </w:pPr>
      <w:r>
        <w:t xml:space="preserve">Summary: </w:t>
      </w:r>
      <w:r w:rsidR="00A1306D">
        <w:t>Wetlands Conservation Act</w:t>
      </w:r>
    </w:p>
    <w:p w:rsidR="003601BF" w:rsidRDefault="003601BF" w:rsidP="003601BF">
      <w:pPr>
        <w:widowControl w:val="0"/>
        <w:jc w:val="left"/>
      </w:pPr>
    </w:p>
    <w:p w:rsidR="003601BF" w:rsidRDefault="003601BF" w:rsidP="003601BF">
      <w:pPr>
        <w:widowControl w:val="0"/>
        <w:jc w:val="left"/>
      </w:pPr>
    </w:p>
    <w:p w:rsidR="003601BF" w:rsidRDefault="003601BF" w:rsidP="003601BF">
      <w:pPr>
        <w:widowControl w:val="0"/>
        <w:tabs>
          <w:tab w:val="center" w:pos="590"/>
          <w:tab w:val="center" w:pos="1440"/>
          <w:tab w:val="left" w:pos="1872"/>
          <w:tab w:val="left" w:pos="9187"/>
        </w:tabs>
        <w:jc w:val="left"/>
      </w:pPr>
      <w:r w:rsidRPr="003601BF">
        <w:rPr>
          <w:b/>
        </w:rPr>
        <w:t>HISTORY OF LEGISLATIVE ACTIONS</w:t>
      </w:r>
    </w:p>
    <w:p w:rsidR="003601BF" w:rsidRDefault="003601BF" w:rsidP="003601BF">
      <w:pPr>
        <w:widowControl w:val="0"/>
        <w:tabs>
          <w:tab w:val="center" w:pos="590"/>
          <w:tab w:val="center" w:pos="1440"/>
          <w:tab w:val="left" w:pos="1872"/>
          <w:tab w:val="left" w:pos="9187"/>
        </w:tabs>
        <w:jc w:val="left"/>
      </w:pPr>
    </w:p>
    <w:p w:rsidR="003601BF" w:rsidRPr="003601BF" w:rsidRDefault="003601BF" w:rsidP="003601BF">
      <w:pPr>
        <w:widowControl w:val="0"/>
        <w:tabs>
          <w:tab w:val="center" w:pos="590"/>
          <w:tab w:val="center" w:pos="1440"/>
          <w:tab w:val="left" w:pos="1872"/>
          <w:tab w:val="left" w:pos="9187"/>
        </w:tabs>
        <w:jc w:val="left"/>
      </w:pPr>
      <w:r w:rsidRPr="003601BF">
        <w:rPr>
          <w:u w:val="single"/>
        </w:rPr>
        <w:tab/>
        <w:t>Date</w:t>
      </w:r>
      <w:r w:rsidRPr="003601BF">
        <w:rPr>
          <w:u w:val="single"/>
        </w:rPr>
        <w:tab/>
        <w:t>Body</w:t>
      </w:r>
      <w:r w:rsidRPr="003601BF">
        <w:rPr>
          <w:u w:val="single"/>
        </w:rPr>
        <w:tab/>
        <w:t>Action Description with journal page number</w:t>
      </w:r>
      <w:r w:rsidRPr="003601BF">
        <w:rPr>
          <w:u w:val="single"/>
        </w:rPr>
        <w:tab/>
      </w:r>
    </w:p>
    <w:p w:rsidR="00533F9C" w:rsidRDefault="00533F9C" w:rsidP="00533F9C">
      <w:pPr>
        <w:widowControl w:val="0"/>
        <w:tabs>
          <w:tab w:val="right" w:pos="1008"/>
          <w:tab w:val="left" w:pos="1152"/>
          <w:tab w:val="left" w:pos="1872"/>
          <w:tab w:val="left" w:pos="9187"/>
        </w:tabs>
        <w:ind w:left="2088" w:hanging="2088"/>
        <w:jc w:val="left"/>
      </w:pPr>
      <w:r>
        <w:tab/>
        <w:t>3/18/2015</w:t>
      </w:r>
      <w:r>
        <w:tab/>
        <w:t>House</w:t>
      </w:r>
      <w:r>
        <w:tab/>
      </w:r>
      <w:r w:rsidRPr="008A2485">
        <w:t>Introduced and read first time (</w:t>
      </w:r>
      <w:hyperlink r:id="rId7" w:history="1">
        <w:r w:rsidRPr="001D7991">
          <w:rPr>
            <w:rStyle w:val="Hyperlink"/>
          </w:rPr>
          <w:t>House Journal</w:t>
        </w:r>
        <w:r w:rsidRPr="001D7991">
          <w:rPr>
            <w:rStyle w:val="Hyperlink"/>
          </w:rPr>
          <w:noBreakHyphen/>
          <w:t>page 42</w:t>
        </w:r>
      </w:hyperlink>
      <w:r w:rsidRPr="008A2485">
        <w:t>)</w:t>
      </w:r>
    </w:p>
    <w:p w:rsidR="00533F9C" w:rsidRDefault="00533F9C" w:rsidP="00533F9C">
      <w:pPr>
        <w:widowControl w:val="0"/>
        <w:tabs>
          <w:tab w:val="right" w:pos="1008"/>
          <w:tab w:val="left" w:pos="1152"/>
          <w:tab w:val="left" w:pos="1872"/>
          <w:tab w:val="left" w:pos="9187"/>
        </w:tabs>
        <w:ind w:left="2088" w:hanging="2088"/>
        <w:jc w:val="left"/>
      </w:pPr>
      <w:r>
        <w:tab/>
        <w:t>3/18/2015</w:t>
      </w:r>
      <w:r>
        <w:tab/>
        <w:t>House</w:t>
      </w:r>
      <w:r>
        <w:tab/>
      </w:r>
      <w:r w:rsidRPr="008A2485">
        <w:t>Referred</w:t>
      </w:r>
      <w:r>
        <w:t xml:space="preserve"> to Committee on </w:t>
      </w:r>
      <w:r w:rsidRPr="008A2485">
        <w:rPr>
          <w:b/>
        </w:rPr>
        <w:t>Ways and Means</w:t>
      </w:r>
      <w:r>
        <w:t xml:space="preserve"> </w:t>
      </w:r>
      <w:r w:rsidRPr="008A2485">
        <w:t>(</w:t>
      </w:r>
      <w:hyperlink r:id="rId8" w:history="1">
        <w:r w:rsidRPr="001D7991">
          <w:rPr>
            <w:rStyle w:val="Hyperlink"/>
          </w:rPr>
          <w:t>House Journal</w:t>
        </w:r>
        <w:r w:rsidRPr="001D7991">
          <w:rPr>
            <w:rStyle w:val="Hyperlink"/>
          </w:rPr>
          <w:noBreakHyphen/>
          <w:t>page 42</w:t>
        </w:r>
      </w:hyperlink>
      <w:r w:rsidRPr="008A2485">
        <w:t>)</w:t>
      </w:r>
    </w:p>
    <w:p w:rsidR="00533F9C" w:rsidRDefault="00533F9C" w:rsidP="00533F9C">
      <w:pPr>
        <w:widowControl w:val="0"/>
        <w:tabs>
          <w:tab w:val="right" w:pos="1008"/>
          <w:tab w:val="left" w:pos="1152"/>
          <w:tab w:val="left" w:pos="1872"/>
          <w:tab w:val="left" w:pos="9187"/>
        </w:tabs>
        <w:ind w:left="2088" w:hanging="2088"/>
        <w:jc w:val="left"/>
      </w:pPr>
      <w:r>
        <w:tab/>
        <w:t>4/23/2015</w:t>
      </w:r>
      <w:r>
        <w:tab/>
        <w:t>House</w:t>
      </w:r>
      <w:r>
        <w:tab/>
      </w:r>
      <w:r w:rsidRPr="008A2485">
        <w:t>Member(s) request name added as sponsor: White</w:t>
      </w:r>
    </w:p>
    <w:p w:rsidR="00533F9C" w:rsidRDefault="00533F9C" w:rsidP="00533F9C">
      <w:pPr>
        <w:widowControl w:val="0"/>
        <w:tabs>
          <w:tab w:val="right" w:pos="1008"/>
          <w:tab w:val="left" w:pos="1152"/>
          <w:tab w:val="left" w:pos="1872"/>
          <w:tab w:val="left" w:pos="9187"/>
        </w:tabs>
        <w:ind w:left="2088" w:hanging="2088"/>
        <w:jc w:val="left"/>
      </w:pPr>
      <w:r>
        <w:tab/>
        <w:t>4/23/2015</w:t>
      </w:r>
      <w:r>
        <w:tab/>
        <w:t>House</w:t>
      </w:r>
      <w:r>
        <w:tab/>
      </w:r>
      <w:r w:rsidRPr="008A2485">
        <w:t>Committee report</w:t>
      </w:r>
      <w:r>
        <w:t xml:space="preserve">: Favorable with amendment </w:t>
      </w:r>
      <w:r w:rsidRPr="008A2485">
        <w:rPr>
          <w:b/>
        </w:rPr>
        <w:t>Ways and Means</w:t>
      </w:r>
      <w:r w:rsidRPr="008A2485">
        <w:t xml:space="preserve"> (</w:t>
      </w:r>
      <w:hyperlink r:id="rId9" w:history="1">
        <w:r w:rsidRPr="001D7991">
          <w:rPr>
            <w:rStyle w:val="Hyperlink"/>
          </w:rPr>
          <w:t>House Journal</w:t>
        </w:r>
        <w:r w:rsidRPr="001D7991">
          <w:rPr>
            <w:rStyle w:val="Hyperlink"/>
          </w:rPr>
          <w:noBreakHyphen/>
          <w:t>page 125</w:t>
        </w:r>
      </w:hyperlink>
      <w:r w:rsidRPr="008A2485">
        <w:t>)</w:t>
      </w:r>
    </w:p>
    <w:p w:rsidR="00533F9C" w:rsidRDefault="00533F9C" w:rsidP="00533F9C">
      <w:pPr>
        <w:widowControl w:val="0"/>
        <w:tabs>
          <w:tab w:val="right" w:pos="1008"/>
          <w:tab w:val="left" w:pos="1152"/>
          <w:tab w:val="left" w:pos="1872"/>
          <w:tab w:val="left" w:pos="9187"/>
        </w:tabs>
        <w:ind w:left="2088" w:hanging="2088"/>
        <w:jc w:val="left"/>
      </w:pPr>
      <w:r>
        <w:tab/>
        <w:t>4/28/2015</w:t>
      </w:r>
      <w:r>
        <w:tab/>
        <w:t>House</w:t>
      </w:r>
      <w:r>
        <w:tab/>
      </w:r>
      <w:r w:rsidRPr="008A2485">
        <w:t xml:space="preserve">Requests for </w:t>
      </w:r>
      <w:r>
        <w:t>debate</w:t>
      </w:r>
      <w:r>
        <w:noBreakHyphen/>
        <w:t xml:space="preserve">Rep(s). Loftis, Clyburn, </w:t>
      </w:r>
      <w:r w:rsidRPr="008A2485">
        <w:t>Hiott, S</w:t>
      </w:r>
      <w:r>
        <w:t xml:space="preserve">pires, Norman, McKnight, Hixon, </w:t>
      </w:r>
      <w:r w:rsidRPr="008A2485">
        <w:t xml:space="preserve">Hamilton, </w:t>
      </w:r>
      <w:r>
        <w:t xml:space="preserve">Bannister, Corley, Hardwick, MS </w:t>
      </w:r>
      <w:r w:rsidRPr="008A2485">
        <w:t>McLeod, Cobb</w:t>
      </w:r>
      <w:r>
        <w:noBreakHyphen/>
        <w:t xml:space="preserve">Hunter, Ott, Jefferson, Pitts, </w:t>
      </w:r>
      <w:r w:rsidRPr="008A2485">
        <w:t>Gambrell, Gagno</w:t>
      </w:r>
      <w:r>
        <w:t xml:space="preserve">n, Putnam, Thayer, White, Hill, </w:t>
      </w:r>
      <w:r w:rsidRPr="008A2485">
        <w:t>Sandifer, Crosby, HA Crawford (</w:t>
      </w:r>
      <w:hyperlink r:id="rId10" w:history="1">
        <w:r w:rsidRPr="001D7991">
          <w:rPr>
            <w:rStyle w:val="Hyperlink"/>
          </w:rPr>
          <w:t>House Journal</w:t>
        </w:r>
        <w:r w:rsidRPr="001D7991">
          <w:rPr>
            <w:rStyle w:val="Hyperlink"/>
          </w:rPr>
          <w:noBreakHyphen/>
          <w:t>page 128</w:t>
        </w:r>
      </w:hyperlink>
      <w:r w:rsidRPr="008A2485">
        <w:t>)</w:t>
      </w:r>
    </w:p>
    <w:p w:rsidR="00533F9C" w:rsidRDefault="00533F9C" w:rsidP="00533F9C">
      <w:pPr>
        <w:widowControl w:val="0"/>
        <w:tabs>
          <w:tab w:val="right" w:pos="1008"/>
          <w:tab w:val="left" w:pos="1152"/>
          <w:tab w:val="left" w:pos="1872"/>
          <w:tab w:val="left" w:pos="9187"/>
        </w:tabs>
        <w:ind w:left="2088" w:hanging="2088"/>
        <w:jc w:val="left"/>
      </w:pPr>
      <w:r>
        <w:tab/>
        <w:t>4/29/2015</w:t>
      </w:r>
      <w:r>
        <w:tab/>
        <w:t>House</w:t>
      </w:r>
      <w:r>
        <w:tab/>
      </w:r>
      <w:r w:rsidRPr="008A2485">
        <w:t>Debat</w:t>
      </w:r>
      <w:r>
        <w:t>e adjourned until Tues., 5</w:t>
      </w:r>
      <w:r>
        <w:noBreakHyphen/>
        <w:t>5</w:t>
      </w:r>
      <w:r>
        <w:noBreakHyphen/>
        <w:t xml:space="preserve">15 </w:t>
      </w:r>
      <w:r w:rsidRPr="008A2485">
        <w:t>(</w:t>
      </w:r>
      <w:hyperlink r:id="rId11" w:history="1">
        <w:r w:rsidRPr="001D7991">
          <w:rPr>
            <w:rStyle w:val="Hyperlink"/>
          </w:rPr>
          <w:t>House Journal</w:t>
        </w:r>
        <w:r w:rsidRPr="001D7991">
          <w:rPr>
            <w:rStyle w:val="Hyperlink"/>
          </w:rPr>
          <w:noBreakHyphen/>
          <w:t>page 152</w:t>
        </w:r>
      </w:hyperlink>
      <w:r w:rsidRPr="008A2485">
        <w:t>)</w:t>
      </w:r>
    </w:p>
    <w:p w:rsidR="00533F9C" w:rsidRDefault="00533F9C" w:rsidP="00533F9C">
      <w:pPr>
        <w:widowControl w:val="0"/>
        <w:tabs>
          <w:tab w:val="right" w:pos="1008"/>
          <w:tab w:val="left" w:pos="1152"/>
          <w:tab w:val="left" w:pos="1872"/>
          <w:tab w:val="left" w:pos="9187"/>
        </w:tabs>
        <w:ind w:left="2088" w:hanging="2088"/>
        <w:jc w:val="left"/>
      </w:pPr>
      <w:r>
        <w:tab/>
        <w:t>5/6/2015</w:t>
      </w:r>
      <w:r>
        <w:tab/>
        <w:t>House</w:t>
      </w:r>
      <w:r>
        <w:tab/>
      </w:r>
      <w:r w:rsidRPr="008A2485">
        <w:t>Member(s)</w:t>
      </w:r>
      <w:r>
        <w:t xml:space="preserve"> request name added as sponsor: </w:t>
      </w:r>
      <w:r w:rsidRPr="008A2485">
        <w:t>Goldfinch, Hardee</w:t>
      </w:r>
    </w:p>
    <w:p w:rsidR="00533F9C" w:rsidRDefault="00533F9C" w:rsidP="00533F9C">
      <w:pPr>
        <w:widowControl w:val="0"/>
        <w:tabs>
          <w:tab w:val="right" w:pos="1008"/>
          <w:tab w:val="left" w:pos="1152"/>
          <w:tab w:val="left" w:pos="1872"/>
          <w:tab w:val="left" w:pos="9187"/>
        </w:tabs>
        <w:ind w:left="2088" w:hanging="2088"/>
        <w:jc w:val="left"/>
      </w:pPr>
      <w:r>
        <w:tab/>
        <w:t>5/6/2015</w:t>
      </w:r>
      <w:r>
        <w:tab/>
        <w:t>House</w:t>
      </w:r>
      <w:r>
        <w:tab/>
      </w:r>
      <w:r w:rsidRPr="008A2485">
        <w:t>Debate adjourned u</w:t>
      </w:r>
      <w:r>
        <w:t>ntil Wed., 5</w:t>
      </w:r>
      <w:r>
        <w:noBreakHyphen/>
        <w:t>13</w:t>
      </w:r>
      <w:r>
        <w:noBreakHyphen/>
        <w:t xml:space="preserve">15 </w:t>
      </w:r>
      <w:r w:rsidRPr="008A2485">
        <w:t>(</w:t>
      </w:r>
      <w:hyperlink r:id="rId12" w:history="1">
        <w:r w:rsidRPr="001D7991">
          <w:rPr>
            <w:rStyle w:val="Hyperlink"/>
          </w:rPr>
          <w:t>House Journal</w:t>
        </w:r>
        <w:r w:rsidRPr="001D7991">
          <w:rPr>
            <w:rStyle w:val="Hyperlink"/>
          </w:rPr>
          <w:noBreakHyphen/>
          <w:t>page 25</w:t>
        </w:r>
      </w:hyperlink>
      <w:r w:rsidRPr="008A2485">
        <w:t>)</w:t>
      </w:r>
    </w:p>
    <w:p w:rsidR="00533F9C" w:rsidRDefault="00533F9C" w:rsidP="00533F9C">
      <w:pPr>
        <w:widowControl w:val="0"/>
        <w:tabs>
          <w:tab w:val="right" w:pos="1008"/>
          <w:tab w:val="left" w:pos="1152"/>
          <w:tab w:val="left" w:pos="1872"/>
          <w:tab w:val="left" w:pos="9187"/>
        </w:tabs>
        <w:ind w:left="2088" w:hanging="2088"/>
        <w:jc w:val="left"/>
      </w:pPr>
      <w:r>
        <w:tab/>
        <w:t>5/13/2015</w:t>
      </w:r>
      <w:r>
        <w:tab/>
        <w:t>House</w:t>
      </w:r>
      <w:r>
        <w:tab/>
      </w:r>
      <w:r w:rsidRPr="008A2485">
        <w:t>Debat</w:t>
      </w:r>
      <w:r>
        <w:t>e adjourned until Wed., 5</w:t>
      </w:r>
      <w:r>
        <w:noBreakHyphen/>
        <w:t>20</w:t>
      </w:r>
      <w:r>
        <w:noBreakHyphen/>
        <w:t xml:space="preserve">15 </w:t>
      </w:r>
      <w:r w:rsidRPr="008A2485">
        <w:t>(</w:t>
      </w:r>
      <w:hyperlink r:id="rId13" w:history="1">
        <w:r w:rsidRPr="001D7991">
          <w:rPr>
            <w:rStyle w:val="Hyperlink"/>
          </w:rPr>
          <w:t>House Journal</w:t>
        </w:r>
        <w:r w:rsidRPr="001D7991">
          <w:rPr>
            <w:rStyle w:val="Hyperlink"/>
          </w:rPr>
          <w:noBreakHyphen/>
          <w:t>page 23</w:t>
        </w:r>
      </w:hyperlink>
      <w:r w:rsidRPr="008A2485">
        <w:t>)</w:t>
      </w:r>
    </w:p>
    <w:p w:rsidR="00533F9C" w:rsidRDefault="00533F9C" w:rsidP="00533F9C">
      <w:pPr>
        <w:widowControl w:val="0"/>
        <w:tabs>
          <w:tab w:val="right" w:pos="1008"/>
          <w:tab w:val="left" w:pos="1152"/>
          <w:tab w:val="left" w:pos="1872"/>
          <w:tab w:val="left" w:pos="9187"/>
        </w:tabs>
        <w:ind w:left="2088" w:hanging="2088"/>
        <w:jc w:val="left"/>
      </w:pPr>
      <w:r>
        <w:tab/>
        <w:t>6/2/2015</w:t>
      </w:r>
      <w:r>
        <w:tab/>
        <w:t>House</w:t>
      </w:r>
      <w:r>
        <w:tab/>
      </w:r>
      <w:r w:rsidRPr="008A2485">
        <w:t>Deba</w:t>
      </w:r>
      <w:r>
        <w:t>te adjourned until Wed., 6</w:t>
      </w:r>
      <w:r>
        <w:noBreakHyphen/>
        <w:t>3</w:t>
      </w:r>
      <w:r>
        <w:noBreakHyphen/>
        <w:t xml:space="preserve">15 </w:t>
      </w:r>
      <w:r w:rsidRPr="008A2485">
        <w:t>(</w:t>
      </w:r>
      <w:hyperlink r:id="rId14" w:history="1">
        <w:r w:rsidRPr="001D7991">
          <w:rPr>
            <w:rStyle w:val="Hyperlink"/>
          </w:rPr>
          <w:t>House Journal</w:t>
        </w:r>
        <w:r w:rsidRPr="001D7991">
          <w:rPr>
            <w:rStyle w:val="Hyperlink"/>
          </w:rPr>
          <w:noBreakHyphen/>
          <w:t>page 64</w:t>
        </w:r>
      </w:hyperlink>
      <w:r w:rsidRPr="008A2485">
        <w:t>)</w:t>
      </w:r>
    </w:p>
    <w:p w:rsidR="00533F9C" w:rsidRDefault="00533F9C" w:rsidP="00533F9C">
      <w:pPr>
        <w:widowControl w:val="0"/>
        <w:tabs>
          <w:tab w:val="right" w:pos="1008"/>
          <w:tab w:val="left" w:pos="1152"/>
          <w:tab w:val="left" w:pos="1872"/>
          <w:tab w:val="left" w:pos="9187"/>
        </w:tabs>
        <w:ind w:left="2088" w:hanging="2088"/>
        <w:jc w:val="left"/>
      </w:pPr>
      <w:r>
        <w:tab/>
        <w:t>6/3/2015</w:t>
      </w:r>
      <w:r>
        <w:tab/>
        <w:t>House</w:t>
      </w:r>
      <w:r>
        <w:tab/>
      </w:r>
      <w:r w:rsidRPr="008A2485">
        <w:t>Debate</w:t>
      </w:r>
      <w:r>
        <w:t xml:space="preserve"> adjourned until Thurs., 6</w:t>
      </w:r>
      <w:r>
        <w:noBreakHyphen/>
        <w:t>4</w:t>
      </w:r>
      <w:r>
        <w:noBreakHyphen/>
        <w:t xml:space="preserve">15 </w:t>
      </w:r>
      <w:r w:rsidRPr="008A2485">
        <w:t>(</w:t>
      </w:r>
      <w:hyperlink r:id="rId15" w:history="1">
        <w:r w:rsidRPr="001D7991">
          <w:rPr>
            <w:rStyle w:val="Hyperlink"/>
          </w:rPr>
          <w:t>House Journal</w:t>
        </w:r>
        <w:r w:rsidRPr="001D7991">
          <w:rPr>
            <w:rStyle w:val="Hyperlink"/>
          </w:rPr>
          <w:noBreakHyphen/>
          <w:t>page 151</w:t>
        </w:r>
      </w:hyperlink>
      <w:r w:rsidRPr="008A2485">
        <w:t>)</w:t>
      </w:r>
    </w:p>
    <w:p w:rsidR="00533F9C" w:rsidRDefault="00533F9C" w:rsidP="00533F9C">
      <w:pPr>
        <w:widowControl w:val="0"/>
        <w:tabs>
          <w:tab w:val="right" w:pos="1008"/>
          <w:tab w:val="left" w:pos="1152"/>
          <w:tab w:val="left" w:pos="1872"/>
          <w:tab w:val="left" w:pos="9187"/>
        </w:tabs>
        <w:ind w:left="2088" w:hanging="2088"/>
        <w:jc w:val="left"/>
      </w:pPr>
      <w:r>
        <w:tab/>
        <w:t>6/4/2015</w:t>
      </w:r>
      <w:r>
        <w:tab/>
        <w:t>House</w:t>
      </w:r>
      <w:r>
        <w:tab/>
      </w:r>
      <w:r w:rsidRPr="008A2485">
        <w:t>Debate adjourned (</w:t>
      </w:r>
      <w:hyperlink r:id="rId16" w:history="1">
        <w:r w:rsidRPr="001D7991">
          <w:rPr>
            <w:rStyle w:val="Hyperlink"/>
          </w:rPr>
          <w:t>House Journal</w:t>
        </w:r>
        <w:r w:rsidRPr="001D7991">
          <w:rPr>
            <w:rStyle w:val="Hyperlink"/>
          </w:rPr>
          <w:noBreakHyphen/>
          <w:t>page 40</w:t>
        </w:r>
      </w:hyperlink>
      <w:r w:rsidRPr="008A2485">
        <w:t>)</w:t>
      </w:r>
    </w:p>
    <w:p w:rsidR="00533F9C" w:rsidRDefault="00533F9C" w:rsidP="00533F9C">
      <w:pPr>
        <w:widowControl w:val="0"/>
        <w:tabs>
          <w:tab w:val="right" w:pos="1008"/>
          <w:tab w:val="left" w:pos="1152"/>
          <w:tab w:val="left" w:pos="1872"/>
          <w:tab w:val="left" w:pos="9187"/>
        </w:tabs>
        <w:ind w:left="2088" w:hanging="2088"/>
        <w:jc w:val="left"/>
      </w:pPr>
      <w:r>
        <w:tab/>
        <w:t>1/12/2016</w:t>
      </w:r>
      <w:r>
        <w:tab/>
        <w:t>House</w:t>
      </w:r>
      <w:r>
        <w:tab/>
      </w:r>
      <w:r w:rsidRPr="008A2485">
        <w:t>Member(s) request name added as sponsor: Bales</w:t>
      </w:r>
    </w:p>
    <w:p w:rsidR="00533F9C" w:rsidRDefault="00533F9C" w:rsidP="00533F9C">
      <w:pPr>
        <w:widowControl w:val="0"/>
        <w:tabs>
          <w:tab w:val="right" w:pos="1008"/>
          <w:tab w:val="left" w:pos="1152"/>
          <w:tab w:val="left" w:pos="1872"/>
          <w:tab w:val="left" w:pos="9187"/>
        </w:tabs>
        <w:ind w:left="2088" w:hanging="2088"/>
        <w:jc w:val="left"/>
      </w:pPr>
      <w:r>
        <w:tab/>
        <w:t>1/13/2016</w:t>
      </w:r>
      <w:r>
        <w:tab/>
        <w:t>House</w:t>
      </w:r>
      <w:r>
        <w:tab/>
      </w:r>
      <w:r w:rsidRPr="008A2485">
        <w:t>Debat</w:t>
      </w:r>
      <w:r>
        <w:t>e adjourned until Wed., 1</w:t>
      </w:r>
      <w:r>
        <w:noBreakHyphen/>
        <w:t>20</w:t>
      </w:r>
      <w:r>
        <w:noBreakHyphen/>
        <w:t xml:space="preserve">16 </w:t>
      </w:r>
      <w:r w:rsidRPr="008A2485">
        <w:t>(</w:t>
      </w:r>
      <w:hyperlink r:id="rId17" w:history="1">
        <w:r w:rsidRPr="001D7991">
          <w:rPr>
            <w:rStyle w:val="Hyperlink"/>
          </w:rPr>
          <w:t>House Journal</w:t>
        </w:r>
        <w:r w:rsidRPr="001D7991">
          <w:rPr>
            <w:rStyle w:val="Hyperlink"/>
          </w:rPr>
          <w:noBreakHyphen/>
          <w:t>page 23</w:t>
        </w:r>
      </w:hyperlink>
      <w:r w:rsidRPr="008A2485">
        <w:t>)</w:t>
      </w:r>
    </w:p>
    <w:p w:rsidR="00533F9C" w:rsidRDefault="00533F9C" w:rsidP="00533F9C">
      <w:pPr>
        <w:widowControl w:val="0"/>
        <w:tabs>
          <w:tab w:val="right" w:pos="1008"/>
          <w:tab w:val="left" w:pos="1152"/>
          <w:tab w:val="left" w:pos="1872"/>
          <w:tab w:val="left" w:pos="9187"/>
        </w:tabs>
        <w:ind w:left="2088" w:hanging="2088"/>
        <w:jc w:val="left"/>
      </w:pPr>
      <w:r>
        <w:tab/>
        <w:t>1/20/2016</w:t>
      </w:r>
      <w:r>
        <w:tab/>
        <w:t>House</w:t>
      </w:r>
      <w:r>
        <w:tab/>
      </w:r>
      <w:r w:rsidRPr="008A2485">
        <w:t>Debat</w:t>
      </w:r>
      <w:r>
        <w:t>e adjourned until Wed., 1</w:t>
      </w:r>
      <w:r>
        <w:noBreakHyphen/>
        <w:t>27</w:t>
      </w:r>
      <w:r>
        <w:noBreakHyphen/>
        <w:t xml:space="preserve">16 </w:t>
      </w:r>
      <w:r w:rsidRPr="008A2485">
        <w:t>(</w:t>
      </w:r>
      <w:hyperlink r:id="rId18" w:history="1">
        <w:r w:rsidRPr="001D7991">
          <w:rPr>
            <w:rStyle w:val="Hyperlink"/>
          </w:rPr>
          <w:t>House Journal</w:t>
        </w:r>
        <w:r w:rsidRPr="001D7991">
          <w:rPr>
            <w:rStyle w:val="Hyperlink"/>
          </w:rPr>
          <w:noBreakHyphen/>
          <w:t>page 13</w:t>
        </w:r>
      </w:hyperlink>
      <w:r w:rsidRPr="008A2485">
        <w:t>)</w:t>
      </w:r>
    </w:p>
    <w:p w:rsidR="00533F9C" w:rsidRDefault="00533F9C" w:rsidP="00533F9C">
      <w:pPr>
        <w:widowControl w:val="0"/>
        <w:tabs>
          <w:tab w:val="right" w:pos="1008"/>
          <w:tab w:val="left" w:pos="1152"/>
          <w:tab w:val="left" w:pos="1872"/>
          <w:tab w:val="left" w:pos="9187"/>
        </w:tabs>
        <w:ind w:left="2088" w:hanging="2088"/>
        <w:jc w:val="left"/>
      </w:pPr>
      <w:r>
        <w:tab/>
        <w:t>1/27/2016</w:t>
      </w:r>
      <w:r>
        <w:tab/>
        <w:t>House</w:t>
      </w:r>
      <w:r>
        <w:tab/>
      </w:r>
      <w:r w:rsidRPr="008A2485">
        <w:t>Deba</w:t>
      </w:r>
      <w:r>
        <w:t>te adjourned until Wed., 2</w:t>
      </w:r>
      <w:r>
        <w:noBreakHyphen/>
        <w:t>3</w:t>
      </w:r>
      <w:r>
        <w:noBreakHyphen/>
        <w:t xml:space="preserve">16 </w:t>
      </w:r>
      <w:r w:rsidRPr="008A2485">
        <w:t>(</w:t>
      </w:r>
      <w:hyperlink r:id="rId19" w:history="1">
        <w:r w:rsidRPr="001D7991">
          <w:rPr>
            <w:rStyle w:val="Hyperlink"/>
          </w:rPr>
          <w:t>House Journal</w:t>
        </w:r>
        <w:r w:rsidRPr="001D7991">
          <w:rPr>
            <w:rStyle w:val="Hyperlink"/>
          </w:rPr>
          <w:noBreakHyphen/>
          <w:t>page 23</w:t>
        </w:r>
      </w:hyperlink>
      <w:r w:rsidRPr="008A2485">
        <w:t>)</w:t>
      </w:r>
    </w:p>
    <w:p w:rsidR="00533F9C" w:rsidRDefault="00533F9C" w:rsidP="00533F9C">
      <w:pPr>
        <w:widowControl w:val="0"/>
        <w:tabs>
          <w:tab w:val="right" w:pos="1008"/>
          <w:tab w:val="left" w:pos="1152"/>
          <w:tab w:val="left" w:pos="1872"/>
          <w:tab w:val="left" w:pos="9187"/>
        </w:tabs>
        <w:ind w:left="2088" w:hanging="2088"/>
        <w:jc w:val="left"/>
      </w:pPr>
      <w:r>
        <w:tab/>
        <w:t>2/3/2016</w:t>
      </w:r>
      <w:r>
        <w:tab/>
        <w:t>House</w:t>
      </w:r>
      <w:r>
        <w:tab/>
      </w:r>
      <w:r w:rsidRPr="008A2485">
        <w:t>Debat</w:t>
      </w:r>
      <w:r>
        <w:t>e adjourned until Tues., 2</w:t>
      </w:r>
      <w:r>
        <w:noBreakHyphen/>
        <w:t>9</w:t>
      </w:r>
      <w:r>
        <w:noBreakHyphen/>
        <w:t xml:space="preserve">16 </w:t>
      </w:r>
      <w:r w:rsidRPr="008A2485">
        <w:t>(</w:t>
      </w:r>
      <w:hyperlink r:id="rId20" w:history="1">
        <w:r w:rsidRPr="001D7991">
          <w:rPr>
            <w:rStyle w:val="Hyperlink"/>
          </w:rPr>
          <w:t>House Journal</w:t>
        </w:r>
        <w:r w:rsidRPr="001D7991">
          <w:rPr>
            <w:rStyle w:val="Hyperlink"/>
          </w:rPr>
          <w:noBreakHyphen/>
          <w:t>page 34</w:t>
        </w:r>
      </w:hyperlink>
      <w:r w:rsidRPr="008A2485">
        <w:t>)</w:t>
      </w:r>
    </w:p>
    <w:p w:rsidR="00533F9C" w:rsidRDefault="00533F9C" w:rsidP="00533F9C">
      <w:pPr>
        <w:widowControl w:val="0"/>
        <w:tabs>
          <w:tab w:val="right" w:pos="1008"/>
          <w:tab w:val="left" w:pos="1152"/>
          <w:tab w:val="left" w:pos="1872"/>
          <w:tab w:val="left" w:pos="9187"/>
        </w:tabs>
        <w:ind w:left="2088" w:hanging="2088"/>
        <w:jc w:val="left"/>
      </w:pPr>
      <w:r>
        <w:tab/>
        <w:t>2/9/2016</w:t>
      </w:r>
      <w:r>
        <w:tab/>
        <w:t>House</w:t>
      </w:r>
      <w:r>
        <w:tab/>
      </w:r>
      <w:r w:rsidRPr="008A2485">
        <w:t>Member(s)</w:t>
      </w:r>
      <w:r>
        <w:t xml:space="preserve"> request name added as sponsor: </w:t>
      </w:r>
      <w:r w:rsidRPr="008A2485">
        <w:t>Gambrell, Gagnon</w:t>
      </w:r>
    </w:p>
    <w:p w:rsidR="00533F9C" w:rsidRDefault="00533F9C" w:rsidP="00533F9C">
      <w:pPr>
        <w:widowControl w:val="0"/>
        <w:tabs>
          <w:tab w:val="right" w:pos="1008"/>
          <w:tab w:val="left" w:pos="1152"/>
          <w:tab w:val="left" w:pos="1872"/>
          <w:tab w:val="left" w:pos="9187"/>
        </w:tabs>
        <w:ind w:left="2088" w:hanging="2088"/>
        <w:jc w:val="left"/>
      </w:pPr>
      <w:r>
        <w:tab/>
        <w:t>2/9/2016</w:t>
      </w:r>
      <w:r>
        <w:tab/>
        <w:t>House</w:t>
      </w:r>
      <w:r>
        <w:tab/>
      </w:r>
      <w:r w:rsidRPr="008A2485">
        <w:t>Debat</w:t>
      </w:r>
      <w:r>
        <w:t>e adjourned until Wed., 2</w:t>
      </w:r>
      <w:r>
        <w:noBreakHyphen/>
        <w:t>10</w:t>
      </w:r>
      <w:r>
        <w:noBreakHyphen/>
        <w:t xml:space="preserve">16 </w:t>
      </w:r>
      <w:r w:rsidRPr="008A2485">
        <w:t>(</w:t>
      </w:r>
      <w:hyperlink r:id="rId21" w:history="1">
        <w:r w:rsidRPr="001D7991">
          <w:rPr>
            <w:rStyle w:val="Hyperlink"/>
          </w:rPr>
          <w:t>House Journal</w:t>
        </w:r>
        <w:r w:rsidRPr="001D7991">
          <w:rPr>
            <w:rStyle w:val="Hyperlink"/>
          </w:rPr>
          <w:noBreakHyphen/>
          <w:t>page 33</w:t>
        </w:r>
      </w:hyperlink>
      <w:r w:rsidRPr="008A2485">
        <w:t>)</w:t>
      </w:r>
    </w:p>
    <w:p w:rsidR="00533F9C" w:rsidRDefault="00533F9C" w:rsidP="00533F9C">
      <w:pPr>
        <w:widowControl w:val="0"/>
        <w:tabs>
          <w:tab w:val="right" w:pos="1008"/>
          <w:tab w:val="left" w:pos="1152"/>
          <w:tab w:val="left" w:pos="1872"/>
          <w:tab w:val="left" w:pos="9187"/>
        </w:tabs>
        <w:ind w:left="2088" w:hanging="2088"/>
        <w:jc w:val="left"/>
      </w:pPr>
      <w:r>
        <w:tab/>
        <w:t>2/10/2016</w:t>
      </w:r>
      <w:r>
        <w:tab/>
        <w:t>House</w:t>
      </w:r>
      <w:r>
        <w:tab/>
      </w:r>
      <w:r w:rsidRPr="008A2485">
        <w:t>Debate</w:t>
      </w:r>
      <w:r>
        <w:t xml:space="preserve"> adjourned until Tues., 2</w:t>
      </w:r>
      <w:r>
        <w:noBreakHyphen/>
        <w:t>23</w:t>
      </w:r>
      <w:r>
        <w:noBreakHyphen/>
        <w:t xml:space="preserve">16 </w:t>
      </w:r>
      <w:r w:rsidRPr="008A2485">
        <w:t>(</w:t>
      </w:r>
      <w:hyperlink r:id="rId22" w:history="1">
        <w:r w:rsidRPr="001D7991">
          <w:rPr>
            <w:rStyle w:val="Hyperlink"/>
          </w:rPr>
          <w:t>House Journal</w:t>
        </w:r>
        <w:r w:rsidRPr="001D7991">
          <w:rPr>
            <w:rStyle w:val="Hyperlink"/>
          </w:rPr>
          <w:noBreakHyphen/>
          <w:t>page 32</w:t>
        </w:r>
      </w:hyperlink>
      <w:r w:rsidRPr="008A2485">
        <w:t>)</w:t>
      </w:r>
    </w:p>
    <w:p w:rsidR="00533F9C" w:rsidRDefault="00533F9C" w:rsidP="00533F9C">
      <w:pPr>
        <w:widowControl w:val="0"/>
        <w:tabs>
          <w:tab w:val="right" w:pos="1008"/>
          <w:tab w:val="left" w:pos="1152"/>
          <w:tab w:val="left" w:pos="1872"/>
          <w:tab w:val="left" w:pos="9187"/>
        </w:tabs>
        <w:ind w:left="2088" w:hanging="2088"/>
        <w:jc w:val="left"/>
      </w:pPr>
      <w:r>
        <w:tab/>
        <w:t>2/23/2016</w:t>
      </w:r>
      <w:r>
        <w:tab/>
        <w:t>House</w:t>
      </w:r>
      <w:r>
        <w:tab/>
      </w:r>
      <w:r w:rsidRPr="008A2485">
        <w:t>Debat</w:t>
      </w:r>
      <w:r>
        <w:t>e adjourned until Wed., 2</w:t>
      </w:r>
      <w:r>
        <w:noBreakHyphen/>
        <w:t>24</w:t>
      </w:r>
      <w:r>
        <w:noBreakHyphen/>
        <w:t xml:space="preserve">16 </w:t>
      </w:r>
      <w:r w:rsidRPr="008A2485">
        <w:t>(</w:t>
      </w:r>
      <w:hyperlink r:id="rId23" w:history="1">
        <w:r w:rsidRPr="001D7991">
          <w:rPr>
            <w:rStyle w:val="Hyperlink"/>
          </w:rPr>
          <w:t>House Journal</w:t>
        </w:r>
        <w:r w:rsidRPr="001D7991">
          <w:rPr>
            <w:rStyle w:val="Hyperlink"/>
          </w:rPr>
          <w:noBreakHyphen/>
          <w:t>page 48</w:t>
        </w:r>
      </w:hyperlink>
      <w:r w:rsidRPr="008A2485">
        <w:t>)</w:t>
      </w:r>
    </w:p>
    <w:p w:rsidR="00533F9C" w:rsidRDefault="00533F9C" w:rsidP="00533F9C">
      <w:pPr>
        <w:widowControl w:val="0"/>
        <w:tabs>
          <w:tab w:val="right" w:pos="1008"/>
          <w:tab w:val="left" w:pos="1152"/>
          <w:tab w:val="left" w:pos="1872"/>
          <w:tab w:val="left" w:pos="9187"/>
        </w:tabs>
        <w:ind w:left="2088" w:hanging="2088"/>
        <w:jc w:val="left"/>
      </w:pPr>
      <w:r>
        <w:tab/>
        <w:t>2/25/2016</w:t>
      </w:r>
      <w:r>
        <w:tab/>
        <w:t>House</w:t>
      </w:r>
      <w:r>
        <w:tab/>
      </w:r>
      <w:r w:rsidRPr="008A2485">
        <w:t>Debat</w:t>
      </w:r>
      <w:r>
        <w:t>e adjourned until Tues., 3</w:t>
      </w:r>
      <w:r>
        <w:noBreakHyphen/>
        <w:t>1</w:t>
      </w:r>
      <w:r>
        <w:noBreakHyphen/>
        <w:t xml:space="preserve">16 </w:t>
      </w:r>
      <w:r w:rsidRPr="008A2485">
        <w:t>(</w:t>
      </w:r>
      <w:hyperlink r:id="rId24" w:history="1">
        <w:r w:rsidRPr="001D7991">
          <w:rPr>
            <w:rStyle w:val="Hyperlink"/>
          </w:rPr>
          <w:t>House Journal</w:t>
        </w:r>
        <w:r w:rsidRPr="001D7991">
          <w:rPr>
            <w:rStyle w:val="Hyperlink"/>
          </w:rPr>
          <w:noBreakHyphen/>
          <w:t>page 41</w:t>
        </w:r>
      </w:hyperlink>
      <w:r w:rsidRPr="008A2485">
        <w:t>)</w:t>
      </w:r>
    </w:p>
    <w:p w:rsidR="00533F9C" w:rsidRDefault="00533F9C" w:rsidP="00533F9C">
      <w:pPr>
        <w:widowControl w:val="0"/>
        <w:tabs>
          <w:tab w:val="right" w:pos="1008"/>
          <w:tab w:val="left" w:pos="1152"/>
          <w:tab w:val="left" w:pos="1872"/>
          <w:tab w:val="left" w:pos="9187"/>
        </w:tabs>
        <w:ind w:left="2088" w:hanging="2088"/>
        <w:jc w:val="left"/>
      </w:pPr>
      <w:r>
        <w:tab/>
        <w:t>3/2/2016</w:t>
      </w:r>
      <w:r>
        <w:tab/>
        <w:t>House</w:t>
      </w:r>
      <w:r>
        <w:tab/>
      </w:r>
      <w:r w:rsidRPr="008A2485">
        <w:t>Debate adjourned until Thur.</w:t>
      </w:r>
      <w:r>
        <w:t>, 3</w:t>
      </w:r>
      <w:r>
        <w:noBreakHyphen/>
        <w:t>3</w:t>
      </w:r>
      <w:r>
        <w:noBreakHyphen/>
        <w:t xml:space="preserve">16 </w:t>
      </w:r>
      <w:r w:rsidRPr="008A2485">
        <w:t>(</w:t>
      </w:r>
      <w:hyperlink r:id="rId25" w:history="1">
        <w:r w:rsidRPr="001D7991">
          <w:rPr>
            <w:rStyle w:val="Hyperlink"/>
          </w:rPr>
          <w:t>House Journal</w:t>
        </w:r>
        <w:r w:rsidRPr="001D7991">
          <w:rPr>
            <w:rStyle w:val="Hyperlink"/>
          </w:rPr>
          <w:noBreakHyphen/>
          <w:t>page 45</w:t>
        </w:r>
      </w:hyperlink>
      <w:r w:rsidRPr="008A2485">
        <w:t>)</w:t>
      </w:r>
    </w:p>
    <w:p w:rsidR="00533F9C" w:rsidRDefault="00533F9C" w:rsidP="00533F9C">
      <w:pPr>
        <w:widowControl w:val="0"/>
        <w:tabs>
          <w:tab w:val="right" w:pos="1008"/>
          <w:tab w:val="left" w:pos="1152"/>
          <w:tab w:val="left" w:pos="1872"/>
          <w:tab w:val="left" w:pos="9187"/>
        </w:tabs>
        <w:ind w:left="2088" w:hanging="2088"/>
        <w:jc w:val="left"/>
      </w:pPr>
      <w:r>
        <w:tab/>
        <w:t>4/14/2016</w:t>
      </w:r>
      <w:r>
        <w:tab/>
        <w:t>House</w:t>
      </w:r>
      <w:r>
        <w:tab/>
      </w:r>
      <w:r w:rsidRPr="008A2485">
        <w:t>Debate</w:t>
      </w:r>
      <w:r>
        <w:t xml:space="preserve"> adjourned until Tues., 4</w:t>
      </w:r>
      <w:r>
        <w:noBreakHyphen/>
        <w:t>19</w:t>
      </w:r>
      <w:r>
        <w:noBreakHyphen/>
        <w:t xml:space="preserve">16 </w:t>
      </w:r>
      <w:r w:rsidRPr="008A2485">
        <w:t>(</w:t>
      </w:r>
      <w:hyperlink r:id="rId26" w:history="1">
        <w:r w:rsidRPr="001D7991">
          <w:rPr>
            <w:rStyle w:val="Hyperlink"/>
          </w:rPr>
          <w:t>House Journal</w:t>
        </w:r>
        <w:r w:rsidRPr="001D7991">
          <w:rPr>
            <w:rStyle w:val="Hyperlink"/>
          </w:rPr>
          <w:noBreakHyphen/>
          <w:t>page 59</w:t>
        </w:r>
      </w:hyperlink>
      <w:r w:rsidRPr="008A2485">
        <w:t>)</w:t>
      </w:r>
    </w:p>
    <w:p w:rsidR="00533F9C" w:rsidRDefault="00533F9C" w:rsidP="00533F9C">
      <w:pPr>
        <w:widowControl w:val="0"/>
        <w:tabs>
          <w:tab w:val="right" w:pos="1008"/>
          <w:tab w:val="left" w:pos="1152"/>
          <w:tab w:val="left" w:pos="1872"/>
          <w:tab w:val="left" w:pos="9187"/>
        </w:tabs>
        <w:ind w:left="2088" w:hanging="2088"/>
        <w:jc w:val="left"/>
      </w:pPr>
      <w:r>
        <w:tab/>
        <w:t>4/26/2016</w:t>
      </w:r>
      <w:r>
        <w:tab/>
        <w:t>House</w:t>
      </w:r>
      <w:r>
        <w:tab/>
      </w:r>
      <w:r w:rsidRPr="008A2485">
        <w:t>Debat</w:t>
      </w:r>
      <w:r>
        <w:t>e adjourned until Wed., 4</w:t>
      </w:r>
      <w:r>
        <w:noBreakHyphen/>
        <w:t>27</w:t>
      </w:r>
      <w:r>
        <w:noBreakHyphen/>
        <w:t xml:space="preserve">16 </w:t>
      </w:r>
      <w:r w:rsidRPr="008A2485">
        <w:t>(</w:t>
      </w:r>
      <w:hyperlink r:id="rId27" w:history="1">
        <w:r w:rsidRPr="001D7991">
          <w:rPr>
            <w:rStyle w:val="Hyperlink"/>
          </w:rPr>
          <w:t>House Journal</w:t>
        </w:r>
        <w:r w:rsidRPr="001D7991">
          <w:rPr>
            <w:rStyle w:val="Hyperlink"/>
          </w:rPr>
          <w:noBreakHyphen/>
          <w:t>page 68</w:t>
        </w:r>
      </w:hyperlink>
      <w:r w:rsidRPr="008A2485">
        <w:t>)</w:t>
      </w:r>
    </w:p>
    <w:p w:rsidR="00533F9C" w:rsidRDefault="00533F9C" w:rsidP="00533F9C">
      <w:pPr>
        <w:widowControl w:val="0"/>
        <w:tabs>
          <w:tab w:val="right" w:pos="1008"/>
          <w:tab w:val="left" w:pos="1152"/>
          <w:tab w:val="left" w:pos="1872"/>
          <w:tab w:val="left" w:pos="9187"/>
        </w:tabs>
        <w:ind w:left="2088" w:hanging="2088"/>
        <w:jc w:val="left"/>
      </w:pPr>
      <w:r>
        <w:tab/>
        <w:t>4/27/2016</w:t>
      </w:r>
      <w:r>
        <w:tab/>
        <w:t>House</w:t>
      </w:r>
      <w:r>
        <w:tab/>
      </w:r>
      <w:r w:rsidRPr="008A2485">
        <w:t>Debate</w:t>
      </w:r>
      <w:r>
        <w:t xml:space="preserve"> adjourned until Thur., 4</w:t>
      </w:r>
      <w:r>
        <w:noBreakHyphen/>
        <w:t>28</w:t>
      </w:r>
      <w:r>
        <w:noBreakHyphen/>
        <w:t xml:space="preserve">16 </w:t>
      </w:r>
      <w:r w:rsidRPr="008A2485">
        <w:t>(</w:t>
      </w:r>
      <w:hyperlink r:id="rId28" w:history="1">
        <w:r w:rsidRPr="001D7991">
          <w:rPr>
            <w:rStyle w:val="Hyperlink"/>
          </w:rPr>
          <w:t>House Journal</w:t>
        </w:r>
        <w:r w:rsidRPr="001D7991">
          <w:rPr>
            <w:rStyle w:val="Hyperlink"/>
          </w:rPr>
          <w:noBreakHyphen/>
          <w:t>page 71</w:t>
        </w:r>
      </w:hyperlink>
      <w:r w:rsidRPr="008A2485">
        <w:t>)</w:t>
      </w:r>
    </w:p>
    <w:p w:rsidR="00533F9C" w:rsidRDefault="00533F9C" w:rsidP="00533F9C">
      <w:pPr>
        <w:widowControl w:val="0"/>
        <w:tabs>
          <w:tab w:val="right" w:pos="1008"/>
          <w:tab w:val="left" w:pos="1152"/>
          <w:tab w:val="left" w:pos="1872"/>
          <w:tab w:val="left" w:pos="9187"/>
        </w:tabs>
        <w:ind w:left="2088" w:hanging="2088"/>
        <w:jc w:val="left"/>
      </w:pPr>
      <w:r>
        <w:tab/>
        <w:t>5/4/2016</w:t>
      </w:r>
      <w:r>
        <w:tab/>
        <w:t>House</w:t>
      </w:r>
      <w:r>
        <w:tab/>
      </w:r>
      <w:r w:rsidRPr="008A2485">
        <w:t>Debat</w:t>
      </w:r>
      <w:r>
        <w:t>e adjourned until Thur., 5</w:t>
      </w:r>
      <w:r>
        <w:noBreakHyphen/>
        <w:t>5</w:t>
      </w:r>
      <w:r>
        <w:noBreakHyphen/>
        <w:t xml:space="preserve">16 </w:t>
      </w:r>
      <w:r w:rsidRPr="008A2485">
        <w:t>(</w:t>
      </w:r>
      <w:hyperlink r:id="rId29" w:history="1">
        <w:r w:rsidRPr="001D7991">
          <w:rPr>
            <w:rStyle w:val="Hyperlink"/>
          </w:rPr>
          <w:t>House Journal</w:t>
        </w:r>
        <w:r w:rsidRPr="001D7991">
          <w:rPr>
            <w:rStyle w:val="Hyperlink"/>
          </w:rPr>
          <w:noBreakHyphen/>
          <w:t>page 23</w:t>
        </w:r>
      </w:hyperlink>
      <w:r w:rsidRPr="008A2485">
        <w:t>)</w:t>
      </w:r>
    </w:p>
    <w:p w:rsidR="00533F9C" w:rsidRDefault="00533F9C" w:rsidP="00533F9C">
      <w:pPr>
        <w:widowControl w:val="0"/>
        <w:tabs>
          <w:tab w:val="right" w:pos="1008"/>
          <w:tab w:val="left" w:pos="1152"/>
          <w:tab w:val="left" w:pos="1872"/>
          <w:tab w:val="left" w:pos="9187"/>
        </w:tabs>
        <w:ind w:left="2088" w:hanging="2088"/>
        <w:jc w:val="left"/>
      </w:pPr>
      <w:r>
        <w:tab/>
        <w:t>5/5/2016</w:t>
      </w:r>
      <w:r>
        <w:tab/>
        <w:t>House</w:t>
      </w:r>
      <w:r>
        <w:tab/>
      </w:r>
      <w:r w:rsidRPr="008A2485">
        <w:t>Debate adjourned u</w:t>
      </w:r>
      <w:r>
        <w:t>ntil Tues., 5</w:t>
      </w:r>
      <w:r>
        <w:noBreakHyphen/>
        <w:t>17</w:t>
      </w:r>
      <w:r>
        <w:noBreakHyphen/>
        <w:t xml:space="preserve">16 </w:t>
      </w:r>
      <w:r w:rsidRPr="008A2485">
        <w:t>(</w:t>
      </w:r>
      <w:hyperlink r:id="rId30" w:history="1">
        <w:r w:rsidRPr="001D7991">
          <w:rPr>
            <w:rStyle w:val="Hyperlink"/>
          </w:rPr>
          <w:t>House Journal</w:t>
        </w:r>
        <w:r w:rsidRPr="001D7991">
          <w:rPr>
            <w:rStyle w:val="Hyperlink"/>
          </w:rPr>
          <w:noBreakHyphen/>
          <w:t>page 149</w:t>
        </w:r>
      </w:hyperlink>
      <w:r w:rsidRPr="008A2485">
        <w:t>)</w:t>
      </w:r>
    </w:p>
    <w:p w:rsidR="00533F9C" w:rsidRDefault="00533F9C" w:rsidP="00533F9C">
      <w:pPr>
        <w:widowControl w:val="0"/>
        <w:tabs>
          <w:tab w:val="right" w:pos="1008"/>
          <w:tab w:val="left" w:pos="1152"/>
          <w:tab w:val="left" w:pos="1872"/>
          <w:tab w:val="left" w:pos="9187"/>
        </w:tabs>
        <w:ind w:left="2088" w:hanging="2088"/>
        <w:jc w:val="left"/>
      </w:pPr>
      <w:r>
        <w:tab/>
        <w:t>5/31/2016</w:t>
      </w:r>
      <w:r>
        <w:tab/>
        <w:t>House</w:t>
      </w:r>
      <w:r>
        <w:tab/>
      </w:r>
      <w:r w:rsidRPr="008A2485">
        <w:t>Recommitted</w:t>
      </w:r>
      <w:r>
        <w:t xml:space="preserve"> to Committee on </w:t>
      </w:r>
      <w:r w:rsidRPr="008A2485">
        <w:rPr>
          <w:b/>
        </w:rPr>
        <w:t>Ways and Means</w:t>
      </w:r>
      <w:r>
        <w:t xml:space="preserve"> </w:t>
      </w:r>
      <w:r w:rsidRPr="008A2485">
        <w:t>(</w:t>
      </w:r>
      <w:hyperlink r:id="rId31" w:history="1">
        <w:r w:rsidRPr="001D7991">
          <w:rPr>
            <w:rStyle w:val="Hyperlink"/>
          </w:rPr>
          <w:t>House Journal</w:t>
        </w:r>
        <w:r w:rsidRPr="001D7991">
          <w:rPr>
            <w:rStyle w:val="Hyperlink"/>
          </w:rPr>
          <w:noBreakHyphen/>
          <w:t>page 25</w:t>
        </w:r>
      </w:hyperlink>
      <w:r w:rsidRPr="008A2485">
        <w:t>)</w:t>
      </w:r>
    </w:p>
    <w:p w:rsidR="00533F9C" w:rsidRDefault="00533F9C" w:rsidP="00533F9C">
      <w:pPr>
        <w:widowControl w:val="0"/>
        <w:tabs>
          <w:tab w:val="right" w:pos="1008"/>
          <w:tab w:val="left" w:pos="1152"/>
          <w:tab w:val="left" w:pos="1872"/>
          <w:tab w:val="left" w:pos="9187"/>
        </w:tabs>
        <w:ind w:left="2088" w:hanging="2088"/>
        <w:jc w:val="left"/>
      </w:pPr>
    </w:p>
    <w:p w:rsidR="003601BF" w:rsidRDefault="003601BF" w:rsidP="003601BF">
      <w:pPr>
        <w:widowControl w:val="0"/>
        <w:tabs>
          <w:tab w:val="right" w:pos="1008"/>
          <w:tab w:val="left" w:pos="1152"/>
          <w:tab w:val="left" w:pos="1872"/>
          <w:tab w:val="left" w:pos="9187"/>
        </w:tabs>
        <w:ind w:left="2088" w:hanging="2088"/>
        <w:jc w:val="left"/>
      </w:pPr>
      <w:r>
        <w:t xml:space="preserve">View the latest </w:t>
      </w:r>
      <w:hyperlink r:id="rId32" w:history="1">
        <w:r w:rsidRPr="003601BF">
          <w:rPr>
            <w:rStyle w:val="Hyperlink"/>
          </w:rPr>
          <w:t>legislative information</w:t>
        </w:r>
      </w:hyperlink>
      <w:r>
        <w:t xml:space="preserve"> at the website</w:t>
      </w:r>
    </w:p>
    <w:p w:rsidR="003601BF" w:rsidRDefault="003601BF" w:rsidP="003601BF">
      <w:pPr>
        <w:widowControl w:val="0"/>
        <w:tabs>
          <w:tab w:val="right" w:pos="1008"/>
          <w:tab w:val="left" w:pos="1152"/>
          <w:tab w:val="left" w:pos="1872"/>
          <w:tab w:val="left" w:pos="9187"/>
        </w:tabs>
        <w:ind w:left="2088" w:hanging="2088"/>
        <w:jc w:val="left"/>
      </w:pPr>
    </w:p>
    <w:p w:rsidR="003601BF" w:rsidRPr="003601BF" w:rsidRDefault="003601BF" w:rsidP="003601BF">
      <w:pPr>
        <w:widowControl w:val="0"/>
        <w:tabs>
          <w:tab w:val="right" w:pos="1008"/>
          <w:tab w:val="left" w:pos="1152"/>
          <w:tab w:val="left" w:pos="1872"/>
          <w:tab w:val="left" w:pos="9187"/>
        </w:tabs>
        <w:ind w:left="2088" w:hanging="2088"/>
        <w:jc w:val="left"/>
      </w:pPr>
    </w:p>
    <w:p w:rsidR="003601BF" w:rsidRDefault="003601BF" w:rsidP="003601BF">
      <w:pPr>
        <w:widowControl w:val="0"/>
        <w:jc w:val="left"/>
      </w:pPr>
      <w:r w:rsidRPr="003601BF">
        <w:rPr>
          <w:b/>
        </w:rPr>
        <w:t>VERSIONS OF THIS BILL</w:t>
      </w:r>
    </w:p>
    <w:p w:rsidR="003601BF" w:rsidRDefault="003601BF" w:rsidP="003601BF">
      <w:pPr>
        <w:widowControl w:val="0"/>
        <w:jc w:val="left"/>
      </w:pPr>
    </w:p>
    <w:p w:rsidR="003601BF" w:rsidRDefault="001D7991" w:rsidP="003601BF">
      <w:pPr>
        <w:widowControl w:val="0"/>
        <w:jc w:val="left"/>
      </w:pPr>
      <w:hyperlink r:id="rId33" w:history="1">
        <w:r w:rsidR="003601BF">
          <w:rPr>
            <w:rStyle w:val="Hyperlink"/>
          </w:rPr>
          <w:t>3/18/2015</w:t>
        </w:r>
      </w:hyperlink>
    </w:p>
    <w:p w:rsidR="003601BF" w:rsidRDefault="001D7991" w:rsidP="003601BF">
      <w:hyperlink r:id="rId34" w:history="1">
        <w:r w:rsidR="00E87602" w:rsidRPr="00E87602">
          <w:rPr>
            <w:rStyle w:val="Hyperlink"/>
          </w:rPr>
          <w:t>4/23/2015</w:t>
        </w:r>
      </w:hyperlink>
    </w:p>
    <w:p w:rsidR="00E87602" w:rsidRDefault="00E87602" w:rsidP="003601BF"/>
    <w:p w:rsidR="003601BF" w:rsidRDefault="003601BF" w:rsidP="003601BF">
      <w:pPr>
        <w:sectPr w:rsidR="003601BF" w:rsidSect="003601BF">
          <w:pgSz w:w="12240" w:h="15840" w:code="1"/>
          <w:pgMar w:top="1080" w:right="1440" w:bottom="1080" w:left="1440" w:header="720" w:footer="720" w:gutter="0"/>
          <w:cols w:space="720"/>
          <w:noEndnote/>
          <w:docGrid w:linePitch="360"/>
        </w:sectPr>
      </w:pPr>
    </w:p>
    <w:p w:rsidR="00E87602" w:rsidRDefault="00E87602" w:rsidP="0042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E87602" w:rsidRPr="002E26CC" w:rsidRDefault="00E87602" w:rsidP="0042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87602" w:rsidRDefault="00E87602" w:rsidP="0042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602" w:rsidRDefault="00E87602" w:rsidP="0042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87602" w:rsidRDefault="00E87602" w:rsidP="0042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23, 2015</w:t>
      </w:r>
    </w:p>
    <w:p w:rsidR="00E87602" w:rsidRDefault="00E87602" w:rsidP="0042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602" w:rsidRPr="002E26CC" w:rsidRDefault="00E87602" w:rsidP="002E26CC">
      <w:pPr>
        <w:tabs>
          <w:tab w:val="right" w:pos="5933"/>
        </w:tabs>
        <w:suppressAutoHyphens/>
      </w:pPr>
      <w:r>
        <w:tab/>
      </w:r>
      <w:r>
        <w:rPr>
          <w:b/>
          <w:sz w:val="36"/>
        </w:rPr>
        <w:t>H. 3868</w:t>
      </w:r>
    </w:p>
    <w:p w:rsidR="00E87602" w:rsidRDefault="00E87602" w:rsidP="0042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602" w:rsidRDefault="00E87602" w:rsidP="002E2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Pitts and White</w:t>
      </w:r>
    </w:p>
    <w:p w:rsidR="00E87602" w:rsidRDefault="00E87602" w:rsidP="0042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602" w:rsidRDefault="00E87602" w:rsidP="0042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4/23/15--H.</w:t>
      </w:r>
    </w:p>
    <w:p w:rsidR="00E87602" w:rsidRDefault="00E87602" w:rsidP="0042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18, 2015.</w:t>
      </w:r>
    </w:p>
    <w:p w:rsidR="00E87602" w:rsidRPr="002E26CC" w:rsidRDefault="00E87602" w:rsidP="002E2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87602" w:rsidRDefault="00E87602" w:rsidP="0042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602" w:rsidRPr="002E26CC" w:rsidRDefault="00E87602" w:rsidP="002E2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E87602" w:rsidRDefault="00E87602" w:rsidP="0042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3868) </w:t>
      </w:r>
      <w:r w:rsidRPr="002E26CC">
        <w:rPr>
          <w:color w:val="000000" w:themeColor="text1"/>
          <w:u w:color="000000" w:themeColor="text1"/>
        </w:rPr>
        <w:t>to amend the Code of Laws of South Carolina, 1976, so as to enact the “Wetlands Conservation Act”; to amend Section 12</w:t>
      </w:r>
      <w:r w:rsidRPr="002E26CC">
        <w:rPr>
          <w:color w:val="000000" w:themeColor="text1"/>
          <w:u w:color="000000" w:themeColor="text1"/>
        </w:rPr>
        <w:noBreakHyphen/>
        <w:t>24</w:t>
      </w:r>
      <w:r w:rsidRPr="002E26CC">
        <w:rPr>
          <w:color w:val="000000" w:themeColor="text1"/>
          <w:u w:color="000000" w:themeColor="text1"/>
        </w:rPr>
        <w:noBreakHyphen/>
        <w:t>95, relating to</w:t>
      </w:r>
      <w:r>
        <w:t>, etc., respectfully</w:t>
      </w:r>
    </w:p>
    <w:p w:rsidR="00E87602" w:rsidRPr="002E26CC" w:rsidRDefault="00E87602" w:rsidP="002E2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87602" w:rsidRDefault="00E87602" w:rsidP="0042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87602" w:rsidRDefault="00E87602" w:rsidP="0042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602" w:rsidRPr="00374C46" w:rsidRDefault="00E87602" w:rsidP="002E2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4C46">
        <w:t>Amend the bill, as and if amended, by deleting SECTION 2 in its entirety.</w:t>
      </w:r>
    </w:p>
    <w:p w:rsidR="00E87602" w:rsidRPr="00374C46" w:rsidRDefault="00E87602" w:rsidP="002E2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4C46">
        <w:t>Amend the bill, further, as and if amended, by deleting SECTION 6 in its entirety.</w:t>
      </w:r>
    </w:p>
    <w:p w:rsidR="00E87602" w:rsidRPr="00374C46" w:rsidRDefault="00E87602" w:rsidP="002E2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4C46">
        <w:t>Renumber sections to conform.</w:t>
      </w:r>
    </w:p>
    <w:p w:rsidR="00E87602" w:rsidRDefault="00E87602" w:rsidP="002E2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4C46">
        <w:t>Amend title to conform.</w:t>
      </w:r>
    </w:p>
    <w:p w:rsidR="00E87602" w:rsidRPr="00374C46" w:rsidRDefault="00E87602" w:rsidP="002E2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602" w:rsidRDefault="00E87602" w:rsidP="0042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E87602" w:rsidRPr="002E26CC" w:rsidRDefault="00E87602" w:rsidP="002E2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87602" w:rsidRDefault="00E87602" w:rsidP="0042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602" w:rsidRPr="002E26CC" w:rsidRDefault="00E87602" w:rsidP="002E2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E87602" w:rsidRPr="00922117" w:rsidRDefault="00E87602" w:rsidP="002E26CC">
      <w:pPr>
        <w:rPr>
          <w:b/>
          <w:bCs/>
          <w:szCs w:val="22"/>
        </w:rPr>
      </w:pPr>
      <w:r w:rsidRPr="00922117">
        <w:rPr>
          <w:b/>
          <w:bCs/>
          <w:szCs w:val="22"/>
        </w:rPr>
        <w:t>Fiscal Impact Summary</w:t>
      </w:r>
    </w:p>
    <w:p w:rsidR="00E87602" w:rsidRPr="00922117" w:rsidRDefault="00E87602" w:rsidP="002E26C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22117">
        <w:rPr>
          <w:sz w:val="22"/>
        </w:rPr>
        <w:t xml:space="preserve">This bill would have no expenditure impact on the </w:t>
      </w:r>
      <w:r>
        <w:rPr>
          <w:sz w:val="22"/>
        </w:rPr>
        <w:t>general fund</w:t>
      </w:r>
      <w:r w:rsidRPr="00922117">
        <w:rPr>
          <w:sz w:val="22"/>
        </w:rPr>
        <w:t xml:space="preserve"> or </w:t>
      </w:r>
      <w:r>
        <w:rPr>
          <w:sz w:val="22"/>
        </w:rPr>
        <w:t>federal fund</w:t>
      </w:r>
      <w:r w:rsidRPr="00922117">
        <w:rPr>
          <w:sz w:val="22"/>
        </w:rPr>
        <w:t xml:space="preserve">s. However, </w:t>
      </w:r>
      <w:r>
        <w:rPr>
          <w:sz w:val="22"/>
        </w:rPr>
        <w:t>other fund</w:t>
      </w:r>
      <w:r w:rsidRPr="00922117">
        <w:rPr>
          <w:sz w:val="22"/>
        </w:rPr>
        <w:t xml:space="preserve"> expenditures will be impacted since this bill transfers funds from the Conservation Bank Trust Fund to the Department of Natural Resources in an amount in excess of the Conservation Bank’s annually authorized expenditure appropriation.</w:t>
      </w:r>
    </w:p>
    <w:p w:rsidR="00E87602" w:rsidRPr="00922117" w:rsidRDefault="00E87602" w:rsidP="002E26C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22117">
        <w:rPr>
          <w:sz w:val="22"/>
        </w:rPr>
        <w:t xml:space="preserve">This bill would reallocate $2,336,241 in revenue from the </w:t>
      </w:r>
      <w:r>
        <w:rPr>
          <w:sz w:val="22"/>
        </w:rPr>
        <w:t>general fund</w:t>
      </w:r>
      <w:r w:rsidRPr="00922117">
        <w:rPr>
          <w:sz w:val="22"/>
        </w:rPr>
        <w:t xml:space="preserve"> to </w:t>
      </w:r>
      <w:r>
        <w:rPr>
          <w:sz w:val="22"/>
        </w:rPr>
        <w:t>other fund</w:t>
      </w:r>
      <w:r w:rsidRPr="00922117">
        <w:rPr>
          <w:sz w:val="22"/>
        </w:rPr>
        <w:t xml:space="preserve">s of the Conservation Bank Trust Fund in FY 2015-16.  Additionally, depending upon the General Assembly’s appropriation to the Conservation Bank, as much as $3,685,767 in </w:t>
      </w:r>
      <w:r>
        <w:rPr>
          <w:sz w:val="22"/>
        </w:rPr>
        <w:t>other fund</w:t>
      </w:r>
      <w:r w:rsidRPr="00922117">
        <w:rPr>
          <w:sz w:val="22"/>
        </w:rPr>
        <w:t xml:space="preserve">s revenue of the Conservation Bank would be reallocated to </w:t>
      </w:r>
      <w:r>
        <w:rPr>
          <w:sz w:val="22"/>
        </w:rPr>
        <w:t>other fund</w:t>
      </w:r>
      <w:r w:rsidRPr="00922117">
        <w:rPr>
          <w:sz w:val="22"/>
        </w:rPr>
        <w:t xml:space="preserve">s of the Department of Natural Resources in FY 2015-16.  There would be no revenue impact on </w:t>
      </w:r>
      <w:r>
        <w:rPr>
          <w:sz w:val="22"/>
        </w:rPr>
        <w:t>federal fund</w:t>
      </w:r>
      <w:r w:rsidRPr="00922117">
        <w:rPr>
          <w:sz w:val="22"/>
        </w:rPr>
        <w:t>s.</w:t>
      </w:r>
    </w:p>
    <w:p w:rsidR="00E87602" w:rsidRPr="00922117" w:rsidRDefault="00E87602" w:rsidP="002E26CC">
      <w:pPr>
        <w:jc w:val="center"/>
        <w:rPr>
          <w:rFonts w:eastAsiaTheme="majorEastAsia" w:cstheme="majorBidi"/>
          <w:b/>
          <w:bCs/>
          <w:szCs w:val="22"/>
        </w:rPr>
      </w:pPr>
      <w:r w:rsidRPr="00922117">
        <w:rPr>
          <w:rFonts w:eastAsiaTheme="majorEastAsia" w:cstheme="majorBidi"/>
          <w:b/>
          <w:bCs/>
          <w:szCs w:val="22"/>
        </w:rPr>
        <w:t>Explanation of Fiscal Impact</w:t>
      </w:r>
    </w:p>
    <w:p w:rsidR="00E87602" w:rsidRPr="00922117" w:rsidRDefault="00E87602" w:rsidP="002E26CC">
      <w:pPr>
        <w:rPr>
          <w:b/>
          <w:bCs/>
          <w:szCs w:val="22"/>
        </w:rPr>
      </w:pPr>
      <w:r w:rsidRPr="00922117">
        <w:rPr>
          <w:b/>
          <w:bCs/>
          <w:szCs w:val="22"/>
        </w:rPr>
        <w:t>State Expenditure</w:t>
      </w:r>
    </w:p>
    <w:p w:rsidR="00E87602" w:rsidRPr="00922117" w:rsidRDefault="00E87602" w:rsidP="002E26C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22117">
        <w:rPr>
          <w:sz w:val="22"/>
        </w:rPr>
        <w:t>House Bill 3868 amends Section 48-59-60, relating to the Conservation Bank Trust Fund, by requiring the Conservation Bank (agency) to transfer an amount in excess of the agency’s authorized appropriation from the Trust Fund to the Department of Natural Resources. The bill amends Section 48-59-70 by authorizing grants from the Trust to include isolated wetlands, Carolina Bays, and Wildlife Management Areas (WMA) owned and managed by the Department of Natural Resources in the eligibility criteria. The bill also authorizes up to eight and one-third percent of the monies in the Trust for acquisition and maintenance projects on WMA lands. The bill limits grant awards to lands of historical or archaeological significance by requiring that they also meet other criteria. The bill provides that when the General Assembly reduces agency appropriations to less than what was appropriated in the previous year, the State deed recording fees transferred to the Conservation Bank and other appropriated funds shall be decreased by twice the average percentage reduction applied to other agencies.</w:t>
      </w:r>
    </w:p>
    <w:p w:rsidR="00E87602" w:rsidRPr="00922117" w:rsidRDefault="00E87602" w:rsidP="002E26C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22117">
        <w:rPr>
          <w:sz w:val="22"/>
        </w:rPr>
        <w:t xml:space="preserve">The South Carolina Conservation Bank and the Department of Natural Resources report that this bill would have no expenditure impact on the </w:t>
      </w:r>
      <w:r>
        <w:rPr>
          <w:sz w:val="22"/>
        </w:rPr>
        <w:t>general fund</w:t>
      </w:r>
      <w:r w:rsidRPr="00922117">
        <w:rPr>
          <w:sz w:val="22"/>
        </w:rPr>
        <w:t xml:space="preserve"> or </w:t>
      </w:r>
      <w:r>
        <w:rPr>
          <w:sz w:val="22"/>
        </w:rPr>
        <w:t>federal fund</w:t>
      </w:r>
      <w:r w:rsidRPr="00922117">
        <w:rPr>
          <w:sz w:val="22"/>
        </w:rPr>
        <w:t xml:space="preserve">s. There would be an expenditure impact on </w:t>
      </w:r>
      <w:r>
        <w:rPr>
          <w:sz w:val="22"/>
        </w:rPr>
        <w:t>other fund</w:t>
      </w:r>
      <w:r w:rsidRPr="00922117">
        <w:rPr>
          <w:sz w:val="22"/>
        </w:rPr>
        <w:t>s of the Department of Natural Resources (DNR), as the bill transfers funds from the Conservation Bank Trust Fund to DNR for various projects.</w:t>
      </w:r>
    </w:p>
    <w:p w:rsidR="00E87602" w:rsidRPr="00922117" w:rsidRDefault="00E87602" w:rsidP="002E26C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sz w:val="22"/>
        </w:rPr>
      </w:pPr>
      <w:r w:rsidRPr="00922117">
        <w:rPr>
          <w:b/>
          <w:bCs/>
          <w:sz w:val="22"/>
        </w:rPr>
        <w:t>State Revenue</w:t>
      </w:r>
    </w:p>
    <w:p w:rsidR="00E87602" w:rsidRPr="00922117" w:rsidRDefault="00E87602" w:rsidP="002E26C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22117">
        <w:rPr>
          <w:sz w:val="22"/>
        </w:rPr>
        <w:t xml:space="preserve">This bill amends Section 12-24-95 by increasing the amount of the deed recording fee allocated to the South Carolina Conservation Bank Trust Fund (Trust) from twenty-five cents to thirty cents.  This reduces the current seventy-five cent allocation to the </w:t>
      </w:r>
      <w:r>
        <w:rPr>
          <w:sz w:val="22"/>
        </w:rPr>
        <w:t>general fund</w:t>
      </w:r>
      <w:r w:rsidRPr="00922117">
        <w:rPr>
          <w:sz w:val="22"/>
        </w:rPr>
        <w:t xml:space="preserve"> to seventy cents in FY 2015-16.  The current allocations credited to the Heritage Land Trust Fund and the South Carolina Housing Trust Fund are not affected.  Also, this bill requires the Conservation Bank to transfer funds that are in excess of the amount authorized in the annual Appropriations Act to the Department of Natural Resources for operation and management of Wildlife Management Areas.</w:t>
      </w:r>
    </w:p>
    <w:p w:rsidR="00E87602" w:rsidRPr="00922117" w:rsidRDefault="00E87602" w:rsidP="002E26C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22117">
        <w:rPr>
          <w:sz w:val="22"/>
        </w:rPr>
        <w:t xml:space="preserve">Based on revenue data, $11,341,147 in state deed recording fees was credited to the Trust and $35,383,672 was credited to the </w:t>
      </w:r>
      <w:r>
        <w:rPr>
          <w:sz w:val="22"/>
        </w:rPr>
        <w:t>general fund</w:t>
      </w:r>
      <w:r w:rsidRPr="00922117">
        <w:rPr>
          <w:sz w:val="22"/>
        </w:rPr>
        <w:t xml:space="preserve"> in FY 2013-14.  Since this bill reallocates five cents of the deed recording fee from the </w:t>
      </w:r>
      <w:r>
        <w:rPr>
          <w:sz w:val="22"/>
        </w:rPr>
        <w:t>general fund</w:t>
      </w:r>
      <w:r w:rsidRPr="00922117">
        <w:rPr>
          <w:sz w:val="22"/>
        </w:rPr>
        <w:t xml:space="preserve"> to the Trust, we estimate </w:t>
      </w:r>
      <w:r>
        <w:rPr>
          <w:sz w:val="22"/>
        </w:rPr>
        <w:t>other fund</w:t>
      </w:r>
      <w:r w:rsidRPr="00922117">
        <w:rPr>
          <w:sz w:val="22"/>
        </w:rPr>
        <w:t xml:space="preserve">s revenue of the Trust will increase by $2,336,241, and </w:t>
      </w:r>
      <w:r>
        <w:rPr>
          <w:sz w:val="22"/>
        </w:rPr>
        <w:t>general fund</w:t>
      </w:r>
      <w:r w:rsidRPr="00922117">
        <w:rPr>
          <w:sz w:val="22"/>
        </w:rPr>
        <w:t xml:space="preserve"> revenue will be reduced by $2,336,241 in FY 2015-16. </w:t>
      </w:r>
    </w:p>
    <w:p w:rsidR="00E87602" w:rsidRPr="00922117" w:rsidRDefault="00E87602" w:rsidP="002E26C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22117">
        <w:rPr>
          <w:sz w:val="22"/>
        </w:rPr>
        <w:t xml:space="preserve">Based on revenue data, the Conservation Bank revenue for FY 2015-16 is estimated at $13,546,000.  The FY 2015-16 Appropriation Act as passed by the House of Representatives lists $9,860,233 in total funds available for the Conservation Bank.  Therefore, $3,685,767 in </w:t>
      </w:r>
      <w:r>
        <w:rPr>
          <w:sz w:val="22"/>
        </w:rPr>
        <w:t>other fund</w:t>
      </w:r>
      <w:r w:rsidRPr="00922117">
        <w:rPr>
          <w:sz w:val="22"/>
        </w:rPr>
        <w:t xml:space="preserve">s revenue of the Conservation Bank will be reallocated to </w:t>
      </w:r>
      <w:r>
        <w:rPr>
          <w:sz w:val="22"/>
        </w:rPr>
        <w:t>other fund</w:t>
      </w:r>
      <w:r w:rsidRPr="00922117">
        <w:rPr>
          <w:sz w:val="22"/>
        </w:rPr>
        <w:t>s of the Department of Natural Resources.</w:t>
      </w:r>
    </w:p>
    <w:p w:rsidR="00E87602" w:rsidRDefault="00E87602" w:rsidP="0042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602" w:rsidRDefault="00E87602" w:rsidP="0042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E87602" w:rsidRPr="002E26CC" w:rsidRDefault="00E87602" w:rsidP="0042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87602" w:rsidRDefault="00E87602" w:rsidP="0042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602" w:rsidRDefault="00E87602" w:rsidP="0042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87602" w:rsidSect="002E26CC">
          <w:footerReference w:type="default" r:id="rId35"/>
          <w:pgSz w:w="12240" w:h="15840" w:code="1"/>
          <w:pgMar w:top="1008" w:right="4680" w:bottom="3499" w:left="1627" w:header="720" w:footer="3499" w:gutter="0"/>
          <w:lnNumType w:countBy="1" w:distance="173"/>
          <w:pgNumType w:start="1"/>
          <w:cols w:space="720"/>
          <w:noEndnote/>
          <w:docGrid w:linePitch="360"/>
        </w:sectPr>
      </w:pPr>
    </w:p>
    <w:p w:rsidR="00E87602" w:rsidRDefault="00E87602" w:rsidP="0042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602" w:rsidRDefault="00E87602" w:rsidP="0042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602" w:rsidRDefault="00E87602" w:rsidP="0042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602" w:rsidRDefault="00E87602" w:rsidP="0042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602" w:rsidRDefault="00E87602" w:rsidP="0042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602" w:rsidRDefault="00E87602" w:rsidP="0042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602" w:rsidRDefault="00E87602" w:rsidP="0042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602" w:rsidRDefault="00E876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602" w:rsidRPr="00325348" w:rsidRDefault="00E87602" w:rsidP="00711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87602" w:rsidRDefault="00E8760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602" w:rsidRPr="00335A30" w:rsidRDefault="00E87602"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145EC">
        <w:rPr>
          <w:color w:val="000000" w:themeColor="text1"/>
          <w:u w:color="000000" w:themeColor="text1"/>
        </w:rPr>
        <w:t xml:space="preserve">TO </w:t>
      </w:r>
      <w:r>
        <w:rPr>
          <w:color w:val="000000" w:themeColor="text1"/>
          <w:u w:color="000000" w:themeColor="text1"/>
        </w:rPr>
        <w:t>AMEND THE CODE OF LAWS OF SOUTH CAROLINA, 1976, SO AS TO ENACT THE “WETLANDS CONSERVATION ACT”; TO AMEND</w:t>
      </w:r>
      <w:r w:rsidRPr="00F145EC">
        <w:rPr>
          <w:color w:val="000000" w:themeColor="text1"/>
          <w:u w:color="000000" w:themeColor="text1"/>
        </w:rPr>
        <w:t xml:space="preserve"> SECTION 12</w:t>
      </w:r>
      <w:r>
        <w:rPr>
          <w:color w:val="000000" w:themeColor="text1"/>
          <w:u w:color="000000" w:themeColor="text1"/>
        </w:rPr>
        <w:noBreakHyphen/>
      </w:r>
      <w:r w:rsidRPr="00F145EC">
        <w:rPr>
          <w:color w:val="000000" w:themeColor="text1"/>
          <w:u w:color="000000" w:themeColor="text1"/>
        </w:rPr>
        <w:t>24</w:t>
      </w:r>
      <w:r>
        <w:rPr>
          <w:color w:val="000000" w:themeColor="text1"/>
          <w:u w:color="000000" w:themeColor="text1"/>
        </w:rPr>
        <w:noBreakHyphen/>
      </w:r>
      <w:r w:rsidRPr="00F145EC">
        <w:rPr>
          <w:color w:val="000000" w:themeColor="text1"/>
          <w:u w:color="000000" w:themeColor="text1"/>
        </w:rPr>
        <w:t>95, RELATING TO DEED RECORDING FEES, SO AS TO INCREASE THE PORTION OF A STATE DEED RECORDING FEE THAT MUST BE CREDITED TO THE SOUTH CAROLINA CONSERVATION BANK TRUST FUND FROM TWENTY</w:t>
      </w:r>
      <w:r>
        <w:rPr>
          <w:color w:val="000000" w:themeColor="text1"/>
          <w:u w:color="000000" w:themeColor="text1"/>
        </w:rPr>
        <w:noBreakHyphen/>
      </w:r>
      <w:r w:rsidRPr="00F145EC">
        <w:rPr>
          <w:color w:val="000000" w:themeColor="text1"/>
          <w:u w:color="000000" w:themeColor="text1"/>
        </w:rPr>
        <w:t>FIVE CENTS TO THIRTY CENTS; TO AMEND SECTION 48</w:t>
      </w:r>
      <w:r>
        <w:rPr>
          <w:color w:val="000000" w:themeColor="text1"/>
          <w:u w:color="000000" w:themeColor="text1"/>
        </w:rPr>
        <w:noBreakHyphen/>
      </w:r>
      <w:r w:rsidRPr="00F145EC">
        <w:rPr>
          <w:color w:val="000000" w:themeColor="text1"/>
          <w:u w:color="000000" w:themeColor="text1"/>
        </w:rPr>
        <w:t>59</w:t>
      </w:r>
      <w:r>
        <w:rPr>
          <w:color w:val="000000" w:themeColor="text1"/>
          <w:u w:color="000000" w:themeColor="text1"/>
        </w:rPr>
        <w:noBreakHyphen/>
      </w:r>
      <w:r w:rsidRPr="00F145EC">
        <w:rPr>
          <w:color w:val="000000" w:themeColor="text1"/>
          <w:u w:color="000000" w:themeColor="text1"/>
        </w:rPr>
        <w:t xml:space="preserve">60, RELATING TO THE SOUTH CAROLINA CONSERVATION BANK TRUST FUND, SO AS TO REQUIRE THAT ANY FUNDS COLLECTED BY THE SOUTH CAROLINA CONSERVATION BANK IN EXCESS OF THE AMOUNT AUTHORIZED IN THE ANNUAL APPROPRIATIONS BILL </w:t>
      </w:r>
      <w:r>
        <w:rPr>
          <w:color w:val="000000" w:themeColor="text1"/>
          <w:u w:color="000000" w:themeColor="text1"/>
        </w:rPr>
        <w:t>MUST</w:t>
      </w:r>
      <w:r w:rsidRPr="00F145EC">
        <w:rPr>
          <w:color w:val="000000" w:themeColor="text1"/>
          <w:u w:color="000000" w:themeColor="text1"/>
        </w:rPr>
        <w:t xml:space="preserve"> BE TRANSFERRED TO THE DEPARTMENT OF NATURAL RESOURCES; TO AMEND SECTION 48</w:t>
      </w:r>
      <w:r>
        <w:rPr>
          <w:color w:val="000000" w:themeColor="text1"/>
          <w:u w:color="000000" w:themeColor="text1"/>
        </w:rPr>
        <w:noBreakHyphen/>
      </w:r>
      <w:r w:rsidRPr="00F145EC">
        <w:rPr>
          <w:color w:val="000000" w:themeColor="text1"/>
          <w:u w:color="000000" w:themeColor="text1"/>
        </w:rPr>
        <w:t>59</w:t>
      </w:r>
      <w:r>
        <w:rPr>
          <w:color w:val="000000" w:themeColor="text1"/>
          <w:u w:color="000000" w:themeColor="text1"/>
        </w:rPr>
        <w:noBreakHyphen/>
      </w:r>
      <w:r w:rsidRPr="00F145EC">
        <w:rPr>
          <w:color w:val="000000" w:themeColor="text1"/>
          <w:u w:color="000000" w:themeColor="text1"/>
        </w:rPr>
        <w:t>70, RELATING TO TRUST FUND GRANTS AND CONSERVATION CRITERIA, SO AS TO ADD ISOLATED WETLANDS AND CAROLINA BAYS TO THE CONSERVATION CRITERIA, TO ADD THE VALUE OF A PROPOSAL ON WILDLIFE MANAGEMENT AREAS OWNED AND MANAGED BY THE DEPARTMENT OF NATURAL RESOURCES TO THE CONSERVATION CRITERIA, AND TO ALLOW THE BOARD TO AUTHORIZE UP TO EIGHT AND THIRTY</w:t>
      </w:r>
      <w:r>
        <w:rPr>
          <w:color w:val="000000" w:themeColor="text1"/>
          <w:u w:color="000000" w:themeColor="text1"/>
        </w:rPr>
        <w:noBreakHyphen/>
      </w:r>
      <w:r w:rsidRPr="00F145EC">
        <w:rPr>
          <w:color w:val="000000" w:themeColor="text1"/>
          <w:u w:color="000000" w:themeColor="text1"/>
        </w:rPr>
        <w:t>THREE</w:t>
      </w:r>
      <w:r>
        <w:rPr>
          <w:color w:val="000000" w:themeColor="text1"/>
          <w:u w:color="000000" w:themeColor="text1"/>
        </w:rPr>
        <w:t xml:space="preserve"> ONE HUNDREDTHS PERCENT OF THE MONIES</w:t>
      </w:r>
      <w:r w:rsidRPr="00F145EC">
        <w:rPr>
          <w:color w:val="000000" w:themeColor="text1"/>
          <w:u w:color="000000" w:themeColor="text1"/>
        </w:rPr>
        <w:t xml:space="preserve"> CREDITED TO THE TRUST FUND TO APPLICATIONS THAT SOLELY MEET THE NEW CONSERVATION CRITERIA AND LIMIT THE AWARD OF MONEY TO APPLICATIONS FOR ACQUISITION OF INTERESTS IN LAND SOLELY FOR THE SITES</w:t>
      </w:r>
      <w:r>
        <w:rPr>
          <w:color w:val="000000" w:themeColor="text1"/>
          <w:u w:color="000000" w:themeColor="text1"/>
        </w:rPr>
        <w:t xml:space="preserve"> OF</w:t>
      </w:r>
      <w:r w:rsidRPr="00F145EC">
        <w:rPr>
          <w:color w:val="000000" w:themeColor="text1"/>
          <w:u w:color="000000" w:themeColor="text1"/>
        </w:rPr>
        <w:t xml:space="preserve"> HISTORICAL OR ARCHAEOLOGICAL SIGNIFICANCE; TO AMEND SECTION 48</w:t>
      </w:r>
      <w:r>
        <w:rPr>
          <w:color w:val="000000" w:themeColor="text1"/>
          <w:u w:color="000000" w:themeColor="text1"/>
        </w:rPr>
        <w:noBreakHyphen/>
      </w:r>
      <w:r w:rsidRPr="00F145EC">
        <w:rPr>
          <w:color w:val="000000" w:themeColor="text1"/>
          <w:u w:color="000000" w:themeColor="text1"/>
        </w:rPr>
        <w:t>59</w:t>
      </w:r>
      <w:r>
        <w:rPr>
          <w:color w:val="000000" w:themeColor="text1"/>
          <w:u w:color="000000" w:themeColor="text1"/>
        </w:rPr>
        <w:noBreakHyphen/>
      </w:r>
      <w:r w:rsidRPr="00F145EC">
        <w:rPr>
          <w:color w:val="000000" w:themeColor="text1"/>
          <w:u w:color="000000" w:themeColor="text1"/>
        </w:rPr>
        <w:t xml:space="preserve">75, RELATING TO RESTRICTIONS ON THE TRANSFER OF DEED RECORDING FEES TO THE TRUST FUND, SO AS TO PROVIDE THE TRANSFER OF RECORDING FEES AND OTHER APPROPRIATED FUNDS TO THE SOUTH CAROLINA CONSERVATION BANK TRUST FUND </w:t>
      </w:r>
      <w:r>
        <w:rPr>
          <w:color w:val="000000" w:themeColor="text1"/>
          <w:u w:color="000000" w:themeColor="text1"/>
        </w:rPr>
        <w:t>MUST</w:t>
      </w:r>
      <w:r w:rsidRPr="00F145EC">
        <w:rPr>
          <w:color w:val="000000" w:themeColor="text1"/>
          <w:u w:color="000000" w:themeColor="text1"/>
        </w:rPr>
        <w:t xml:space="preserve"> BE DECREASED BY TWICE THE AVERAGE PERCENTAGE REDUCTION OF APPROPRIATIONS TO EACH AGENCY AND DEPARTMENT IN A FISCAL YEAR WHEN THE GENERAL ASSEMBLY PROVIDES LESS APPROPRIATIONS THAN WHAT WAS PROVIDED FOR IN THE PREVIOUS YEAR TO AT LEAST ONE</w:t>
      </w:r>
      <w:r>
        <w:rPr>
          <w:color w:val="000000" w:themeColor="text1"/>
          <w:u w:color="000000" w:themeColor="text1"/>
        </w:rPr>
        <w:noBreakHyphen/>
      </w:r>
      <w:r w:rsidRPr="00F145EC">
        <w:rPr>
          <w:color w:val="000000" w:themeColor="text1"/>
          <w:u w:color="000000" w:themeColor="text1"/>
        </w:rPr>
        <w:t xml:space="preserve">HALF OF ALL STATE AGENCIES OR DEPARTMENTS. </w:t>
      </w:r>
    </w:p>
    <w:p w:rsidR="00E87602" w:rsidRDefault="00E876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87602" w:rsidRPr="00F145EC" w:rsidRDefault="00E87602"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5EC">
        <w:rPr>
          <w:color w:val="000000" w:themeColor="text1"/>
          <w:u w:color="000000" w:themeColor="text1"/>
        </w:rPr>
        <w:t>Whereas, the Isolated Wetlands and Carolina Bays Task Force (</w:t>
      </w:r>
      <w:r>
        <w:rPr>
          <w:color w:val="000000" w:themeColor="text1"/>
          <w:u w:color="000000" w:themeColor="text1"/>
        </w:rPr>
        <w:t>t</w:t>
      </w:r>
      <w:r w:rsidRPr="00F145EC">
        <w:rPr>
          <w:color w:val="000000" w:themeColor="text1"/>
          <w:u w:color="000000" w:themeColor="text1"/>
        </w:rPr>
        <w:t xml:space="preserve">ask </w:t>
      </w:r>
      <w:r>
        <w:rPr>
          <w:color w:val="000000" w:themeColor="text1"/>
          <w:u w:color="000000" w:themeColor="text1"/>
        </w:rPr>
        <w:t>f</w:t>
      </w:r>
      <w:r w:rsidRPr="00F145EC">
        <w:rPr>
          <w:color w:val="000000" w:themeColor="text1"/>
          <w:u w:color="000000" w:themeColor="text1"/>
        </w:rPr>
        <w:t>orce) was established pursuant to Act 198 of 2012 with the goal of reviewing, studying, and making recommendations concerning issues related to isolated wetlands and Carolina Bays in South Carolina; and</w:t>
      </w:r>
    </w:p>
    <w:p w:rsidR="00E87602" w:rsidRPr="00F145EC" w:rsidRDefault="00E87602"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7602" w:rsidRPr="00F145EC" w:rsidRDefault="00E87602"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5EC">
        <w:rPr>
          <w:color w:val="000000" w:themeColor="text1"/>
          <w:u w:color="000000" w:themeColor="text1"/>
        </w:rPr>
        <w:t>Whereas, the thirteen member task force reported that South Carolina has approximately four hundred thousand acres of existing isolated wetlands, one quarter of which are located outside of coastal counties, and lost an estimated twenty</w:t>
      </w:r>
      <w:r>
        <w:rPr>
          <w:color w:val="000000" w:themeColor="text1"/>
          <w:u w:color="000000" w:themeColor="text1"/>
        </w:rPr>
        <w:noBreakHyphen/>
      </w:r>
      <w:r w:rsidRPr="00F145EC">
        <w:rPr>
          <w:color w:val="000000" w:themeColor="text1"/>
          <w:u w:color="000000" w:themeColor="text1"/>
        </w:rPr>
        <w:t>eight percent of its original isolated wetlands; and</w:t>
      </w:r>
    </w:p>
    <w:p w:rsidR="00E87602" w:rsidRPr="00F145EC" w:rsidRDefault="00E87602"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7602" w:rsidRPr="00F145EC" w:rsidRDefault="00E87602"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5EC">
        <w:rPr>
          <w:color w:val="000000" w:themeColor="text1"/>
          <w:u w:color="000000" w:themeColor="text1"/>
        </w:rPr>
        <w:t xml:space="preserve">Whereas, in </w:t>
      </w:r>
      <w:r w:rsidRPr="00F145EC">
        <w:rPr>
          <w:i/>
          <w:color w:val="000000" w:themeColor="text1"/>
          <w:u w:color="000000" w:themeColor="text1"/>
        </w:rPr>
        <w:t>Rapanos v. United States</w:t>
      </w:r>
      <w:r w:rsidRPr="00F145EC">
        <w:rPr>
          <w:color w:val="000000" w:themeColor="text1"/>
          <w:u w:color="000000" w:themeColor="text1"/>
        </w:rPr>
        <w:t xml:space="preserve">, the Supreme Court of the United States held that a Clean Water Act (CWA) permit was required to make discharges into wetlands only if such wetlands have a relatively permanent surface water connection or other “significant nexus” to “navigable waters” under the CWA; and </w:t>
      </w:r>
    </w:p>
    <w:p w:rsidR="00E87602" w:rsidRPr="00F145EC" w:rsidRDefault="00E87602"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7602" w:rsidRPr="00F145EC" w:rsidRDefault="00E87602"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5EC">
        <w:rPr>
          <w:color w:val="000000" w:themeColor="text1"/>
          <w:u w:color="000000" w:themeColor="text1"/>
        </w:rPr>
        <w:t xml:space="preserve">Whereas, the </w:t>
      </w:r>
      <w:r>
        <w:rPr>
          <w:color w:val="000000" w:themeColor="text1"/>
          <w:u w:color="000000" w:themeColor="text1"/>
        </w:rPr>
        <w:t>t</w:t>
      </w:r>
      <w:r w:rsidRPr="00F145EC">
        <w:rPr>
          <w:color w:val="000000" w:themeColor="text1"/>
          <w:u w:color="000000" w:themeColor="text1"/>
        </w:rPr>
        <w:t xml:space="preserve">ask </w:t>
      </w:r>
      <w:r>
        <w:rPr>
          <w:color w:val="000000" w:themeColor="text1"/>
          <w:u w:color="000000" w:themeColor="text1"/>
        </w:rPr>
        <w:t>f</w:t>
      </w:r>
      <w:r w:rsidRPr="00F145EC">
        <w:rPr>
          <w:color w:val="000000" w:themeColor="text1"/>
          <w:u w:color="000000" w:themeColor="text1"/>
        </w:rPr>
        <w:t xml:space="preserve">orce reported that, for regulatory purposes, “isolated wetlands” are a subset of wetlands that have no chemical, physical, or biological connection to waters of the United States. It is critical for South Carolina to take measures to conserve isolated wetlands, including Carolina Bays, in a prudent and cost efficient manner that is respectful of individual property rights; and </w:t>
      </w:r>
    </w:p>
    <w:p w:rsidR="00E87602" w:rsidRPr="00F145EC" w:rsidRDefault="00E87602"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7602" w:rsidRPr="00F145EC" w:rsidRDefault="00E87602"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5EC">
        <w:rPr>
          <w:color w:val="000000" w:themeColor="text1"/>
          <w:u w:color="000000" w:themeColor="text1"/>
        </w:rPr>
        <w:t xml:space="preserve">Whereas, the </w:t>
      </w:r>
      <w:r>
        <w:rPr>
          <w:color w:val="000000" w:themeColor="text1"/>
          <w:u w:color="000000" w:themeColor="text1"/>
        </w:rPr>
        <w:t>t</w:t>
      </w:r>
      <w:r w:rsidRPr="00F145EC">
        <w:rPr>
          <w:color w:val="000000" w:themeColor="text1"/>
          <w:u w:color="000000" w:themeColor="text1"/>
        </w:rPr>
        <w:t xml:space="preserve">ask </w:t>
      </w:r>
      <w:r>
        <w:rPr>
          <w:color w:val="000000" w:themeColor="text1"/>
          <w:u w:color="000000" w:themeColor="text1"/>
        </w:rPr>
        <w:t>f</w:t>
      </w:r>
      <w:r w:rsidRPr="00F145EC">
        <w:rPr>
          <w:color w:val="000000" w:themeColor="text1"/>
          <w:u w:color="000000" w:themeColor="text1"/>
        </w:rPr>
        <w:t>orce recommended a voluntary, incentive</w:t>
      </w:r>
      <w:r>
        <w:rPr>
          <w:color w:val="000000" w:themeColor="text1"/>
          <w:u w:color="000000" w:themeColor="text1"/>
        </w:rPr>
        <w:noBreakHyphen/>
      </w:r>
      <w:r w:rsidRPr="00F145EC">
        <w:rPr>
          <w:color w:val="000000" w:themeColor="text1"/>
          <w:u w:color="000000" w:themeColor="text1"/>
        </w:rPr>
        <w:t xml:space="preserve">based approach using the South Carolina Conservation Bank as the best way to preserve those bodies of water through the increase of the existing document fee designated for the Conservation Bank by five cents, including the presence of isolated wetlands and Carolina Bays in the conservation criteria used to award Conservation Bank grants. Now, therefore, </w:t>
      </w:r>
    </w:p>
    <w:p w:rsidR="00E87602" w:rsidRPr="00F145EC" w:rsidRDefault="00E87602"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7602" w:rsidRPr="00F145EC" w:rsidRDefault="00E87602"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5EC">
        <w:rPr>
          <w:color w:val="000000" w:themeColor="text1"/>
          <w:u w:color="000000" w:themeColor="text1"/>
        </w:rPr>
        <w:t xml:space="preserve">Be it enacted by the General Assembly of the State of South Carolina: </w:t>
      </w:r>
    </w:p>
    <w:p w:rsidR="00E87602" w:rsidRPr="00F145EC" w:rsidRDefault="00E87602"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7602" w:rsidRDefault="00E87602"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Pr="00F145EC">
        <w:rPr>
          <w:color w:val="000000" w:themeColor="text1"/>
          <w:u w:color="000000" w:themeColor="text1"/>
        </w:rPr>
        <w:t>.</w:t>
      </w:r>
      <w:r>
        <w:rPr>
          <w:color w:val="000000" w:themeColor="text1"/>
          <w:u w:color="000000" w:themeColor="text1"/>
        </w:rPr>
        <w:tab/>
        <w:t>This act may be cited as the “Wetlands Conservation Act”.</w:t>
      </w:r>
    </w:p>
    <w:p w:rsidR="00E87602" w:rsidRDefault="00E87602"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7602" w:rsidRPr="00F145EC" w:rsidRDefault="00E87602"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F145EC">
        <w:rPr>
          <w:color w:val="000000" w:themeColor="text1"/>
          <w:u w:color="000000" w:themeColor="text1"/>
        </w:rPr>
        <w:t>Section 12</w:t>
      </w:r>
      <w:r>
        <w:rPr>
          <w:color w:val="000000" w:themeColor="text1"/>
          <w:u w:color="000000" w:themeColor="text1"/>
        </w:rPr>
        <w:noBreakHyphen/>
      </w:r>
      <w:r w:rsidRPr="00F145EC">
        <w:rPr>
          <w:color w:val="000000" w:themeColor="text1"/>
          <w:u w:color="000000" w:themeColor="text1"/>
        </w:rPr>
        <w:t>24</w:t>
      </w:r>
      <w:r>
        <w:rPr>
          <w:color w:val="000000" w:themeColor="text1"/>
          <w:u w:color="000000" w:themeColor="text1"/>
        </w:rPr>
        <w:noBreakHyphen/>
      </w:r>
      <w:r w:rsidRPr="00F145EC">
        <w:rPr>
          <w:color w:val="000000" w:themeColor="text1"/>
          <w:u w:color="000000" w:themeColor="text1"/>
        </w:rPr>
        <w:t xml:space="preserve">95 of the 1976 Code is amended to read: </w:t>
      </w:r>
    </w:p>
    <w:p w:rsidR="00E87602" w:rsidRPr="00F145EC" w:rsidRDefault="00E87602"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7602" w:rsidRPr="00F145EC" w:rsidRDefault="00E87602"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Pr>
          <w:color w:val="000000" w:themeColor="text1"/>
          <w:u w:color="000000" w:themeColor="text1"/>
        </w:rPr>
        <w:noBreakHyphen/>
        <w:t>24</w:t>
      </w:r>
      <w:r>
        <w:rPr>
          <w:color w:val="000000" w:themeColor="text1"/>
          <w:u w:color="000000" w:themeColor="text1"/>
        </w:rPr>
        <w:noBreakHyphen/>
        <w:t>95.</w:t>
      </w:r>
      <w:r>
        <w:rPr>
          <w:color w:val="000000" w:themeColor="text1"/>
          <w:u w:color="000000" w:themeColor="text1"/>
        </w:rPr>
        <w:tab/>
      </w:r>
      <w:r w:rsidRPr="00F145EC">
        <w:rPr>
          <w:color w:val="000000" w:themeColor="text1"/>
          <w:u w:color="000000" w:themeColor="text1"/>
        </w:rPr>
        <w:t>Notwithstanding the provisions of Section 12</w:t>
      </w:r>
      <w:r>
        <w:rPr>
          <w:color w:val="000000" w:themeColor="text1"/>
          <w:u w:color="000000" w:themeColor="text1"/>
        </w:rPr>
        <w:noBreakHyphen/>
      </w:r>
      <w:r w:rsidRPr="00F145EC">
        <w:rPr>
          <w:color w:val="000000" w:themeColor="text1"/>
          <w:u w:color="000000" w:themeColor="text1"/>
        </w:rPr>
        <w:t>24</w:t>
      </w:r>
      <w:r>
        <w:rPr>
          <w:color w:val="000000" w:themeColor="text1"/>
          <w:u w:color="000000" w:themeColor="text1"/>
        </w:rPr>
        <w:noBreakHyphen/>
      </w:r>
      <w:r w:rsidRPr="00F145EC">
        <w:rPr>
          <w:color w:val="000000" w:themeColor="text1"/>
          <w:u w:color="000000" w:themeColor="text1"/>
        </w:rPr>
        <w:t xml:space="preserve">90(B)(3) of the 1976 Code, effective July 1, </w:t>
      </w:r>
      <w:r w:rsidRPr="00F145EC">
        <w:rPr>
          <w:strike/>
          <w:color w:val="000000" w:themeColor="text1"/>
          <w:u w:color="000000" w:themeColor="text1"/>
        </w:rPr>
        <w:t>2003, twenty five</w:t>
      </w:r>
      <w:r w:rsidRPr="00F145EC">
        <w:rPr>
          <w:color w:val="000000" w:themeColor="text1"/>
          <w:u w:color="000000" w:themeColor="text1"/>
        </w:rPr>
        <w:t xml:space="preserve"> </w:t>
      </w:r>
      <w:r w:rsidRPr="00F145EC">
        <w:rPr>
          <w:color w:val="000000" w:themeColor="text1"/>
          <w:u w:val="single" w:color="000000" w:themeColor="text1"/>
        </w:rPr>
        <w:t>2015, thirty</w:t>
      </w:r>
      <w:r w:rsidRPr="00F145EC">
        <w:rPr>
          <w:color w:val="000000" w:themeColor="text1"/>
          <w:u w:color="000000" w:themeColor="text1"/>
        </w:rPr>
        <w:t xml:space="preserve"> cents of the one dollar thirty</w:t>
      </w:r>
      <w:r>
        <w:rPr>
          <w:color w:val="000000" w:themeColor="text1"/>
          <w:u w:color="000000" w:themeColor="text1"/>
        </w:rPr>
        <w:noBreakHyphen/>
      </w:r>
      <w:r w:rsidRPr="00F145EC">
        <w:rPr>
          <w:color w:val="000000" w:themeColor="text1"/>
          <w:u w:color="000000" w:themeColor="text1"/>
        </w:rPr>
        <w:t>cent state deed recording fee must be credited to the South Carolina Conservation Bank Trust Fund.</w:t>
      </w:r>
      <w:r>
        <w:rPr>
          <w:color w:val="000000" w:themeColor="text1"/>
          <w:u w:color="000000" w:themeColor="text1"/>
        </w:rPr>
        <w:t>”</w:t>
      </w:r>
    </w:p>
    <w:p w:rsidR="00E87602" w:rsidRPr="00F145EC" w:rsidRDefault="00E87602"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7602" w:rsidRPr="00F145EC" w:rsidRDefault="00E87602"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F145EC">
        <w:rPr>
          <w:color w:val="000000" w:themeColor="text1"/>
          <w:u w:color="000000" w:themeColor="text1"/>
        </w:rPr>
        <w:t>.</w:t>
      </w:r>
      <w:r>
        <w:rPr>
          <w:color w:val="000000" w:themeColor="text1"/>
          <w:u w:color="000000" w:themeColor="text1"/>
        </w:rPr>
        <w:tab/>
      </w:r>
      <w:r w:rsidRPr="00F145EC">
        <w:rPr>
          <w:color w:val="000000" w:themeColor="text1"/>
          <w:u w:color="000000" w:themeColor="text1"/>
        </w:rPr>
        <w:t>Section 48</w:t>
      </w:r>
      <w:r>
        <w:rPr>
          <w:color w:val="000000" w:themeColor="text1"/>
          <w:u w:color="000000" w:themeColor="text1"/>
        </w:rPr>
        <w:noBreakHyphen/>
      </w:r>
      <w:r w:rsidRPr="00F145EC">
        <w:rPr>
          <w:color w:val="000000" w:themeColor="text1"/>
          <w:u w:color="000000" w:themeColor="text1"/>
        </w:rPr>
        <w:t>59</w:t>
      </w:r>
      <w:r>
        <w:rPr>
          <w:color w:val="000000" w:themeColor="text1"/>
          <w:u w:color="000000" w:themeColor="text1"/>
        </w:rPr>
        <w:noBreakHyphen/>
      </w:r>
      <w:r w:rsidRPr="00F145EC">
        <w:rPr>
          <w:color w:val="000000" w:themeColor="text1"/>
          <w:u w:color="000000" w:themeColor="text1"/>
        </w:rPr>
        <w:t xml:space="preserve">60 of the 1976 Code is amended to read: </w:t>
      </w:r>
    </w:p>
    <w:p w:rsidR="00E87602" w:rsidRPr="00D865D3" w:rsidRDefault="00E87602"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7602" w:rsidRPr="00F145EC" w:rsidRDefault="00E87602"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5D3">
        <w:rPr>
          <w:color w:val="000000" w:themeColor="text1"/>
          <w:u w:color="000000" w:themeColor="text1"/>
        </w:rPr>
        <w:tab/>
        <w:t>“Section 48</w:t>
      </w:r>
      <w:r>
        <w:rPr>
          <w:color w:val="000000" w:themeColor="text1"/>
          <w:u w:color="000000" w:themeColor="text1"/>
        </w:rPr>
        <w:noBreakHyphen/>
      </w:r>
      <w:r w:rsidRPr="00D865D3">
        <w:rPr>
          <w:color w:val="000000" w:themeColor="text1"/>
          <w:u w:color="000000" w:themeColor="text1"/>
        </w:rPr>
        <w:t>59</w:t>
      </w:r>
      <w:r>
        <w:rPr>
          <w:color w:val="000000" w:themeColor="text1"/>
          <w:u w:color="000000" w:themeColor="text1"/>
        </w:rPr>
        <w:noBreakHyphen/>
      </w:r>
      <w:r w:rsidRPr="00D865D3">
        <w:rPr>
          <w:color w:val="000000" w:themeColor="text1"/>
          <w:u w:color="000000" w:themeColor="text1"/>
        </w:rPr>
        <w:t>60.</w:t>
      </w:r>
      <w:r w:rsidRPr="00D865D3">
        <w:rPr>
          <w:color w:val="000000" w:themeColor="text1"/>
          <w:u w:color="000000" w:themeColor="text1"/>
        </w:rPr>
        <w:tab/>
      </w:r>
      <w:r w:rsidRPr="00F145EC">
        <w:rPr>
          <w:color w:val="000000" w:themeColor="text1"/>
          <w:u w:val="single" w:color="000000" w:themeColor="text1"/>
        </w:rPr>
        <w:t>(A)</w:t>
      </w:r>
      <w:r>
        <w:rPr>
          <w:color w:val="000000" w:themeColor="text1"/>
          <w:u w:color="000000" w:themeColor="text1"/>
        </w:rPr>
        <w:tab/>
      </w:r>
      <w:r w:rsidRPr="00F145EC">
        <w:rPr>
          <w:color w:val="000000" w:themeColor="text1"/>
          <w:u w:color="000000" w:themeColor="text1"/>
        </w:rPr>
        <w:t>To receive and hold revenues of the bank, there is created in the State Treasury separate and distinct from all other funds the South Carolina Conservation Bank Trust Fund. Earnings on the trust fund are retained in the trust fund and unexpended trust fund revenues at the end of a fiscal year are carried forward in the trust fund. The trust fund may receive revenues from any source the General Assembly may provide by law and from governmental grants and private gifts and bequests. Trust fund revenues may be used only as provided in this chapter.</w:t>
      </w:r>
    </w:p>
    <w:p w:rsidR="00E87602" w:rsidRPr="00F145EC" w:rsidRDefault="00E87602"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F7AA2">
        <w:rPr>
          <w:color w:val="000000" w:themeColor="text1"/>
          <w:u w:color="000000" w:themeColor="text1"/>
        </w:rPr>
        <w:tab/>
      </w:r>
      <w:r w:rsidRPr="00F145EC">
        <w:rPr>
          <w:color w:val="000000" w:themeColor="text1"/>
          <w:u w:val="single" w:color="000000" w:themeColor="text1"/>
        </w:rPr>
        <w:t>(B)</w:t>
      </w:r>
      <w:r w:rsidRPr="00EF7AA2">
        <w:rPr>
          <w:color w:val="000000" w:themeColor="text1"/>
          <w:u w:color="000000" w:themeColor="text1"/>
        </w:rPr>
        <w:tab/>
      </w:r>
      <w:r w:rsidRPr="00F145EC">
        <w:rPr>
          <w:color w:val="000000" w:themeColor="text1"/>
          <w:u w:val="single" w:color="000000" w:themeColor="text1"/>
        </w:rPr>
        <w:t xml:space="preserve">Funds collected by the South Carolina Conservation Bank that are in excess of the amount authorized in the annual appropriations bill </w:t>
      </w:r>
      <w:r>
        <w:rPr>
          <w:color w:val="000000" w:themeColor="text1"/>
          <w:u w:val="single" w:color="000000" w:themeColor="text1"/>
        </w:rPr>
        <w:t>must</w:t>
      </w:r>
      <w:r w:rsidRPr="00F145EC">
        <w:rPr>
          <w:color w:val="000000" w:themeColor="text1"/>
          <w:u w:val="single" w:color="000000" w:themeColor="text1"/>
        </w:rPr>
        <w:t xml:space="preserve"> be transferred by the Conservation Bank to the Department of Natural Resources for operation and management of Wildlife Management Areas. The Department of Natural Resources shall carry forward these funds t</w:t>
      </w:r>
      <w:r>
        <w:rPr>
          <w:color w:val="000000" w:themeColor="text1"/>
          <w:u w:val="single" w:color="000000" w:themeColor="text1"/>
        </w:rPr>
        <w:t>o be used for the same purpose.</w:t>
      </w:r>
      <w:r w:rsidRPr="00D865D3">
        <w:rPr>
          <w:color w:val="000000" w:themeColor="text1"/>
          <w:u w:color="000000" w:themeColor="text1"/>
        </w:rPr>
        <w:t>”</w:t>
      </w:r>
    </w:p>
    <w:p w:rsidR="00E87602" w:rsidRPr="00F145EC" w:rsidRDefault="00E87602"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7602" w:rsidRPr="00F145EC" w:rsidRDefault="00E87602"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F145EC">
        <w:rPr>
          <w:color w:val="000000" w:themeColor="text1"/>
          <w:u w:color="000000" w:themeColor="text1"/>
        </w:rPr>
        <w:t>.</w:t>
      </w:r>
      <w:r>
        <w:rPr>
          <w:color w:val="000000" w:themeColor="text1"/>
          <w:u w:color="000000" w:themeColor="text1"/>
        </w:rPr>
        <w:tab/>
      </w:r>
      <w:r w:rsidRPr="00F145EC">
        <w:rPr>
          <w:color w:val="000000" w:themeColor="text1"/>
          <w:u w:color="000000" w:themeColor="text1"/>
        </w:rPr>
        <w:t>Section 48</w:t>
      </w:r>
      <w:r>
        <w:rPr>
          <w:color w:val="000000" w:themeColor="text1"/>
          <w:u w:color="000000" w:themeColor="text1"/>
        </w:rPr>
        <w:noBreakHyphen/>
      </w:r>
      <w:r w:rsidRPr="00F145EC">
        <w:rPr>
          <w:color w:val="000000" w:themeColor="text1"/>
          <w:u w:color="000000" w:themeColor="text1"/>
        </w:rPr>
        <w:t>59</w:t>
      </w:r>
      <w:r>
        <w:rPr>
          <w:color w:val="000000" w:themeColor="text1"/>
          <w:u w:color="000000" w:themeColor="text1"/>
        </w:rPr>
        <w:noBreakHyphen/>
      </w:r>
      <w:r w:rsidRPr="00F145EC">
        <w:rPr>
          <w:color w:val="000000" w:themeColor="text1"/>
          <w:u w:color="000000" w:themeColor="text1"/>
        </w:rPr>
        <w:t xml:space="preserve">70(D) of the 1976 Code is amended to read: </w:t>
      </w:r>
    </w:p>
    <w:p w:rsidR="00E87602" w:rsidRPr="00F145EC" w:rsidRDefault="00E87602"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7602" w:rsidRPr="00F145EC" w:rsidRDefault="00E87602"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145EC">
        <w:rPr>
          <w:color w:val="000000" w:themeColor="text1"/>
          <w:u w:color="000000" w:themeColor="text1"/>
        </w:rPr>
        <w:t>(D)</w:t>
      </w:r>
      <w:r>
        <w:rPr>
          <w:color w:val="000000" w:themeColor="text1"/>
          <w:u w:color="000000" w:themeColor="text1"/>
        </w:rPr>
        <w:tab/>
      </w:r>
      <w:r w:rsidRPr="00F145EC">
        <w:rPr>
          <w:color w:val="000000" w:themeColor="text1"/>
          <w:u w:color="000000" w:themeColor="text1"/>
        </w:rPr>
        <w:t>For purposes of this chapter, conservation criteria include:</w:t>
      </w:r>
    </w:p>
    <w:p w:rsidR="00E87602" w:rsidRPr="00F145EC" w:rsidRDefault="00E87602"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5EC">
        <w:rPr>
          <w:color w:val="000000" w:themeColor="text1"/>
          <w:u w:color="000000" w:themeColor="text1"/>
        </w:rPr>
        <w:tab/>
      </w:r>
      <w:r>
        <w:rPr>
          <w:color w:val="000000" w:themeColor="text1"/>
          <w:u w:color="000000" w:themeColor="text1"/>
        </w:rPr>
        <w:tab/>
      </w:r>
      <w:r w:rsidRPr="00F145EC">
        <w:rPr>
          <w:color w:val="000000" w:themeColor="text1"/>
          <w:u w:color="000000" w:themeColor="text1"/>
        </w:rPr>
        <w:t>(1)</w:t>
      </w:r>
      <w:r>
        <w:rPr>
          <w:color w:val="000000" w:themeColor="text1"/>
          <w:u w:color="000000" w:themeColor="text1"/>
        </w:rPr>
        <w:tab/>
      </w:r>
      <w:r w:rsidRPr="00F145EC">
        <w:rPr>
          <w:color w:val="000000" w:themeColor="text1"/>
          <w:u w:color="000000" w:themeColor="text1"/>
        </w:rPr>
        <w:t>the value of the proposal for the conservation of unique or important wildlife habitat;</w:t>
      </w:r>
    </w:p>
    <w:p w:rsidR="00E87602" w:rsidRPr="00F145EC" w:rsidRDefault="00E87602"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5EC">
        <w:rPr>
          <w:color w:val="000000" w:themeColor="text1"/>
          <w:u w:color="000000" w:themeColor="text1"/>
        </w:rPr>
        <w:tab/>
      </w:r>
      <w:r>
        <w:rPr>
          <w:color w:val="000000" w:themeColor="text1"/>
          <w:u w:color="000000" w:themeColor="text1"/>
        </w:rPr>
        <w:tab/>
      </w:r>
      <w:r w:rsidRPr="00F145EC">
        <w:rPr>
          <w:color w:val="000000" w:themeColor="text1"/>
          <w:u w:color="000000" w:themeColor="text1"/>
        </w:rPr>
        <w:t>(2)</w:t>
      </w:r>
      <w:r>
        <w:rPr>
          <w:color w:val="000000" w:themeColor="text1"/>
          <w:u w:color="000000" w:themeColor="text1"/>
        </w:rPr>
        <w:tab/>
      </w:r>
      <w:r w:rsidRPr="00F145EC">
        <w:rPr>
          <w:color w:val="000000" w:themeColor="text1"/>
          <w:u w:color="000000" w:themeColor="text1"/>
        </w:rPr>
        <w:t>the value of the proposal for the conservation of any rare or endangered species;</w:t>
      </w:r>
    </w:p>
    <w:p w:rsidR="00E87602" w:rsidRPr="00F145EC" w:rsidRDefault="00E87602"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45EC">
        <w:rPr>
          <w:color w:val="000000" w:themeColor="text1"/>
          <w:u w:color="000000" w:themeColor="text1"/>
        </w:rPr>
        <w:tab/>
        <w:t>(3)</w:t>
      </w:r>
      <w:r>
        <w:rPr>
          <w:color w:val="000000" w:themeColor="text1"/>
          <w:u w:color="000000" w:themeColor="text1"/>
        </w:rPr>
        <w:tab/>
      </w:r>
      <w:r w:rsidRPr="00F145EC">
        <w:rPr>
          <w:color w:val="000000" w:themeColor="text1"/>
          <w:u w:color="000000" w:themeColor="text1"/>
        </w:rPr>
        <w:t>the value of the proposal for the conservation of a relatively undisturbed or outstanding example of an ecosystem indigenous to South Carolina;</w:t>
      </w:r>
    </w:p>
    <w:p w:rsidR="00E87602" w:rsidRPr="00F145EC" w:rsidRDefault="00E87602"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F145EC">
        <w:rPr>
          <w:color w:val="000000" w:themeColor="text1"/>
          <w:u w:color="000000" w:themeColor="text1"/>
        </w:rPr>
        <w:t>the value of the proposal for the conservation of riparian habitats, wetlands,</w:t>
      </w:r>
      <w:r w:rsidRPr="00F145EC">
        <w:rPr>
          <w:color w:val="000000" w:themeColor="text1"/>
          <w:u w:val="single" w:color="000000" w:themeColor="text1"/>
        </w:rPr>
        <w:t xml:space="preserve"> isolated wetlands, Carolina Bays,</w:t>
      </w:r>
      <w:r w:rsidRPr="00F145EC">
        <w:rPr>
          <w:color w:val="000000" w:themeColor="text1"/>
          <w:u w:color="000000" w:themeColor="text1"/>
        </w:rPr>
        <w:t xml:space="preserve"> water quality, watersheds of significant ecological value, critical aquifer recharge areas, estuaries, bays or beaches;</w:t>
      </w:r>
    </w:p>
    <w:p w:rsidR="00E87602" w:rsidRPr="00F145EC" w:rsidRDefault="00E87602"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5EC">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F145EC">
        <w:rPr>
          <w:color w:val="000000" w:themeColor="text1"/>
          <w:u w:color="000000" w:themeColor="text1"/>
        </w:rPr>
        <w:t>the value of the proposal for the conservation of outstanding geologic features;</w:t>
      </w:r>
    </w:p>
    <w:p w:rsidR="00E87602" w:rsidRPr="00F145EC" w:rsidRDefault="00E87602"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5EC">
        <w:rPr>
          <w:color w:val="000000" w:themeColor="text1"/>
          <w:u w:color="000000" w:themeColor="text1"/>
        </w:rPr>
        <w:tab/>
      </w:r>
      <w:r>
        <w:rPr>
          <w:color w:val="000000" w:themeColor="text1"/>
          <w:u w:color="000000" w:themeColor="text1"/>
        </w:rPr>
        <w:tab/>
      </w:r>
      <w:r w:rsidRPr="00F145EC">
        <w:rPr>
          <w:color w:val="000000" w:themeColor="text1"/>
          <w:u w:color="000000" w:themeColor="text1"/>
        </w:rPr>
        <w:t>(6)</w:t>
      </w:r>
      <w:r>
        <w:rPr>
          <w:color w:val="000000" w:themeColor="text1"/>
          <w:u w:color="000000" w:themeColor="text1"/>
        </w:rPr>
        <w:tab/>
      </w:r>
      <w:r w:rsidRPr="00F145EC">
        <w:rPr>
          <w:color w:val="000000" w:themeColor="text1"/>
          <w:u w:color="000000" w:themeColor="text1"/>
        </w:rPr>
        <w:t>the value of the proposal for the conservation of a site of unique historical or archaeological significance;</w:t>
      </w:r>
    </w:p>
    <w:p w:rsidR="00E87602" w:rsidRPr="00F145EC" w:rsidRDefault="00E87602"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5EC">
        <w:rPr>
          <w:color w:val="000000" w:themeColor="text1"/>
          <w:u w:color="000000" w:themeColor="text1"/>
        </w:rPr>
        <w:tab/>
      </w:r>
      <w:r>
        <w:rPr>
          <w:color w:val="000000" w:themeColor="text1"/>
          <w:u w:color="000000" w:themeColor="text1"/>
        </w:rPr>
        <w:tab/>
      </w:r>
      <w:r w:rsidRPr="00F145EC">
        <w:rPr>
          <w:color w:val="000000" w:themeColor="text1"/>
          <w:u w:color="000000" w:themeColor="text1"/>
        </w:rPr>
        <w:t>(7)</w:t>
      </w:r>
      <w:r>
        <w:rPr>
          <w:color w:val="000000" w:themeColor="text1"/>
          <w:u w:color="000000" w:themeColor="text1"/>
        </w:rPr>
        <w:tab/>
      </w:r>
      <w:r w:rsidRPr="00F145EC">
        <w:rPr>
          <w:color w:val="000000" w:themeColor="text1"/>
          <w:u w:color="000000" w:themeColor="text1"/>
        </w:rPr>
        <w:t>the value of the proposal for the conservation of an area of critical, forestlands, farmlands, or wetlands;</w:t>
      </w:r>
    </w:p>
    <w:p w:rsidR="00E87602" w:rsidRPr="00F145EC" w:rsidRDefault="00E87602"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5EC">
        <w:rPr>
          <w:color w:val="000000" w:themeColor="text1"/>
          <w:u w:color="000000" w:themeColor="text1"/>
        </w:rPr>
        <w:tab/>
      </w:r>
      <w:r>
        <w:rPr>
          <w:color w:val="000000" w:themeColor="text1"/>
          <w:u w:color="000000" w:themeColor="text1"/>
        </w:rPr>
        <w:tab/>
      </w:r>
      <w:r w:rsidRPr="00F145EC">
        <w:rPr>
          <w:color w:val="000000" w:themeColor="text1"/>
          <w:u w:color="000000" w:themeColor="text1"/>
        </w:rPr>
        <w:t>(8)</w:t>
      </w:r>
      <w:r>
        <w:rPr>
          <w:color w:val="000000" w:themeColor="text1"/>
          <w:u w:color="000000" w:themeColor="text1"/>
        </w:rPr>
        <w:tab/>
      </w:r>
      <w:r w:rsidRPr="00F145EC">
        <w:rPr>
          <w:color w:val="000000" w:themeColor="text1"/>
          <w:u w:color="000000" w:themeColor="text1"/>
        </w:rPr>
        <w:t>the value of the proposal for the conservation of an area of forestlands or farmlands which are located on prime soils, in microclimates or have strategic geographical significances;</w:t>
      </w:r>
    </w:p>
    <w:p w:rsidR="00E87602" w:rsidRPr="00F145EC" w:rsidRDefault="00E87602"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5EC">
        <w:rPr>
          <w:color w:val="000000" w:themeColor="text1"/>
          <w:u w:color="000000" w:themeColor="text1"/>
        </w:rPr>
        <w:tab/>
      </w:r>
      <w:r>
        <w:rPr>
          <w:color w:val="000000" w:themeColor="text1"/>
          <w:u w:color="000000" w:themeColor="text1"/>
        </w:rPr>
        <w:tab/>
      </w:r>
      <w:r w:rsidRPr="00F145EC">
        <w:rPr>
          <w:color w:val="000000" w:themeColor="text1"/>
          <w:u w:color="000000" w:themeColor="text1"/>
        </w:rPr>
        <w:t>(9)</w:t>
      </w:r>
      <w:r>
        <w:rPr>
          <w:color w:val="000000" w:themeColor="text1"/>
          <w:u w:color="000000" w:themeColor="text1"/>
        </w:rPr>
        <w:tab/>
      </w:r>
      <w:r w:rsidRPr="00F145EC">
        <w:rPr>
          <w:color w:val="000000" w:themeColor="text1"/>
          <w:u w:color="000000" w:themeColor="text1"/>
        </w:rPr>
        <w:t>the value of the proposal for the conservation of an area for public outdoor recreation, greenways, or parkland;</w:t>
      </w:r>
    </w:p>
    <w:p w:rsidR="00E87602" w:rsidRPr="00F145EC" w:rsidRDefault="00E87602"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5EC">
        <w:rPr>
          <w:color w:val="000000" w:themeColor="text1"/>
          <w:u w:color="000000" w:themeColor="text1"/>
        </w:rPr>
        <w:tab/>
      </w:r>
      <w:r>
        <w:rPr>
          <w:color w:val="000000" w:themeColor="text1"/>
          <w:u w:color="000000" w:themeColor="text1"/>
        </w:rPr>
        <w:tab/>
      </w:r>
      <w:r w:rsidRPr="00F145EC">
        <w:rPr>
          <w:color w:val="000000" w:themeColor="text1"/>
          <w:u w:color="000000" w:themeColor="text1"/>
        </w:rPr>
        <w:t>(10)</w:t>
      </w:r>
      <w:r>
        <w:rPr>
          <w:color w:val="000000" w:themeColor="text1"/>
          <w:u w:color="000000" w:themeColor="text1"/>
        </w:rPr>
        <w:tab/>
      </w:r>
      <w:r w:rsidRPr="00F145EC">
        <w:rPr>
          <w:color w:val="000000" w:themeColor="text1"/>
          <w:u w:color="000000" w:themeColor="text1"/>
        </w:rPr>
        <w:t>the value of the proposal for the conservation of a larger area or ecosystem already containing protected lands, or as a connection between natural habitats or open space that are already protected;</w:t>
      </w:r>
    </w:p>
    <w:p w:rsidR="00E87602" w:rsidRPr="00F145EC" w:rsidRDefault="00E87602"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5EC">
        <w:rPr>
          <w:color w:val="000000" w:themeColor="text1"/>
          <w:u w:color="000000" w:themeColor="text1"/>
        </w:rPr>
        <w:tab/>
      </w:r>
      <w:r>
        <w:rPr>
          <w:color w:val="000000" w:themeColor="text1"/>
          <w:u w:color="000000" w:themeColor="text1"/>
        </w:rPr>
        <w:tab/>
      </w:r>
      <w:r w:rsidRPr="00F145EC">
        <w:rPr>
          <w:color w:val="000000" w:themeColor="text1"/>
          <w:u w:color="000000" w:themeColor="text1"/>
        </w:rPr>
        <w:t>(11)</w:t>
      </w:r>
      <w:r>
        <w:rPr>
          <w:color w:val="000000" w:themeColor="text1"/>
          <w:u w:color="000000" w:themeColor="text1"/>
        </w:rPr>
        <w:tab/>
      </w:r>
      <w:r w:rsidRPr="00F145EC">
        <w:rPr>
          <w:color w:val="000000" w:themeColor="text1"/>
          <w:u w:color="000000" w:themeColor="text1"/>
        </w:rPr>
        <w:t>the value of the proposal for the amount of land protected;</w:t>
      </w:r>
    </w:p>
    <w:p w:rsidR="00E87602" w:rsidRPr="00F145EC" w:rsidRDefault="00E87602"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5EC">
        <w:rPr>
          <w:color w:val="000000" w:themeColor="text1"/>
          <w:u w:color="000000" w:themeColor="text1"/>
        </w:rPr>
        <w:tab/>
      </w:r>
      <w:r>
        <w:rPr>
          <w:color w:val="000000" w:themeColor="text1"/>
          <w:u w:color="000000" w:themeColor="text1"/>
        </w:rPr>
        <w:tab/>
      </w:r>
      <w:r w:rsidRPr="00F145EC">
        <w:rPr>
          <w:color w:val="000000" w:themeColor="text1"/>
          <w:u w:color="000000" w:themeColor="text1"/>
        </w:rPr>
        <w:t>(12)</w:t>
      </w:r>
      <w:r>
        <w:rPr>
          <w:color w:val="000000" w:themeColor="text1"/>
          <w:u w:color="000000" w:themeColor="text1"/>
        </w:rPr>
        <w:tab/>
      </w:r>
      <w:r w:rsidRPr="00F145EC">
        <w:rPr>
          <w:color w:val="000000" w:themeColor="text1"/>
          <w:u w:color="000000" w:themeColor="text1"/>
        </w:rPr>
        <w:t>the value of the proposal for the unique opportunity it presents to accomplish one or more of the criteria contained in this subsection, where the same or a similar opportunity is unlikely to present itself in the future</w:t>
      </w:r>
      <w:r>
        <w:rPr>
          <w:color w:val="000000" w:themeColor="text1"/>
          <w:u w:val="single" w:color="000000" w:themeColor="text1"/>
        </w:rPr>
        <w:t>;</w:t>
      </w:r>
    </w:p>
    <w:p w:rsidR="00E87602" w:rsidRPr="00F145EC" w:rsidRDefault="00E87602"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F145EC">
        <w:rPr>
          <w:color w:val="000000" w:themeColor="text1"/>
          <w:u w:color="000000" w:themeColor="text1"/>
        </w:rPr>
        <w:tab/>
      </w:r>
      <w:r w:rsidRPr="00F145EC">
        <w:rPr>
          <w:color w:val="000000" w:themeColor="text1"/>
          <w:u w:val="single" w:color="000000" w:themeColor="text1"/>
        </w:rPr>
        <w:t>(13)</w:t>
      </w:r>
      <w:r w:rsidRPr="00EF7AA2">
        <w:rPr>
          <w:color w:val="000000" w:themeColor="text1"/>
          <w:u w:color="000000" w:themeColor="text1"/>
        </w:rPr>
        <w:tab/>
      </w:r>
      <w:r w:rsidRPr="00F145EC">
        <w:rPr>
          <w:color w:val="000000" w:themeColor="text1"/>
          <w:u w:val="single" w:color="000000" w:themeColor="text1"/>
        </w:rPr>
        <w:t>the value of the proposal for the acquisition, reclamation, or improvement of wetlands and their associated dikes, canals, water control structures, and water control devices on Wildlife Management Areas owned and managed by the Department of Natural Resources</w:t>
      </w:r>
      <w:r w:rsidRPr="00D865D3">
        <w:rPr>
          <w:color w:val="000000" w:themeColor="text1"/>
          <w:u w:color="000000" w:themeColor="text1"/>
        </w:rPr>
        <w:t>.</w:t>
      </w:r>
      <w:r>
        <w:rPr>
          <w:color w:val="000000" w:themeColor="text1"/>
          <w:u w:color="000000" w:themeColor="text1"/>
        </w:rPr>
        <w:t>”</w:t>
      </w:r>
    </w:p>
    <w:p w:rsidR="00E87602" w:rsidRPr="00F145EC" w:rsidRDefault="00E87602"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7602" w:rsidRPr="00F145EC" w:rsidRDefault="00E87602"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5EC">
        <w:rPr>
          <w:color w:val="000000" w:themeColor="text1"/>
          <w:u w:color="000000" w:themeColor="text1"/>
        </w:rPr>
        <w:t>SECTION</w:t>
      </w:r>
      <w:r>
        <w:rPr>
          <w:color w:val="000000" w:themeColor="text1"/>
          <w:u w:color="000000" w:themeColor="text1"/>
        </w:rPr>
        <w:tab/>
        <w:t>5</w:t>
      </w:r>
      <w:r w:rsidRPr="00F145EC">
        <w:rPr>
          <w:color w:val="000000" w:themeColor="text1"/>
          <w:u w:color="000000" w:themeColor="text1"/>
        </w:rPr>
        <w:t>.</w:t>
      </w:r>
      <w:r>
        <w:rPr>
          <w:color w:val="000000" w:themeColor="text1"/>
          <w:u w:color="000000" w:themeColor="text1"/>
        </w:rPr>
        <w:tab/>
      </w:r>
      <w:r w:rsidRPr="00F145EC">
        <w:rPr>
          <w:color w:val="000000" w:themeColor="text1"/>
          <w:u w:color="000000" w:themeColor="text1"/>
        </w:rPr>
        <w:t>Section 48</w:t>
      </w:r>
      <w:r>
        <w:rPr>
          <w:color w:val="000000" w:themeColor="text1"/>
          <w:u w:color="000000" w:themeColor="text1"/>
        </w:rPr>
        <w:noBreakHyphen/>
      </w:r>
      <w:r w:rsidRPr="00F145EC">
        <w:rPr>
          <w:color w:val="000000" w:themeColor="text1"/>
          <w:u w:color="000000" w:themeColor="text1"/>
        </w:rPr>
        <w:t>59</w:t>
      </w:r>
      <w:r>
        <w:rPr>
          <w:color w:val="000000" w:themeColor="text1"/>
          <w:u w:color="000000" w:themeColor="text1"/>
        </w:rPr>
        <w:noBreakHyphen/>
      </w:r>
      <w:r w:rsidRPr="00F145EC">
        <w:rPr>
          <w:color w:val="000000" w:themeColor="text1"/>
          <w:u w:color="000000" w:themeColor="text1"/>
        </w:rPr>
        <w:t xml:space="preserve">70(L) of the 1976 Code is amended </w:t>
      </w:r>
      <w:r>
        <w:rPr>
          <w:color w:val="000000" w:themeColor="text1"/>
          <w:u w:color="000000" w:themeColor="text1"/>
        </w:rPr>
        <w:t>to read</w:t>
      </w:r>
      <w:r w:rsidRPr="00F145EC">
        <w:rPr>
          <w:color w:val="000000" w:themeColor="text1"/>
          <w:u w:color="000000" w:themeColor="text1"/>
        </w:rPr>
        <w:t xml:space="preserve">: </w:t>
      </w:r>
    </w:p>
    <w:p w:rsidR="00E87602" w:rsidRPr="00F145EC" w:rsidRDefault="00E87602"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7602" w:rsidRPr="00F145EC" w:rsidRDefault="00E87602"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145EC">
        <w:rPr>
          <w:color w:val="000000" w:themeColor="text1"/>
          <w:u w:color="000000" w:themeColor="text1"/>
        </w:rPr>
        <w:t>(L)(1)</w:t>
      </w:r>
      <w:r>
        <w:rPr>
          <w:color w:val="000000" w:themeColor="text1"/>
          <w:u w:color="000000" w:themeColor="text1"/>
        </w:rPr>
        <w:tab/>
      </w:r>
      <w:r w:rsidRPr="00F145EC">
        <w:rPr>
          <w:color w:val="000000" w:themeColor="text1"/>
          <w:u w:color="000000" w:themeColor="text1"/>
        </w:rPr>
        <w:t xml:space="preserve">The board may authorize up to ten percent of the monies credited to the trust fund during the preceding fiscal year to acquire interests in land that solely or primarily meet the criteria of subsection (D)(6) </w:t>
      </w:r>
      <w:r w:rsidRPr="00D865D3">
        <w:rPr>
          <w:strike/>
          <w:color w:val="000000" w:themeColor="text1"/>
          <w:u w:color="000000" w:themeColor="text1"/>
        </w:rPr>
        <w:t>of this section</w:t>
      </w:r>
      <w:r w:rsidRPr="00F145EC">
        <w:rPr>
          <w:color w:val="000000" w:themeColor="text1"/>
          <w:u w:color="000000" w:themeColor="text1"/>
        </w:rPr>
        <w:t>. No other monies in the trust fund may be awarded to applicants for the acquisition of interests in land that meet the criteria of subsection (D)(6) unless the application also satisfies other criteria contained in subsection (D) in a substantial way.</w:t>
      </w:r>
    </w:p>
    <w:p w:rsidR="00E87602" w:rsidRPr="00F145EC" w:rsidRDefault="00E87602"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145EC">
        <w:rPr>
          <w:color w:val="000000" w:themeColor="text1"/>
          <w:u w:color="000000" w:themeColor="text1"/>
        </w:rPr>
        <w:t>(2)</w:t>
      </w:r>
      <w:r>
        <w:rPr>
          <w:color w:val="000000" w:themeColor="text1"/>
          <w:u w:color="000000" w:themeColor="text1"/>
        </w:rPr>
        <w:tab/>
      </w:r>
      <w:r w:rsidRPr="00F145EC">
        <w:rPr>
          <w:color w:val="000000" w:themeColor="text1"/>
          <w:u w:color="000000" w:themeColor="text1"/>
        </w:rPr>
        <w:t>The board shall authorize at least ten percent of the monies credited to the trust fund during the preceding fiscal year for the acquisition of interests in land that provides public access. To the extent the ten percent authorization required by this item is not met in any particular year, the balance must be carried over and used for acquisition of interests in land that provide public access in ensuing years.</w:t>
      </w:r>
    </w:p>
    <w:p w:rsidR="00E87602" w:rsidRPr="00D865D3" w:rsidRDefault="00E87602"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7AA2">
        <w:rPr>
          <w:color w:val="000000" w:themeColor="text1"/>
          <w:u w:color="000000" w:themeColor="text1"/>
        </w:rPr>
        <w:tab/>
      </w:r>
      <w:r w:rsidRPr="00EF7AA2">
        <w:rPr>
          <w:color w:val="000000" w:themeColor="text1"/>
          <w:u w:color="000000" w:themeColor="text1"/>
        </w:rPr>
        <w:tab/>
      </w:r>
      <w:r w:rsidRPr="00F145EC">
        <w:rPr>
          <w:color w:val="000000" w:themeColor="text1"/>
          <w:u w:val="single" w:color="000000" w:themeColor="text1"/>
        </w:rPr>
        <w:t>(3)</w:t>
      </w:r>
      <w:r w:rsidRPr="00EF7AA2">
        <w:rPr>
          <w:color w:val="000000" w:themeColor="text1"/>
          <w:u w:color="000000" w:themeColor="text1"/>
        </w:rPr>
        <w:tab/>
      </w:r>
      <w:r w:rsidRPr="00F145EC">
        <w:rPr>
          <w:color w:val="000000" w:themeColor="text1"/>
          <w:u w:val="single" w:color="000000" w:themeColor="text1"/>
        </w:rPr>
        <w:t>The board may authorize up to eight and thirty</w:t>
      </w:r>
      <w:r>
        <w:rPr>
          <w:color w:val="000000" w:themeColor="text1"/>
          <w:u w:val="single" w:color="000000" w:themeColor="text1"/>
        </w:rPr>
        <w:noBreakHyphen/>
      </w:r>
      <w:r w:rsidRPr="00F145EC">
        <w:rPr>
          <w:color w:val="000000" w:themeColor="text1"/>
          <w:u w:val="single" w:color="000000" w:themeColor="text1"/>
        </w:rPr>
        <w:t>three one hundredths percent of the monies credited to the trust fund after June 30, 2015</w:t>
      </w:r>
      <w:r>
        <w:rPr>
          <w:color w:val="000000" w:themeColor="text1"/>
          <w:u w:val="single" w:color="000000" w:themeColor="text1"/>
        </w:rPr>
        <w:t>,</w:t>
      </w:r>
      <w:r w:rsidRPr="00F145EC">
        <w:rPr>
          <w:color w:val="000000" w:themeColor="text1"/>
          <w:u w:val="single" w:color="000000" w:themeColor="text1"/>
        </w:rPr>
        <w:t xml:space="preserve"> to applications that solely or primarily meet the criteria of subsection (D)(13). No additional monies in the trust fund may be awarded to applications for acquisition of interests in land that solely satisfies the criteria of subsection (D)(6) unless the application also satisfies other criteria c</w:t>
      </w:r>
      <w:r>
        <w:rPr>
          <w:color w:val="000000" w:themeColor="text1"/>
          <w:u w:val="single" w:color="000000" w:themeColor="text1"/>
        </w:rPr>
        <w:t>ontained in subsection (D) in a</w:t>
      </w:r>
      <w:r w:rsidRPr="00F145EC">
        <w:rPr>
          <w:color w:val="000000" w:themeColor="text1"/>
          <w:u w:val="single" w:color="000000" w:themeColor="text1"/>
        </w:rPr>
        <w:t xml:space="preserve"> substantial way. To implement this item, grants or loans may be awarded to the Department of Natural Resources and to other eligible trust fund recipients with the </w:t>
      </w:r>
      <w:r>
        <w:rPr>
          <w:color w:val="000000" w:themeColor="text1"/>
          <w:u w:val="single" w:color="000000" w:themeColor="text1"/>
        </w:rPr>
        <w:t>approval</w:t>
      </w:r>
      <w:r w:rsidRPr="00F145EC">
        <w:rPr>
          <w:color w:val="000000" w:themeColor="text1"/>
          <w:u w:val="single" w:color="000000" w:themeColor="text1"/>
        </w:rPr>
        <w:t xml:space="preserve"> of the Department of Natural Resources.</w:t>
      </w:r>
      <w:r>
        <w:rPr>
          <w:color w:val="000000" w:themeColor="text1"/>
          <w:u w:color="000000" w:themeColor="text1"/>
        </w:rPr>
        <w:t>”</w:t>
      </w:r>
    </w:p>
    <w:p w:rsidR="00E87602" w:rsidRPr="00F145EC" w:rsidRDefault="00E87602"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7602" w:rsidRPr="00F145EC" w:rsidRDefault="00E87602"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5EC">
        <w:rPr>
          <w:color w:val="000000" w:themeColor="text1"/>
          <w:u w:color="000000" w:themeColor="text1"/>
        </w:rPr>
        <w:t>SECTION</w:t>
      </w:r>
      <w:r>
        <w:rPr>
          <w:color w:val="000000" w:themeColor="text1"/>
          <w:u w:color="000000" w:themeColor="text1"/>
        </w:rPr>
        <w:tab/>
        <w:t>6</w:t>
      </w:r>
      <w:r w:rsidRPr="00F145EC">
        <w:rPr>
          <w:color w:val="000000" w:themeColor="text1"/>
          <w:u w:color="000000" w:themeColor="text1"/>
        </w:rPr>
        <w:t>.</w:t>
      </w:r>
      <w:r>
        <w:rPr>
          <w:color w:val="000000" w:themeColor="text1"/>
          <w:u w:color="000000" w:themeColor="text1"/>
        </w:rPr>
        <w:tab/>
      </w:r>
      <w:r w:rsidRPr="00F145EC">
        <w:rPr>
          <w:color w:val="000000" w:themeColor="text1"/>
          <w:u w:color="000000" w:themeColor="text1"/>
        </w:rPr>
        <w:t>Section 48</w:t>
      </w:r>
      <w:r>
        <w:rPr>
          <w:color w:val="000000" w:themeColor="text1"/>
          <w:u w:color="000000" w:themeColor="text1"/>
        </w:rPr>
        <w:noBreakHyphen/>
      </w:r>
      <w:r w:rsidRPr="00F145EC">
        <w:rPr>
          <w:color w:val="000000" w:themeColor="text1"/>
          <w:u w:color="000000" w:themeColor="text1"/>
        </w:rPr>
        <w:t>59</w:t>
      </w:r>
      <w:r>
        <w:rPr>
          <w:color w:val="000000" w:themeColor="text1"/>
          <w:u w:color="000000" w:themeColor="text1"/>
        </w:rPr>
        <w:noBreakHyphen/>
      </w:r>
      <w:r w:rsidRPr="00F145EC">
        <w:rPr>
          <w:color w:val="000000" w:themeColor="text1"/>
          <w:u w:color="000000" w:themeColor="text1"/>
        </w:rPr>
        <w:t xml:space="preserve">75 of the 1976 Code is amended to read: </w:t>
      </w:r>
    </w:p>
    <w:p w:rsidR="00E87602" w:rsidRPr="00F145EC" w:rsidRDefault="00E87602"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7602" w:rsidRPr="00F145EC" w:rsidRDefault="00E87602"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48</w:t>
      </w:r>
      <w:r>
        <w:rPr>
          <w:color w:val="000000" w:themeColor="text1"/>
          <w:u w:color="000000" w:themeColor="text1"/>
        </w:rPr>
        <w:noBreakHyphen/>
        <w:t>59</w:t>
      </w:r>
      <w:r>
        <w:rPr>
          <w:color w:val="000000" w:themeColor="text1"/>
          <w:u w:color="000000" w:themeColor="text1"/>
        </w:rPr>
        <w:noBreakHyphen/>
        <w:t>75.</w:t>
      </w:r>
      <w:r>
        <w:rPr>
          <w:color w:val="000000" w:themeColor="text1"/>
          <w:u w:color="000000" w:themeColor="text1"/>
        </w:rPr>
        <w:tab/>
      </w:r>
      <w:r w:rsidRPr="00F145EC">
        <w:rPr>
          <w:color w:val="000000" w:themeColor="text1"/>
          <w:u w:color="000000" w:themeColor="text1"/>
        </w:rPr>
        <w:t>In a fiscal year when the General Assembly in the annual general appropriations act provides less appropriations than what was provided for the previous year to at least one</w:t>
      </w:r>
      <w:r>
        <w:rPr>
          <w:color w:val="000000" w:themeColor="text1"/>
          <w:u w:color="000000" w:themeColor="text1"/>
        </w:rPr>
        <w:noBreakHyphen/>
      </w:r>
      <w:r w:rsidRPr="00F145EC">
        <w:rPr>
          <w:color w:val="000000" w:themeColor="text1"/>
          <w:u w:color="000000" w:themeColor="text1"/>
        </w:rPr>
        <w:t xml:space="preserve">half of the state agencies or departments contained </w:t>
      </w:r>
      <w:r w:rsidRPr="00245D20">
        <w:rPr>
          <w:strike/>
          <w:color w:val="000000" w:themeColor="text1"/>
          <w:u w:color="000000" w:themeColor="text1"/>
        </w:rPr>
        <w:t>therein</w:t>
      </w:r>
      <w:r w:rsidRPr="00F145EC">
        <w:rPr>
          <w:color w:val="000000" w:themeColor="text1"/>
          <w:u w:color="000000" w:themeColor="text1"/>
        </w:rPr>
        <w:t xml:space="preserve"> </w:t>
      </w:r>
      <w:r>
        <w:rPr>
          <w:color w:val="000000" w:themeColor="text1"/>
          <w:u w:val="single" w:color="000000" w:themeColor="text1"/>
        </w:rPr>
        <w:t>in</w:t>
      </w:r>
      <w:r>
        <w:rPr>
          <w:color w:val="000000" w:themeColor="text1"/>
          <w:u w:color="000000" w:themeColor="text1"/>
        </w:rPr>
        <w:t xml:space="preserve"> </w:t>
      </w:r>
      <w:r w:rsidRPr="00245D20">
        <w:rPr>
          <w:color w:val="000000" w:themeColor="text1"/>
          <w:u w:color="000000" w:themeColor="text1"/>
        </w:rPr>
        <w:t xml:space="preserve">the act </w:t>
      </w:r>
      <w:r w:rsidRPr="00F145EC">
        <w:rPr>
          <w:strike/>
          <w:color w:val="000000" w:themeColor="text1"/>
          <w:u w:color="000000" w:themeColor="text1"/>
        </w:rPr>
        <w:t>or in any year when the Budget and Control Board orders across the board cuts to state agencies and departments in the manner provided by law, no further transfer of deed recording fees or other appropriated funds, state or local, may be credited to the trust fund for the fiscal year or balance of the fiscal year</w:t>
      </w:r>
      <w:r w:rsidRPr="00F145EC">
        <w:rPr>
          <w:color w:val="000000" w:themeColor="text1"/>
          <w:u w:color="000000" w:themeColor="text1"/>
        </w:rPr>
        <w:t xml:space="preserve">, </w:t>
      </w:r>
      <w:r w:rsidRPr="00F145EC">
        <w:rPr>
          <w:color w:val="000000" w:themeColor="text1"/>
          <w:u w:val="single" w:color="000000" w:themeColor="text1"/>
        </w:rPr>
        <w:t xml:space="preserve">the transfer of deed recording fees and other appropriated funds to the South Carolina Conservation Bank Trust Fund </w:t>
      </w:r>
      <w:r>
        <w:rPr>
          <w:color w:val="000000" w:themeColor="text1"/>
          <w:u w:val="single" w:color="000000" w:themeColor="text1"/>
        </w:rPr>
        <w:t>must</w:t>
      </w:r>
      <w:r w:rsidRPr="00F145EC">
        <w:rPr>
          <w:color w:val="000000" w:themeColor="text1"/>
          <w:u w:val="single" w:color="000000" w:themeColor="text1"/>
        </w:rPr>
        <w:t xml:space="preserve"> be decreased by twice the average percentage reduction of appropriations to each agency or department,</w:t>
      </w:r>
      <w:r w:rsidRPr="00F145EC">
        <w:rPr>
          <w:color w:val="000000" w:themeColor="text1"/>
          <w:u w:color="000000" w:themeColor="text1"/>
        </w:rPr>
        <w:t xml:space="preserve"> but existing balances in the trust fund may be used as provided by Chapter 59 </w:t>
      </w:r>
      <w:r w:rsidRPr="00245D20">
        <w:rPr>
          <w:strike/>
          <w:color w:val="000000" w:themeColor="text1"/>
          <w:u w:color="000000" w:themeColor="text1"/>
        </w:rPr>
        <w:t>of</w:t>
      </w:r>
      <w:r>
        <w:rPr>
          <w:color w:val="000000" w:themeColor="text1"/>
          <w:u w:val="single" w:color="000000" w:themeColor="text1"/>
        </w:rPr>
        <w:t>,</w:t>
      </w:r>
      <w:r>
        <w:rPr>
          <w:color w:val="000000" w:themeColor="text1"/>
          <w:u w:color="000000" w:themeColor="text1"/>
        </w:rPr>
        <w:t xml:space="preserve"> </w:t>
      </w:r>
      <w:r w:rsidRPr="00F145EC">
        <w:rPr>
          <w:color w:val="000000" w:themeColor="text1"/>
          <w:u w:color="000000" w:themeColor="text1"/>
        </w:rPr>
        <w:t xml:space="preserve">Title 48 </w:t>
      </w:r>
      <w:r w:rsidRPr="00245D20">
        <w:rPr>
          <w:strike/>
          <w:color w:val="000000" w:themeColor="text1"/>
          <w:u w:color="000000" w:themeColor="text1"/>
        </w:rPr>
        <w:t>of the 1976 Code</w:t>
      </w:r>
      <w:r w:rsidRPr="00F145EC">
        <w:rPr>
          <w:color w:val="000000" w:themeColor="text1"/>
          <w:u w:color="000000" w:themeColor="text1"/>
        </w:rPr>
        <w:t>.</w:t>
      </w:r>
      <w:r>
        <w:rPr>
          <w:color w:val="000000" w:themeColor="text1"/>
          <w:u w:color="000000" w:themeColor="text1"/>
        </w:rPr>
        <w:t>”</w:t>
      </w:r>
    </w:p>
    <w:p w:rsidR="00E87602" w:rsidRPr="00F145EC" w:rsidRDefault="00E87602"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7602" w:rsidRDefault="00E87602" w:rsidP="00EA1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5EC">
        <w:rPr>
          <w:color w:val="000000" w:themeColor="text1"/>
          <w:u w:color="000000" w:themeColor="text1"/>
        </w:rPr>
        <w:t>SECTION</w:t>
      </w:r>
      <w:r>
        <w:rPr>
          <w:color w:val="000000" w:themeColor="text1"/>
          <w:u w:color="000000" w:themeColor="text1"/>
        </w:rPr>
        <w:tab/>
        <w:t>7</w:t>
      </w:r>
      <w:r w:rsidRPr="00F145EC">
        <w:rPr>
          <w:color w:val="000000" w:themeColor="text1"/>
          <w:u w:color="000000" w:themeColor="text1"/>
        </w:rPr>
        <w:t>.</w:t>
      </w:r>
      <w:r>
        <w:rPr>
          <w:color w:val="000000" w:themeColor="text1"/>
          <w:u w:color="000000" w:themeColor="text1"/>
        </w:rPr>
        <w:tab/>
      </w:r>
      <w:r w:rsidRPr="00F145EC">
        <w:rPr>
          <w:color w:val="000000" w:themeColor="text1"/>
          <w:u w:color="000000" w:themeColor="text1"/>
        </w:rPr>
        <w:t>This act takes effect upon approval of the Gov</w:t>
      </w:r>
      <w:r>
        <w:rPr>
          <w:color w:val="000000" w:themeColor="text1"/>
          <w:u w:color="000000" w:themeColor="text1"/>
        </w:rPr>
        <w:t>ernor, notwithstanding Section 5</w:t>
      </w:r>
      <w:r w:rsidRPr="00F145EC">
        <w:rPr>
          <w:color w:val="000000" w:themeColor="text1"/>
          <w:u w:color="000000" w:themeColor="text1"/>
        </w:rPr>
        <w:t xml:space="preserve">, which takes effect on July 1, 2015. </w:t>
      </w:r>
    </w:p>
    <w:p w:rsidR="00E87602" w:rsidRDefault="00E87602" w:rsidP="00EB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601BF" w:rsidRDefault="003601BF" w:rsidP="00E8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601BF" w:rsidSect="002E26CC">
      <w:footerReference w:type="default" r:id="rId3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2220" w:rsidRDefault="00D72220" w:rsidP="009F0C77">
      <w:r>
        <w:separator/>
      </w:r>
    </w:p>
  </w:endnote>
  <w:endnote w:type="continuationSeparator" w:id="0">
    <w:p w:rsidR="00D72220" w:rsidRDefault="00D722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DD1869E-D891-4DE9-9C84-E9B6E230E800}"/>
    <w:embedBold r:id="rId2" w:fontKey="{2223F212-5544-4323-97AA-00EFECA4FDEC}"/>
    <w:embedItalic r:id="rId3" w:fontKey="{2A6E88CA-9712-4683-B0FD-346CA09EE156}"/>
  </w:font>
  <w:font w:name="Calibri">
    <w:panose1 w:val="020F0502020204030204"/>
    <w:charset w:val="00"/>
    <w:family w:val="swiss"/>
    <w:pitch w:val="variable"/>
    <w:sig w:usb0="E00002FF" w:usb1="4000ACFF" w:usb2="00000001" w:usb3="00000000" w:csb0="0000019F" w:csb1="00000000"/>
    <w:embedRegular r:id="rId4" w:fontKey="{FBA446C6-5BED-467A-8057-407140CA5EBE}"/>
    <w:embedBold r:id="rId5" w:fontKey="{74DF3C8F-18AD-4414-B4FF-C00BD1BD6BD2}"/>
  </w:font>
  <w:font w:name="Segoe UI">
    <w:panose1 w:val="020B0502040204020203"/>
    <w:charset w:val="00"/>
    <w:family w:val="swiss"/>
    <w:pitch w:val="variable"/>
    <w:sig w:usb0="E10022FF" w:usb1="C000E47F" w:usb2="00000029" w:usb3="00000000" w:csb0="000001DF" w:csb1="00000000"/>
    <w:embedRegular r:id="rId6" w:fontKey="{054339FA-CF2A-448A-B7E5-A74582EFE54F}"/>
  </w:font>
  <w:font w:name="Cambria">
    <w:panose1 w:val="02040503050406030204"/>
    <w:charset w:val="00"/>
    <w:family w:val="roman"/>
    <w:pitch w:val="variable"/>
    <w:sig w:usb0="E00002FF" w:usb1="400004FF" w:usb2="00000000" w:usb3="00000000" w:csb0="0000019F" w:csb1="00000000"/>
    <w:embedRegular r:id="rId7" w:fontKey="{D9621AB8-2B33-4DBF-8674-D70232D755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602" w:rsidRPr="00711DAA" w:rsidRDefault="00E87602" w:rsidP="00711DAA">
    <w:pPr>
      <w:pStyle w:val="Footer"/>
      <w:tabs>
        <w:tab w:val="clear" w:pos="4680"/>
        <w:tab w:val="clear" w:pos="9360"/>
        <w:tab w:val="center" w:pos="2995"/>
      </w:tabs>
      <w:spacing w:before="120"/>
    </w:pPr>
    <w:r>
      <w:t>[3868-</w:t>
    </w:r>
    <w:r>
      <w:fldChar w:fldCharType="begin"/>
    </w:r>
    <w:r>
      <w:instrText xml:space="preserve"> PAGE  \* MERGEFORMAT </w:instrText>
    </w:r>
    <w:r>
      <w:fldChar w:fldCharType="separate"/>
    </w:r>
    <w:r w:rsidR="001D799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6CC" w:rsidRPr="00711DAA" w:rsidRDefault="00E87602" w:rsidP="00711DAA">
    <w:pPr>
      <w:pStyle w:val="Footer"/>
      <w:tabs>
        <w:tab w:val="clear" w:pos="4680"/>
        <w:tab w:val="clear" w:pos="9360"/>
        <w:tab w:val="center" w:pos="2995"/>
      </w:tabs>
      <w:spacing w:before="120"/>
    </w:pPr>
    <w:r>
      <w:t>[3868]</w:t>
    </w:r>
    <w:r>
      <w:tab/>
    </w:r>
    <w:r>
      <w:fldChar w:fldCharType="begin"/>
    </w:r>
    <w:r>
      <w:instrText xml:space="preserve"> PAGE  \* MERGEFORMAT </w:instrText>
    </w:r>
    <w:r>
      <w:fldChar w:fldCharType="separate"/>
    </w:r>
    <w:r w:rsidR="00B92AEF">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2220" w:rsidRDefault="00D72220" w:rsidP="009F0C77">
      <w:r>
        <w:separator/>
      </w:r>
    </w:p>
  </w:footnote>
  <w:footnote w:type="continuationSeparator" w:id="0">
    <w:p w:rsidR="00D72220" w:rsidRDefault="00D722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67CZ15"/>
    <w:docVar w:name="CoverBillType" w:val="b"/>
    <w:docVar w:name="docpath" w:val="L:\Council\bills\NBD\11067CZ15.DOCX"/>
    <w:docVar w:name="dvBillNumber" w:val="3868"/>
    <w:docVar w:name="dvBillNumberPrefix" w:val="H. "/>
    <w:docVar w:name="dvOriginalBody" w:val="House"/>
    <w:docVar w:name="dvSteno" w:val="NBD"/>
    <w:docVar w:name="NameofBody" w:val="h"/>
    <w:docVar w:name="vgroup2" w:val="Council"/>
  </w:docVars>
  <w:rsids>
    <w:rsidRoot w:val="00D72220"/>
    <w:rsid w:val="00011869"/>
    <w:rsid w:val="00015CD6"/>
    <w:rsid w:val="0005656B"/>
    <w:rsid w:val="00063913"/>
    <w:rsid w:val="000E1785"/>
    <w:rsid w:val="000F40FA"/>
    <w:rsid w:val="0010776B"/>
    <w:rsid w:val="00133E66"/>
    <w:rsid w:val="001435A3"/>
    <w:rsid w:val="00146ED3"/>
    <w:rsid w:val="00151044"/>
    <w:rsid w:val="001D08F2"/>
    <w:rsid w:val="001D525B"/>
    <w:rsid w:val="001D7991"/>
    <w:rsid w:val="001D7F4F"/>
    <w:rsid w:val="001E0B41"/>
    <w:rsid w:val="00205238"/>
    <w:rsid w:val="0021125A"/>
    <w:rsid w:val="002321B6"/>
    <w:rsid w:val="00233562"/>
    <w:rsid w:val="00245D20"/>
    <w:rsid w:val="00250967"/>
    <w:rsid w:val="002543C8"/>
    <w:rsid w:val="0025541D"/>
    <w:rsid w:val="00284AAE"/>
    <w:rsid w:val="002E5912"/>
    <w:rsid w:val="00301B21"/>
    <w:rsid w:val="00325348"/>
    <w:rsid w:val="0032732C"/>
    <w:rsid w:val="00335A30"/>
    <w:rsid w:val="00336AD0"/>
    <w:rsid w:val="003601BF"/>
    <w:rsid w:val="0037079A"/>
    <w:rsid w:val="003C4DAB"/>
    <w:rsid w:val="003D01E8"/>
    <w:rsid w:val="003E5288"/>
    <w:rsid w:val="003F6D79"/>
    <w:rsid w:val="00403560"/>
    <w:rsid w:val="0041760A"/>
    <w:rsid w:val="00417C01"/>
    <w:rsid w:val="00426884"/>
    <w:rsid w:val="004403BD"/>
    <w:rsid w:val="00461441"/>
    <w:rsid w:val="004809EE"/>
    <w:rsid w:val="004B1926"/>
    <w:rsid w:val="004E560E"/>
    <w:rsid w:val="004E7D54"/>
    <w:rsid w:val="004F34B2"/>
    <w:rsid w:val="005273C6"/>
    <w:rsid w:val="00530A69"/>
    <w:rsid w:val="00533F9C"/>
    <w:rsid w:val="00544B1B"/>
    <w:rsid w:val="00545593"/>
    <w:rsid w:val="00577C6C"/>
    <w:rsid w:val="005C2FE2"/>
    <w:rsid w:val="005E2BC9"/>
    <w:rsid w:val="005F15F2"/>
    <w:rsid w:val="00605102"/>
    <w:rsid w:val="00613F4C"/>
    <w:rsid w:val="006215AA"/>
    <w:rsid w:val="00652E08"/>
    <w:rsid w:val="0068279A"/>
    <w:rsid w:val="00685F1D"/>
    <w:rsid w:val="006913C9"/>
    <w:rsid w:val="0069470D"/>
    <w:rsid w:val="006E54A3"/>
    <w:rsid w:val="00705C0B"/>
    <w:rsid w:val="00711DAA"/>
    <w:rsid w:val="00714CCF"/>
    <w:rsid w:val="00734F00"/>
    <w:rsid w:val="00781139"/>
    <w:rsid w:val="007A70AE"/>
    <w:rsid w:val="008124B1"/>
    <w:rsid w:val="00815B44"/>
    <w:rsid w:val="00817E86"/>
    <w:rsid w:val="008362E8"/>
    <w:rsid w:val="008A1768"/>
    <w:rsid w:val="008B0B93"/>
    <w:rsid w:val="008D4F6F"/>
    <w:rsid w:val="008F0F33"/>
    <w:rsid w:val="008F4429"/>
    <w:rsid w:val="00925285"/>
    <w:rsid w:val="0094021A"/>
    <w:rsid w:val="00985E64"/>
    <w:rsid w:val="009B44AF"/>
    <w:rsid w:val="009C0971"/>
    <w:rsid w:val="009C6A0B"/>
    <w:rsid w:val="009C6F67"/>
    <w:rsid w:val="009E7192"/>
    <w:rsid w:val="009F0C77"/>
    <w:rsid w:val="009F4DD1"/>
    <w:rsid w:val="00A10E02"/>
    <w:rsid w:val="00A1306D"/>
    <w:rsid w:val="00A17241"/>
    <w:rsid w:val="00A35321"/>
    <w:rsid w:val="00A41684"/>
    <w:rsid w:val="00A44C08"/>
    <w:rsid w:val="00A47E2A"/>
    <w:rsid w:val="00A64E80"/>
    <w:rsid w:val="00A7024A"/>
    <w:rsid w:val="00A710E8"/>
    <w:rsid w:val="00A72BCD"/>
    <w:rsid w:val="00A741D9"/>
    <w:rsid w:val="00A833AB"/>
    <w:rsid w:val="00A9741D"/>
    <w:rsid w:val="00AA775D"/>
    <w:rsid w:val="00AD4B17"/>
    <w:rsid w:val="00B039B5"/>
    <w:rsid w:val="00B412D4"/>
    <w:rsid w:val="00B703F0"/>
    <w:rsid w:val="00B73E15"/>
    <w:rsid w:val="00B92AEF"/>
    <w:rsid w:val="00BA63E5"/>
    <w:rsid w:val="00BB57BE"/>
    <w:rsid w:val="00BE3C22"/>
    <w:rsid w:val="00C0345E"/>
    <w:rsid w:val="00C1144A"/>
    <w:rsid w:val="00C27366"/>
    <w:rsid w:val="00C3483A"/>
    <w:rsid w:val="00C650F0"/>
    <w:rsid w:val="00C74E9D"/>
    <w:rsid w:val="00C82FD3"/>
    <w:rsid w:val="00C92819"/>
    <w:rsid w:val="00CA40ED"/>
    <w:rsid w:val="00CA78E1"/>
    <w:rsid w:val="00CB28AA"/>
    <w:rsid w:val="00CB75A2"/>
    <w:rsid w:val="00CC6B7B"/>
    <w:rsid w:val="00CD2089"/>
    <w:rsid w:val="00D07C2E"/>
    <w:rsid w:val="00D33A81"/>
    <w:rsid w:val="00D467EF"/>
    <w:rsid w:val="00D56076"/>
    <w:rsid w:val="00D72220"/>
    <w:rsid w:val="00D73A67"/>
    <w:rsid w:val="00D865D3"/>
    <w:rsid w:val="00D970A9"/>
    <w:rsid w:val="00DF3845"/>
    <w:rsid w:val="00E223A3"/>
    <w:rsid w:val="00E41911"/>
    <w:rsid w:val="00E87602"/>
    <w:rsid w:val="00E92EEF"/>
    <w:rsid w:val="00EA1EB5"/>
    <w:rsid w:val="00EB3DBE"/>
    <w:rsid w:val="00EB50C8"/>
    <w:rsid w:val="00EF2368"/>
    <w:rsid w:val="00EF7AA2"/>
    <w:rsid w:val="00F15332"/>
    <w:rsid w:val="00F24442"/>
    <w:rsid w:val="00F31920"/>
    <w:rsid w:val="00F50AE3"/>
    <w:rsid w:val="00F656BA"/>
    <w:rsid w:val="00F67CF1"/>
    <w:rsid w:val="00F840F0"/>
    <w:rsid w:val="00FB0D0D"/>
    <w:rsid w:val="00FB43B4"/>
    <w:rsid w:val="00FC4EA7"/>
    <w:rsid w:val="00FF2AE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4ADA4B-1F43-48BF-A02A-3A799C8E1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1E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1EB5"/>
    <w:rPr>
      <w:rFonts w:ascii="Segoe UI" w:eastAsia="Times New Roman" w:hAnsi="Segoe UI" w:cs="Segoe UI"/>
      <w:sz w:val="18"/>
      <w:szCs w:val="18"/>
    </w:rPr>
  </w:style>
  <w:style w:type="character" w:styleId="Hyperlink">
    <w:name w:val="Hyperlink"/>
    <w:basedOn w:val="DefaultParagraphFont"/>
    <w:uiPriority w:val="99"/>
    <w:unhideWhenUsed/>
    <w:rsid w:val="003601BF"/>
    <w:rPr>
      <w:color w:val="0000FF" w:themeColor="hyperlink"/>
      <w:u w:val="single"/>
    </w:rPr>
  </w:style>
  <w:style w:type="paragraph" w:styleId="NoSpacing">
    <w:name w:val="No Spacing"/>
    <w:uiPriority w:val="1"/>
    <w:qFormat/>
    <w:rsid w:val="00E8760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18-15.docx" TargetMode="External"/><Relationship Id="rId13" Type="http://schemas.openxmlformats.org/officeDocument/2006/relationships/hyperlink" Target="file:///h:\HJ%20Archive\2015\05-13-15.docx" TargetMode="External"/><Relationship Id="rId18" Type="http://schemas.openxmlformats.org/officeDocument/2006/relationships/hyperlink" Target="file:///h:\HJ%20Archive\2016\01-20-16.docx" TargetMode="External"/><Relationship Id="rId26" Type="http://schemas.openxmlformats.org/officeDocument/2006/relationships/hyperlink" Target="file:///h:\HJ%20Archive\2016\04-14-16.docx" TargetMode="External"/><Relationship Id="rId3" Type="http://schemas.openxmlformats.org/officeDocument/2006/relationships/settings" Target="settings.xml"/><Relationship Id="rId21" Type="http://schemas.openxmlformats.org/officeDocument/2006/relationships/hyperlink" Target="file:///h:\HJ%20Archive\2016\02-09-16.docx" TargetMode="External"/><Relationship Id="rId34" Type="http://schemas.openxmlformats.org/officeDocument/2006/relationships/hyperlink" Target="file:///p:\pprever\2015-16\3868_20150423.docx" TargetMode="External"/><Relationship Id="rId7" Type="http://schemas.openxmlformats.org/officeDocument/2006/relationships/hyperlink" Target="file:///h:\HJ%20Archive\2015\03-18-15.docx" TargetMode="External"/><Relationship Id="rId12" Type="http://schemas.openxmlformats.org/officeDocument/2006/relationships/hyperlink" Target="file:///h:\HJ%20Archive\2015\05-06-15.docx" TargetMode="External"/><Relationship Id="rId17" Type="http://schemas.openxmlformats.org/officeDocument/2006/relationships/hyperlink" Target="file:///h:\HJ%20Archive\2016\01-13-16.docx" TargetMode="External"/><Relationship Id="rId25" Type="http://schemas.openxmlformats.org/officeDocument/2006/relationships/hyperlink" Target="file:///h:\HJ%20Archive\2016\03-02-16.docx" TargetMode="External"/><Relationship Id="rId33" Type="http://schemas.openxmlformats.org/officeDocument/2006/relationships/hyperlink" Target="file:///p:\pprever\2015-16\3868_20150318.docx"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HJ%20Archive\2015\06-04-15.docx" TargetMode="External"/><Relationship Id="rId20" Type="http://schemas.openxmlformats.org/officeDocument/2006/relationships/hyperlink" Target="file:///h:\HJ%20Archive\2016\02-03-16.docx" TargetMode="External"/><Relationship Id="rId29" Type="http://schemas.openxmlformats.org/officeDocument/2006/relationships/hyperlink" Target="file:///h:\HJ%20Archive\2016\05-04-16.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4-29-15.docx" TargetMode="External"/><Relationship Id="rId24" Type="http://schemas.openxmlformats.org/officeDocument/2006/relationships/hyperlink" Target="file:///h:\HJ%20Archive\2016\02-25-16.docx" TargetMode="External"/><Relationship Id="rId32" Type="http://schemas.openxmlformats.org/officeDocument/2006/relationships/hyperlink" Target="http://www.scstatehouse.gov/billsearch.php?billnumbers=3868&amp;session=121&amp;summary=B"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HJ%20Archive\2015\06-03-15.docx" TargetMode="External"/><Relationship Id="rId23" Type="http://schemas.openxmlformats.org/officeDocument/2006/relationships/hyperlink" Target="file:///h:\HJ%20Archive\2016\02-23-16.docx" TargetMode="External"/><Relationship Id="rId28" Type="http://schemas.openxmlformats.org/officeDocument/2006/relationships/hyperlink" Target="file:///h:\HJ%20Archive\2016\04-27-16.docx" TargetMode="External"/><Relationship Id="rId36" Type="http://schemas.openxmlformats.org/officeDocument/2006/relationships/footer" Target="footer2.xml"/><Relationship Id="rId10" Type="http://schemas.openxmlformats.org/officeDocument/2006/relationships/hyperlink" Target="file:///h:\HJ%20Archive\2015\04-28-15.docx" TargetMode="External"/><Relationship Id="rId19" Type="http://schemas.openxmlformats.org/officeDocument/2006/relationships/hyperlink" Target="file:///h:\HJ%20Archive\2016\01-27-16.docx" TargetMode="External"/><Relationship Id="rId31" Type="http://schemas.openxmlformats.org/officeDocument/2006/relationships/hyperlink" Target="file:///h:\HJ%20Archive\2016\05-31-16.docx" TargetMode="External"/><Relationship Id="rId4" Type="http://schemas.openxmlformats.org/officeDocument/2006/relationships/webSettings" Target="webSettings.xml"/><Relationship Id="rId9" Type="http://schemas.openxmlformats.org/officeDocument/2006/relationships/hyperlink" Target="file:///h:\HJ%20Archive\2015\04-23-15.docx" TargetMode="External"/><Relationship Id="rId14" Type="http://schemas.openxmlformats.org/officeDocument/2006/relationships/hyperlink" Target="file:///h:\HJ%20Archive\2015\06-02-15.docx" TargetMode="External"/><Relationship Id="rId22" Type="http://schemas.openxmlformats.org/officeDocument/2006/relationships/hyperlink" Target="file:///h:\HJ%20Archive\2016\02-10-16.docx" TargetMode="External"/><Relationship Id="rId27" Type="http://schemas.openxmlformats.org/officeDocument/2006/relationships/hyperlink" Target="file:///h:\HJ%20Archive\2016\04-26-16.docx" TargetMode="External"/><Relationship Id="rId30" Type="http://schemas.openxmlformats.org/officeDocument/2006/relationships/hyperlink" Target="file:///h:\HJ%20Archive\2016\05-05-16.docx" TargetMode="External"/><Relationship Id="rId35"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665B00-4981-4BE1-86E0-0CCCDF2E3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2868</Words>
  <Characters>16354</Characters>
  <Application>Microsoft Office Word</Application>
  <DocSecurity>6</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3868: Wetlands Conservation Act - South Carolina Legislature Online</dc:title>
  <dc:creator>%USERNAME%</dc:creator>
  <cp:lastModifiedBy>N Cumfer</cp:lastModifiedBy>
  <cp:revision>2</cp:revision>
  <cp:lastPrinted>2015-03-18T14:32:00Z</cp:lastPrinted>
  <dcterms:created xsi:type="dcterms:W3CDTF">2016-12-02T18:26:00Z</dcterms:created>
  <dcterms:modified xsi:type="dcterms:W3CDTF">2016-12-02T18:26:00Z</dcterms:modified>
</cp:coreProperties>
</file>