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27C7" w:rsidRDefault="009C27C7" w:rsidP="009C27C7">
      <w:pPr>
        <w:widowControl w:val="0"/>
        <w:jc w:val="center"/>
      </w:pPr>
      <w:bookmarkStart w:id="0" w:name="_GoBack"/>
      <w:bookmarkEnd w:id="0"/>
      <w:r w:rsidRPr="009C27C7">
        <w:rPr>
          <w:b/>
        </w:rPr>
        <w:t>South Carolina General Assembly</w:t>
      </w:r>
    </w:p>
    <w:p w:rsidR="009C27C7" w:rsidRDefault="009C27C7" w:rsidP="009C27C7">
      <w:pPr>
        <w:widowControl w:val="0"/>
        <w:jc w:val="center"/>
      </w:pPr>
      <w:r>
        <w:t>121st Session, 2015-2016</w:t>
      </w:r>
    </w:p>
    <w:p w:rsidR="009C27C7" w:rsidRDefault="009C27C7" w:rsidP="009C27C7">
      <w:pPr>
        <w:widowControl w:val="0"/>
        <w:jc w:val="left"/>
      </w:pPr>
    </w:p>
    <w:p w:rsidR="009C27C7" w:rsidRDefault="009C27C7" w:rsidP="009C27C7">
      <w:pPr>
        <w:widowControl w:val="0"/>
        <w:jc w:val="left"/>
        <w:rPr>
          <w:b/>
        </w:rPr>
      </w:pPr>
      <w:r w:rsidRPr="009C27C7">
        <w:rPr>
          <w:b/>
        </w:rPr>
        <w:t>H. 3870</w:t>
      </w:r>
    </w:p>
    <w:p w:rsidR="009C27C7" w:rsidRDefault="009C27C7" w:rsidP="009C27C7">
      <w:pPr>
        <w:widowControl w:val="0"/>
        <w:jc w:val="left"/>
        <w:rPr>
          <w:b/>
        </w:rPr>
      </w:pPr>
    </w:p>
    <w:p w:rsidR="009C27C7" w:rsidRDefault="009C27C7" w:rsidP="009C27C7">
      <w:pPr>
        <w:widowControl w:val="0"/>
        <w:jc w:val="left"/>
      </w:pPr>
      <w:r w:rsidRPr="009C27C7">
        <w:rPr>
          <w:b/>
        </w:rPr>
        <w:t>STATUS INFORMATION</w:t>
      </w:r>
    </w:p>
    <w:p w:rsidR="009C27C7" w:rsidRDefault="009C27C7" w:rsidP="009C27C7">
      <w:pPr>
        <w:widowControl w:val="0"/>
        <w:jc w:val="left"/>
      </w:pPr>
    </w:p>
    <w:p w:rsidR="009C27C7" w:rsidRDefault="009C27C7" w:rsidP="009C27C7">
      <w:pPr>
        <w:widowControl w:val="0"/>
        <w:jc w:val="left"/>
      </w:pPr>
      <w:r>
        <w:t>General Bill</w:t>
      </w:r>
    </w:p>
    <w:p w:rsidR="009C27C7" w:rsidRDefault="009C27C7" w:rsidP="009C27C7">
      <w:pPr>
        <w:widowControl w:val="0"/>
        <w:jc w:val="left"/>
      </w:pPr>
      <w:r>
        <w:t>Sponsors: Reps. Neal, Hosey, Clyburn and Howard</w:t>
      </w:r>
    </w:p>
    <w:p w:rsidR="009C27C7" w:rsidRDefault="009C27C7" w:rsidP="009C27C7">
      <w:pPr>
        <w:widowControl w:val="0"/>
        <w:jc w:val="left"/>
      </w:pPr>
      <w:r>
        <w:t>Document Path: l:\council\bills\swb\5277cm15.docx</w:t>
      </w:r>
    </w:p>
    <w:p w:rsidR="009C27C7" w:rsidRDefault="009C27C7" w:rsidP="009C27C7">
      <w:pPr>
        <w:widowControl w:val="0"/>
        <w:jc w:val="left"/>
      </w:pPr>
    </w:p>
    <w:p w:rsidR="009C27C7" w:rsidRDefault="009C27C7" w:rsidP="009C27C7">
      <w:pPr>
        <w:widowControl w:val="0"/>
        <w:jc w:val="left"/>
      </w:pPr>
      <w:r>
        <w:t>Introduced in the House on March 18, 2015</w:t>
      </w:r>
    </w:p>
    <w:p w:rsidR="009C27C7" w:rsidRDefault="009C27C7" w:rsidP="009C27C7">
      <w:pPr>
        <w:widowControl w:val="0"/>
        <w:jc w:val="left"/>
      </w:pPr>
      <w:r>
        <w:t xml:space="preserve">Currently residing in the House Committee on </w:t>
      </w:r>
      <w:r w:rsidRPr="009C27C7">
        <w:rPr>
          <w:b/>
        </w:rPr>
        <w:t>Judiciary</w:t>
      </w:r>
    </w:p>
    <w:p w:rsidR="009C27C7" w:rsidRDefault="009C27C7" w:rsidP="009C27C7">
      <w:pPr>
        <w:widowControl w:val="0"/>
        <w:jc w:val="left"/>
      </w:pPr>
    </w:p>
    <w:p w:rsidR="009C27C7" w:rsidRDefault="009C27C7" w:rsidP="009C27C7">
      <w:pPr>
        <w:widowControl w:val="0"/>
        <w:jc w:val="left"/>
      </w:pPr>
      <w:r>
        <w:t xml:space="preserve">Summary: </w:t>
      </w:r>
      <w:r w:rsidR="000D4AF6">
        <w:t>Inmate wages</w:t>
      </w:r>
    </w:p>
    <w:p w:rsidR="009C27C7" w:rsidRDefault="009C27C7" w:rsidP="009C27C7">
      <w:pPr>
        <w:widowControl w:val="0"/>
        <w:jc w:val="left"/>
      </w:pPr>
    </w:p>
    <w:p w:rsidR="009C27C7" w:rsidRDefault="009C27C7" w:rsidP="009C27C7">
      <w:pPr>
        <w:widowControl w:val="0"/>
        <w:jc w:val="left"/>
      </w:pPr>
    </w:p>
    <w:p w:rsidR="009C27C7" w:rsidRDefault="009C27C7" w:rsidP="009C27C7">
      <w:pPr>
        <w:widowControl w:val="0"/>
        <w:tabs>
          <w:tab w:val="center" w:pos="590"/>
          <w:tab w:val="center" w:pos="1440"/>
          <w:tab w:val="left" w:pos="1872"/>
          <w:tab w:val="left" w:pos="9187"/>
        </w:tabs>
        <w:jc w:val="left"/>
      </w:pPr>
      <w:r w:rsidRPr="009C27C7">
        <w:rPr>
          <w:b/>
        </w:rPr>
        <w:t>HISTORY OF LEGISLATIVE ACTIONS</w:t>
      </w:r>
    </w:p>
    <w:p w:rsidR="009C27C7" w:rsidRDefault="009C27C7" w:rsidP="009C27C7">
      <w:pPr>
        <w:widowControl w:val="0"/>
        <w:tabs>
          <w:tab w:val="center" w:pos="590"/>
          <w:tab w:val="center" w:pos="1440"/>
          <w:tab w:val="left" w:pos="1872"/>
          <w:tab w:val="left" w:pos="9187"/>
        </w:tabs>
        <w:jc w:val="left"/>
      </w:pPr>
    </w:p>
    <w:p w:rsidR="009C27C7" w:rsidRPr="009C27C7" w:rsidRDefault="009C27C7" w:rsidP="009C27C7">
      <w:pPr>
        <w:widowControl w:val="0"/>
        <w:tabs>
          <w:tab w:val="center" w:pos="590"/>
          <w:tab w:val="center" w:pos="1440"/>
          <w:tab w:val="left" w:pos="1872"/>
          <w:tab w:val="left" w:pos="9187"/>
        </w:tabs>
        <w:jc w:val="left"/>
      </w:pPr>
      <w:r w:rsidRPr="009C27C7">
        <w:rPr>
          <w:u w:val="single"/>
        </w:rPr>
        <w:tab/>
        <w:t>Date</w:t>
      </w:r>
      <w:r w:rsidRPr="009C27C7">
        <w:rPr>
          <w:u w:val="single"/>
        </w:rPr>
        <w:tab/>
        <w:t>Body</w:t>
      </w:r>
      <w:r w:rsidRPr="009C27C7">
        <w:rPr>
          <w:u w:val="single"/>
        </w:rPr>
        <w:tab/>
        <w:t>Action Description with journal page number</w:t>
      </w:r>
      <w:r w:rsidRPr="009C27C7">
        <w:rPr>
          <w:u w:val="single"/>
        </w:rPr>
        <w:tab/>
      </w:r>
    </w:p>
    <w:p w:rsidR="003E6441" w:rsidRDefault="003E6441" w:rsidP="003E6441">
      <w:pPr>
        <w:widowControl w:val="0"/>
        <w:tabs>
          <w:tab w:val="right" w:pos="1008"/>
          <w:tab w:val="left" w:pos="1152"/>
          <w:tab w:val="left" w:pos="1872"/>
          <w:tab w:val="left" w:pos="9187"/>
        </w:tabs>
        <w:ind w:left="2088" w:hanging="2088"/>
        <w:jc w:val="left"/>
      </w:pPr>
      <w:r>
        <w:tab/>
        <w:t>3/18/2015</w:t>
      </w:r>
      <w:r>
        <w:tab/>
        <w:t>House</w:t>
      </w:r>
      <w:r>
        <w:tab/>
      </w:r>
      <w:r w:rsidRPr="00E20F94">
        <w:t>Introduced and read first time (</w:t>
      </w:r>
      <w:hyperlink r:id="rId7" w:history="1">
        <w:r w:rsidRPr="00AD275F">
          <w:rPr>
            <w:rStyle w:val="Hyperlink"/>
          </w:rPr>
          <w:t>House Journal</w:t>
        </w:r>
        <w:r w:rsidRPr="00AD275F">
          <w:rPr>
            <w:rStyle w:val="Hyperlink"/>
          </w:rPr>
          <w:noBreakHyphen/>
          <w:t>page 44</w:t>
        </w:r>
      </w:hyperlink>
      <w:r w:rsidRPr="00E20F94">
        <w:t>)</w:t>
      </w:r>
    </w:p>
    <w:p w:rsidR="003E6441" w:rsidRDefault="003E6441" w:rsidP="003E6441">
      <w:pPr>
        <w:widowControl w:val="0"/>
        <w:tabs>
          <w:tab w:val="right" w:pos="1008"/>
          <w:tab w:val="left" w:pos="1152"/>
          <w:tab w:val="left" w:pos="1872"/>
          <w:tab w:val="left" w:pos="9187"/>
        </w:tabs>
        <w:ind w:left="2088" w:hanging="2088"/>
        <w:jc w:val="left"/>
      </w:pPr>
      <w:r>
        <w:tab/>
        <w:t>3/18/2015</w:t>
      </w:r>
      <w:r>
        <w:tab/>
        <w:t>House</w:t>
      </w:r>
      <w:r>
        <w:tab/>
      </w:r>
      <w:r w:rsidRPr="00E20F94">
        <w:t>Ref</w:t>
      </w:r>
      <w:r>
        <w:t xml:space="preserve">erred to Committee on </w:t>
      </w:r>
      <w:r w:rsidRPr="00E20F94">
        <w:rPr>
          <w:b/>
        </w:rPr>
        <w:t>Judiciary</w:t>
      </w:r>
      <w:r>
        <w:t xml:space="preserve"> </w:t>
      </w:r>
      <w:r w:rsidRPr="00E20F94">
        <w:t>(</w:t>
      </w:r>
      <w:hyperlink r:id="rId8" w:history="1">
        <w:r w:rsidRPr="00AD275F">
          <w:rPr>
            <w:rStyle w:val="Hyperlink"/>
          </w:rPr>
          <w:t>House Journal</w:t>
        </w:r>
        <w:r w:rsidRPr="00AD275F">
          <w:rPr>
            <w:rStyle w:val="Hyperlink"/>
          </w:rPr>
          <w:noBreakHyphen/>
          <w:t>page 44</w:t>
        </w:r>
      </w:hyperlink>
      <w:r w:rsidRPr="00E20F94">
        <w:t>)</w:t>
      </w:r>
    </w:p>
    <w:p w:rsidR="003E6441" w:rsidRDefault="003E6441" w:rsidP="003E6441">
      <w:pPr>
        <w:widowControl w:val="0"/>
        <w:tabs>
          <w:tab w:val="right" w:pos="1008"/>
          <w:tab w:val="left" w:pos="1152"/>
          <w:tab w:val="left" w:pos="1872"/>
          <w:tab w:val="left" w:pos="9187"/>
        </w:tabs>
        <w:ind w:left="2088" w:hanging="2088"/>
        <w:jc w:val="left"/>
      </w:pPr>
    </w:p>
    <w:p w:rsidR="009C27C7" w:rsidRDefault="009C27C7" w:rsidP="009C27C7">
      <w:pPr>
        <w:widowControl w:val="0"/>
        <w:tabs>
          <w:tab w:val="right" w:pos="1008"/>
          <w:tab w:val="left" w:pos="1152"/>
          <w:tab w:val="left" w:pos="1872"/>
          <w:tab w:val="left" w:pos="9187"/>
        </w:tabs>
        <w:ind w:left="2088" w:hanging="2088"/>
        <w:jc w:val="left"/>
      </w:pPr>
      <w:r>
        <w:t xml:space="preserve">View the latest </w:t>
      </w:r>
      <w:hyperlink r:id="rId9" w:history="1">
        <w:r w:rsidRPr="009C27C7">
          <w:rPr>
            <w:rStyle w:val="Hyperlink"/>
          </w:rPr>
          <w:t>legislative information</w:t>
        </w:r>
      </w:hyperlink>
      <w:r>
        <w:t xml:space="preserve"> at the website</w:t>
      </w:r>
    </w:p>
    <w:p w:rsidR="009C27C7" w:rsidRDefault="009C27C7" w:rsidP="009C27C7">
      <w:pPr>
        <w:widowControl w:val="0"/>
        <w:tabs>
          <w:tab w:val="right" w:pos="1008"/>
          <w:tab w:val="left" w:pos="1152"/>
          <w:tab w:val="left" w:pos="1872"/>
          <w:tab w:val="left" w:pos="9187"/>
        </w:tabs>
        <w:ind w:left="2088" w:hanging="2088"/>
        <w:jc w:val="left"/>
      </w:pPr>
    </w:p>
    <w:p w:rsidR="009C27C7" w:rsidRPr="009C27C7" w:rsidRDefault="009C27C7" w:rsidP="009C27C7">
      <w:pPr>
        <w:widowControl w:val="0"/>
        <w:tabs>
          <w:tab w:val="right" w:pos="1008"/>
          <w:tab w:val="left" w:pos="1152"/>
          <w:tab w:val="left" w:pos="1872"/>
          <w:tab w:val="left" w:pos="9187"/>
        </w:tabs>
        <w:ind w:left="2088" w:hanging="2088"/>
        <w:jc w:val="left"/>
      </w:pPr>
    </w:p>
    <w:p w:rsidR="009C27C7" w:rsidRDefault="009C27C7" w:rsidP="009C27C7">
      <w:pPr>
        <w:widowControl w:val="0"/>
        <w:jc w:val="left"/>
      </w:pPr>
      <w:r w:rsidRPr="009C27C7">
        <w:rPr>
          <w:b/>
        </w:rPr>
        <w:t>VERSIONS OF THIS BILL</w:t>
      </w:r>
    </w:p>
    <w:p w:rsidR="009C27C7" w:rsidRDefault="009C27C7" w:rsidP="009C27C7">
      <w:pPr>
        <w:widowControl w:val="0"/>
        <w:jc w:val="left"/>
      </w:pPr>
    </w:p>
    <w:p w:rsidR="009C27C7" w:rsidRDefault="00AD275F" w:rsidP="009C27C7">
      <w:pPr>
        <w:widowControl w:val="0"/>
        <w:jc w:val="left"/>
      </w:pPr>
      <w:hyperlink r:id="rId10" w:history="1">
        <w:r w:rsidR="009C27C7">
          <w:rPr>
            <w:rStyle w:val="Hyperlink"/>
          </w:rPr>
          <w:t>3/18/2015</w:t>
        </w:r>
      </w:hyperlink>
    </w:p>
    <w:p w:rsidR="009C27C7" w:rsidRDefault="009C27C7" w:rsidP="009C27C7"/>
    <w:p w:rsidR="009C27C7" w:rsidRDefault="009C27C7" w:rsidP="009C27C7">
      <w:pPr>
        <w:sectPr w:rsidR="009C27C7" w:rsidSect="009C27C7">
          <w:pgSz w:w="12240" w:h="15840" w:code="1"/>
          <w:pgMar w:top="1080" w:right="1440" w:bottom="1080" w:left="1440" w:header="720" w:footer="720" w:gutter="0"/>
          <w:cols w:space="720"/>
          <w:noEndnote/>
          <w:docGrid w:linePitch="360"/>
        </w:sectPr>
      </w:pPr>
    </w:p>
    <w:p w:rsidR="00CC1668" w:rsidRDefault="00CC16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1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2D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27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noBreakHyphen/>
        <w:t>3</w:t>
      </w:r>
      <w:r>
        <w:noBreakHyphen/>
        <w:t>40, AS AMENDED, CODE OF LAWS OF SOUTH CAROLINA, 1976 RELATING TO THE DISPOSITION OF THE WAGES OF AN INMATE WHO IS ALLOWED TO WORK, SO AS TO PROVIDE THAT AN INMATE WHO IS PAID LESS THAN THE FEDERALLY ESTABLISHED MINIMUM WAGE SHALL NOT HAVE THE COST FOR ROOM AND BOARD DEDUCTED FROM HIS WAGES, AND TO PROVIDE FOR THE DISPOSITION OF THIS PORTION OF HIS WAGES.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2D00" w:rsidRDefault="00B12D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2D00" w:rsidRDefault="00B12D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D00" w:rsidRDefault="00B12D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F01D9">
        <w:t>Section 24</w:t>
      </w:r>
      <w:r w:rsidR="00542721">
        <w:noBreakHyphen/>
      </w:r>
      <w:r w:rsidR="005F01D9">
        <w:t>3</w:t>
      </w:r>
      <w:r w:rsidR="00542721">
        <w:noBreakHyphen/>
      </w:r>
      <w:r w:rsidR="005F01D9">
        <w:t>40(A)(3) of the 1976 Code, as last amended by Act 237 of 2010, is further amended to read:</w:t>
      </w:r>
    </w:p>
    <w:p w:rsidR="005F01D9" w:rsidRDefault="005F01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B84" w:rsidRDefault="005F01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78247E">
        <w:t>Thirty</w:t>
      </w:r>
      <w:r w:rsidR="00542721">
        <w:noBreakHyphen/>
      </w:r>
      <w:r w:rsidRPr="0078247E">
        <w:t>five percent must be used to pay the prisoner</w:t>
      </w:r>
      <w:r w:rsidR="00542721" w:rsidRPr="00542721">
        <w:t>’</w:t>
      </w:r>
      <w:r w:rsidRPr="0078247E">
        <w:t>s child support obligations pursuant to law, court order, or agreement of the prisoner. These child support monies must be disbursed to the guardian of the child or children or to appropriate clerks of court, in the case of court ordered child support, for application toward payment of child support obligations, whichever is appropriate. If there are no child support obligations, then twenty</w:t>
      </w:r>
      <w:r w:rsidR="00542721">
        <w:noBreakHyphen/>
      </w:r>
      <w:r w:rsidRPr="0078247E">
        <w:t>five percent must be used by the Department of Corrections to defray the cost of the prisoner</w:t>
      </w:r>
      <w:r w:rsidR="00542721" w:rsidRPr="00542721">
        <w:t>’</w:t>
      </w:r>
      <w:r w:rsidRPr="0078247E">
        <w:t xml:space="preserve">s room and board. </w:t>
      </w:r>
      <w:r>
        <w:t xml:space="preserve"> </w:t>
      </w:r>
      <w:r w:rsidRPr="0078247E">
        <w:t>Furthermore, if there are no child support obligations, then ten percent must be made available to the inmate during his incarceration for the purchase of incidentals pursuant to subsection (4). This is in addition to the ten percent used for the same purpose in subsection (4).</w:t>
      </w:r>
    </w:p>
    <w:p w:rsidR="005F01D9" w:rsidRDefault="004D2B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C78E2">
        <w:rPr>
          <w:u w:val="single"/>
        </w:rPr>
        <w:t xml:space="preserve">Notwithstanding the provisions contained in this </w:t>
      </w:r>
      <w:r w:rsidR="005C78E2" w:rsidRPr="005C78E2">
        <w:rPr>
          <w:u w:val="single"/>
        </w:rPr>
        <w:t>subsection</w:t>
      </w:r>
      <w:r w:rsidRPr="005C78E2">
        <w:rPr>
          <w:u w:val="single"/>
        </w:rPr>
        <w:t xml:space="preserve">, an inmate who participates in the prison industries program, is paid less than the federally established minimum wage, and does not have </w:t>
      </w:r>
      <w:r w:rsidRPr="005C78E2">
        <w:rPr>
          <w:u w:val="single"/>
        </w:rPr>
        <w:lastRenderedPageBreak/>
        <w:t>child support obligations shall not have twenty-five percent of his wages used to defray the cost of</w:t>
      </w:r>
      <w:r w:rsidR="005C78E2">
        <w:rPr>
          <w:u w:val="single"/>
        </w:rPr>
        <w:t xml:space="preserve"> his</w:t>
      </w:r>
      <w:r w:rsidRPr="005C78E2">
        <w:rPr>
          <w:u w:val="single"/>
        </w:rPr>
        <w:t xml:space="preserve"> room and board.  This amount must be made available to him during his incarceration for the purchase of incidentals in addition to the ten percent used for the same purpose pursuant to subsection (4).</w:t>
      </w:r>
      <w:r w:rsidR="005F01D9">
        <w:t>”</w:t>
      </w:r>
    </w:p>
    <w:p w:rsidR="00B12D00" w:rsidRDefault="00B12D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1D9" w:rsidRDefault="005F01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2B84">
        <w:t>2</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F01D9" w:rsidRDefault="005F01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D00" w:rsidRDefault="00B12D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01D9">
        <w:t>3</w:t>
      </w:r>
      <w:r>
        <w:t>.</w:t>
      </w:r>
      <w:r>
        <w:tab/>
        <w:t>This act takes effect upon approval by the Governor.</w:t>
      </w:r>
    </w:p>
    <w:p w:rsidR="00E37C11" w:rsidRDefault="0054272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27C7" w:rsidRDefault="009C27C7" w:rsidP="009C27C7">
      <w:pPr>
        <w:suppressAutoHyphens/>
      </w:pPr>
    </w:p>
    <w:sectPr w:rsidR="009C27C7" w:rsidSect="009C27C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1D9" w:rsidRDefault="005F01D9" w:rsidP="009F0C77">
      <w:r>
        <w:separator/>
      </w:r>
    </w:p>
  </w:endnote>
  <w:endnote w:type="continuationSeparator" w:id="0">
    <w:p w:rsidR="005F01D9" w:rsidRDefault="005F01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CFAFA1-F57A-47EB-B009-71941CF74D27}"/>
    <w:embedBold r:id="rId2" w:fontKey="{84C87F00-94C2-4883-9620-61899F3F1D7B}"/>
  </w:font>
  <w:font w:name="Calibri">
    <w:panose1 w:val="020F0502020204030204"/>
    <w:charset w:val="00"/>
    <w:family w:val="swiss"/>
    <w:pitch w:val="variable"/>
    <w:sig w:usb0="E00002FF" w:usb1="4000ACFF" w:usb2="00000001" w:usb3="00000000" w:csb0="0000019F" w:csb1="00000000"/>
    <w:embedRegular r:id="rId3" w:fontKey="{F673F142-2424-47F0-81DE-CB4216465CA8}"/>
  </w:font>
  <w:font w:name="Segoe UI">
    <w:panose1 w:val="020B0502040204020203"/>
    <w:charset w:val="00"/>
    <w:family w:val="swiss"/>
    <w:pitch w:val="variable"/>
    <w:sig w:usb0="E10022FF" w:usb1="C000E47F" w:usb2="00000029" w:usb3="00000000" w:csb0="000001DF" w:csb1="00000000"/>
    <w:embedRegular r:id="rId4" w:fontKey="{19D37B23-4BB2-4B59-A5C7-333ED192092C}"/>
  </w:font>
  <w:font w:name="Cambria">
    <w:panose1 w:val="02040503050406030204"/>
    <w:charset w:val="00"/>
    <w:family w:val="roman"/>
    <w:pitch w:val="variable"/>
    <w:sig w:usb0="E00002FF" w:usb1="400004FF" w:usb2="00000000" w:usb3="00000000" w:csb0="0000019F" w:csb1="00000000"/>
    <w:embedRegular r:id="rId5" w:fontKey="{054B28EB-6062-4A38-A9E7-4866A1F387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7C7" w:rsidRPr="00CC1668" w:rsidRDefault="009C27C7" w:rsidP="00CC1668">
    <w:pPr>
      <w:pStyle w:val="Footer"/>
      <w:tabs>
        <w:tab w:val="clear" w:pos="4680"/>
        <w:tab w:val="clear" w:pos="9360"/>
        <w:tab w:val="center" w:pos="2995"/>
      </w:tabs>
      <w:spacing w:before="120"/>
    </w:pPr>
    <w:r>
      <w:t>[3870]</w:t>
    </w:r>
    <w:r>
      <w:tab/>
    </w:r>
    <w:r>
      <w:fldChar w:fldCharType="begin"/>
    </w:r>
    <w:r>
      <w:instrText xml:space="preserve"> PAGE  \* MERGEFORMAT </w:instrText>
    </w:r>
    <w:r>
      <w:fldChar w:fldCharType="separate"/>
    </w:r>
    <w:r w:rsidR="00AD27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1D9" w:rsidRDefault="005F01D9" w:rsidP="009F0C77">
      <w:r>
        <w:separator/>
      </w:r>
    </w:p>
  </w:footnote>
  <w:footnote w:type="continuationSeparator" w:id="0">
    <w:p w:rsidR="005F01D9" w:rsidRDefault="005F01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77CM15"/>
    <w:docVar w:name="CoverBillType" w:val="b"/>
    <w:docVar w:name="docpath" w:val="L:\Council\bills\SWB\5277CM15.DOCX"/>
    <w:docVar w:name="dvBillNumber" w:val="3870"/>
    <w:docVar w:name="dvBillNumberPrefix" w:val="H. "/>
    <w:docVar w:name="dvOriginalBody" w:val="House"/>
    <w:docVar w:name="dvSteno" w:val="SWB"/>
    <w:docVar w:name="NameofBody" w:val="h"/>
    <w:docVar w:name="vgroup2" w:val="Council"/>
  </w:docVars>
  <w:rsids>
    <w:rsidRoot w:val="00B12D00"/>
    <w:rsid w:val="00011869"/>
    <w:rsid w:val="00015CD6"/>
    <w:rsid w:val="000D4AF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E6441"/>
    <w:rsid w:val="003F6D79"/>
    <w:rsid w:val="0041760A"/>
    <w:rsid w:val="00417C01"/>
    <w:rsid w:val="004403BD"/>
    <w:rsid w:val="004809EE"/>
    <w:rsid w:val="004D2B84"/>
    <w:rsid w:val="004E7D54"/>
    <w:rsid w:val="005273C6"/>
    <w:rsid w:val="00530A69"/>
    <w:rsid w:val="00542721"/>
    <w:rsid w:val="00545593"/>
    <w:rsid w:val="00577C6C"/>
    <w:rsid w:val="005C2FE2"/>
    <w:rsid w:val="005C78E2"/>
    <w:rsid w:val="005E2BC9"/>
    <w:rsid w:val="005F01D9"/>
    <w:rsid w:val="00605102"/>
    <w:rsid w:val="006215AA"/>
    <w:rsid w:val="006913C9"/>
    <w:rsid w:val="0069470D"/>
    <w:rsid w:val="00734F00"/>
    <w:rsid w:val="00736B54"/>
    <w:rsid w:val="007A70AE"/>
    <w:rsid w:val="008362E8"/>
    <w:rsid w:val="008A1768"/>
    <w:rsid w:val="008F0F33"/>
    <w:rsid w:val="008F4429"/>
    <w:rsid w:val="0094021A"/>
    <w:rsid w:val="009B44AF"/>
    <w:rsid w:val="009C27C7"/>
    <w:rsid w:val="009C6A0B"/>
    <w:rsid w:val="009F0C77"/>
    <w:rsid w:val="009F4DD1"/>
    <w:rsid w:val="00A41684"/>
    <w:rsid w:val="00A64E80"/>
    <w:rsid w:val="00A72BCD"/>
    <w:rsid w:val="00A741D9"/>
    <w:rsid w:val="00A833AB"/>
    <w:rsid w:val="00A9741D"/>
    <w:rsid w:val="00AD275F"/>
    <w:rsid w:val="00AD4B17"/>
    <w:rsid w:val="00B12D00"/>
    <w:rsid w:val="00B412D4"/>
    <w:rsid w:val="00BE3C22"/>
    <w:rsid w:val="00C0345E"/>
    <w:rsid w:val="00C3483A"/>
    <w:rsid w:val="00C74E9D"/>
    <w:rsid w:val="00C82FD3"/>
    <w:rsid w:val="00C92819"/>
    <w:rsid w:val="00CC1668"/>
    <w:rsid w:val="00CC6B7B"/>
    <w:rsid w:val="00CD2089"/>
    <w:rsid w:val="00D73A67"/>
    <w:rsid w:val="00D970A9"/>
    <w:rsid w:val="00DF3845"/>
    <w:rsid w:val="00E21531"/>
    <w:rsid w:val="00E37C11"/>
    <w:rsid w:val="00E41911"/>
    <w:rsid w:val="00E85579"/>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2C59DD-1069-4D3E-83D4-E4AE7921F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27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2721"/>
    <w:rPr>
      <w:rFonts w:ascii="Segoe UI" w:eastAsia="Times New Roman" w:hAnsi="Segoe UI" w:cs="Segoe UI"/>
      <w:sz w:val="18"/>
      <w:szCs w:val="18"/>
    </w:rPr>
  </w:style>
  <w:style w:type="character" w:styleId="Hyperlink">
    <w:name w:val="Hyperlink"/>
    <w:basedOn w:val="DefaultParagraphFont"/>
    <w:uiPriority w:val="99"/>
    <w:unhideWhenUsed/>
    <w:rsid w:val="009C27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18-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18-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870_201503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7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AB811-17E1-4FC9-9D8F-566C12868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562</Words>
  <Characters>3208</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3870: Inmate wages - South Carolina Legislature Online</dc:title>
  <dc:creator>SandyBarden</dc:creator>
  <cp:lastModifiedBy>N Cumfer</cp:lastModifiedBy>
  <cp:revision>2</cp:revision>
  <cp:lastPrinted>2015-02-23T14:20:00Z</cp:lastPrinted>
  <dcterms:created xsi:type="dcterms:W3CDTF">2016-12-02T18:26:00Z</dcterms:created>
  <dcterms:modified xsi:type="dcterms:W3CDTF">2016-12-02T18:26:00Z</dcterms:modified>
</cp:coreProperties>
</file>