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078" w:rsidRDefault="001D6078" w:rsidP="001D6078">
      <w:pPr>
        <w:widowControl w:val="0"/>
        <w:jc w:val="center"/>
      </w:pPr>
      <w:bookmarkStart w:id="0" w:name="_GoBack"/>
      <w:bookmarkEnd w:id="0"/>
      <w:r w:rsidRPr="001D6078">
        <w:rPr>
          <w:b/>
        </w:rPr>
        <w:t>South Carolina General Assembly</w:t>
      </w:r>
    </w:p>
    <w:p w:rsidR="001D6078" w:rsidRDefault="001D6078" w:rsidP="001D6078">
      <w:pPr>
        <w:widowControl w:val="0"/>
        <w:jc w:val="center"/>
      </w:pPr>
      <w:r>
        <w:t>121st Session, 2015-2016</w:t>
      </w:r>
    </w:p>
    <w:p w:rsidR="001D6078" w:rsidRDefault="001D6078" w:rsidP="001D6078">
      <w:pPr>
        <w:widowControl w:val="0"/>
        <w:jc w:val="left"/>
      </w:pPr>
    </w:p>
    <w:p w:rsidR="001D6078" w:rsidRDefault="001D6078" w:rsidP="001D6078">
      <w:pPr>
        <w:widowControl w:val="0"/>
        <w:jc w:val="left"/>
        <w:rPr>
          <w:b/>
        </w:rPr>
      </w:pPr>
      <w:r w:rsidRPr="001D6078">
        <w:rPr>
          <w:b/>
        </w:rPr>
        <w:t>H. 3968</w:t>
      </w:r>
    </w:p>
    <w:p w:rsidR="001D6078" w:rsidRDefault="001D6078" w:rsidP="001D6078">
      <w:pPr>
        <w:widowControl w:val="0"/>
        <w:jc w:val="left"/>
        <w:rPr>
          <w:b/>
        </w:rPr>
      </w:pPr>
    </w:p>
    <w:p w:rsidR="001D6078" w:rsidRDefault="001D6078" w:rsidP="001D6078">
      <w:pPr>
        <w:widowControl w:val="0"/>
        <w:jc w:val="left"/>
      </w:pPr>
      <w:r w:rsidRPr="001D6078">
        <w:rPr>
          <w:b/>
        </w:rPr>
        <w:t>STATUS INFORMATION</w:t>
      </w:r>
    </w:p>
    <w:p w:rsidR="001D6078" w:rsidRDefault="001D6078" w:rsidP="001D6078">
      <w:pPr>
        <w:widowControl w:val="0"/>
        <w:jc w:val="left"/>
      </w:pPr>
    </w:p>
    <w:p w:rsidR="001D6078" w:rsidRDefault="001D6078" w:rsidP="001D6078">
      <w:pPr>
        <w:widowControl w:val="0"/>
        <w:jc w:val="left"/>
      </w:pPr>
      <w:r>
        <w:t>General Bill</w:t>
      </w:r>
    </w:p>
    <w:p w:rsidR="001D6078" w:rsidRDefault="001D6078" w:rsidP="001D6078">
      <w:pPr>
        <w:widowControl w:val="0"/>
        <w:jc w:val="left"/>
      </w:pPr>
      <w:r>
        <w:t>Sponsors: Reps. Sottile and Sandifer</w:t>
      </w:r>
    </w:p>
    <w:p w:rsidR="001D6078" w:rsidRDefault="001D6078" w:rsidP="001D6078">
      <w:pPr>
        <w:widowControl w:val="0"/>
        <w:jc w:val="left"/>
      </w:pPr>
      <w:r>
        <w:t>Document Path: l:\council\bills\agm\18615ab15.docx</w:t>
      </w:r>
    </w:p>
    <w:p w:rsidR="001D6078" w:rsidRDefault="001D6078" w:rsidP="001D6078">
      <w:pPr>
        <w:widowControl w:val="0"/>
        <w:jc w:val="left"/>
      </w:pPr>
    </w:p>
    <w:p w:rsidR="001D6078" w:rsidRDefault="001D6078" w:rsidP="001D6078">
      <w:pPr>
        <w:widowControl w:val="0"/>
        <w:jc w:val="left"/>
      </w:pPr>
      <w:r>
        <w:t>Introduced in the House on April 14, 2015</w:t>
      </w:r>
    </w:p>
    <w:p w:rsidR="001D6078" w:rsidRDefault="001D6078" w:rsidP="001D6078">
      <w:pPr>
        <w:widowControl w:val="0"/>
        <w:jc w:val="left"/>
      </w:pPr>
      <w:r>
        <w:t xml:space="preserve">Currently residing in the House Committee on </w:t>
      </w:r>
      <w:r w:rsidRPr="001D6078">
        <w:rPr>
          <w:b/>
        </w:rPr>
        <w:t>Labor, Commerce and Industry</w:t>
      </w:r>
    </w:p>
    <w:p w:rsidR="001D6078" w:rsidRDefault="001D6078" w:rsidP="001D6078">
      <w:pPr>
        <w:widowControl w:val="0"/>
        <w:jc w:val="left"/>
      </w:pPr>
    </w:p>
    <w:p w:rsidR="001D6078" w:rsidRDefault="001D6078" w:rsidP="001D6078">
      <w:pPr>
        <w:widowControl w:val="0"/>
        <w:jc w:val="left"/>
      </w:pPr>
      <w:r>
        <w:t xml:space="preserve">Summary: </w:t>
      </w:r>
      <w:r w:rsidR="00081B45">
        <w:t>Beneficiary rights in a trust based timeshare</w:t>
      </w:r>
    </w:p>
    <w:p w:rsidR="001D6078" w:rsidRDefault="001D6078" w:rsidP="001D6078">
      <w:pPr>
        <w:widowControl w:val="0"/>
        <w:jc w:val="left"/>
      </w:pPr>
    </w:p>
    <w:p w:rsidR="001D6078" w:rsidRDefault="001D6078" w:rsidP="001D6078">
      <w:pPr>
        <w:widowControl w:val="0"/>
        <w:jc w:val="left"/>
      </w:pPr>
    </w:p>
    <w:p w:rsidR="001D6078" w:rsidRDefault="001D6078" w:rsidP="001D60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6078">
        <w:rPr>
          <w:b/>
        </w:rPr>
        <w:t>HISTORY OF LEGISLATIVE ACTIONS</w:t>
      </w:r>
    </w:p>
    <w:p w:rsidR="001D6078" w:rsidRDefault="001D6078" w:rsidP="001D60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D6078" w:rsidRPr="001D6078" w:rsidRDefault="001D6078" w:rsidP="001D60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6078">
        <w:rPr>
          <w:u w:val="single"/>
        </w:rPr>
        <w:tab/>
        <w:t>Date</w:t>
      </w:r>
      <w:r w:rsidRPr="001D6078">
        <w:rPr>
          <w:u w:val="single"/>
        </w:rPr>
        <w:tab/>
        <w:t>Body</w:t>
      </w:r>
      <w:r w:rsidRPr="001D6078">
        <w:rPr>
          <w:u w:val="single"/>
        </w:rPr>
        <w:tab/>
        <w:t>Action Description with journal page number</w:t>
      </w:r>
      <w:r w:rsidRPr="001D6078">
        <w:rPr>
          <w:u w:val="single"/>
        </w:rPr>
        <w:tab/>
      </w:r>
    </w:p>
    <w:p w:rsidR="005E2E2E" w:rsidRDefault="005E2E2E" w:rsidP="005E2E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House</w:t>
      </w:r>
      <w:r>
        <w:tab/>
      </w:r>
      <w:r w:rsidRPr="005A51C2">
        <w:t>Introduced and read first time (</w:t>
      </w:r>
      <w:hyperlink r:id="rId7" w:history="1">
        <w:r w:rsidRPr="00597469">
          <w:rPr>
            <w:rStyle w:val="Hyperlink"/>
          </w:rPr>
          <w:t>House Journal</w:t>
        </w:r>
        <w:r w:rsidRPr="00597469">
          <w:rPr>
            <w:rStyle w:val="Hyperlink"/>
          </w:rPr>
          <w:noBreakHyphen/>
          <w:t>page 104</w:t>
        </w:r>
      </w:hyperlink>
      <w:r w:rsidRPr="005A51C2">
        <w:t>)</w:t>
      </w:r>
    </w:p>
    <w:p w:rsidR="005E2E2E" w:rsidRDefault="005E2E2E" w:rsidP="005E2E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House</w:t>
      </w:r>
      <w:r>
        <w:tab/>
      </w:r>
      <w:r w:rsidRPr="005A51C2">
        <w:t>Referred to C</w:t>
      </w:r>
      <w:r>
        <w:t xml:space="preserve">ommittee on </w:t>
      </w:r>
      <w:r w:rsidRPr="005A51C2">
        <w:rPr>
          <w:b/>
        </w:rPr>
        <w:t>Labor, Commerce and Industry</w:t>
      </w:r>
      <w:r w:rsidRPr="005A51C2">
        <w:t xml:space="preserve"> (</w:t>
      </w:r>
      <w:hyperlink r:id="rId8" w:history="1">
        <w:r w:rsidRPr="00597469">
          <w:rPr>
            <w:rStyle w:val="Hyperlink"/>
          </w:rPr>
          <w:t>House Journal</w:t>
        </w:r>
        <w:r w:rsidRPr="00597469">
          <w:rPr>
            <w:rStyle w:val="Hyperlink"/>
          </w:rPr>
          <w:noBreakHyphen/>
          <w:t>page 104</w:t>
        </w:r>
      </w:hyperlink>
      <w:r w:rsidRPr="005A51C2">
        <w:t>)</w:t>
      </w:r>
    </w:p>
    <w:p w:rsidR="005E2E2E" w:rsidRDefault="005E2E2E" w:rsidP="005E2E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6078" w:rsidRDefault="001D6078" w:rsidP="001D60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1D6078">
          <w:rPr>
            <w:rStyle w:val="Hyperlink"/>
          </w:rPr>
          <w:t>legislative information</w:t>
        </w:r>
      </w:hyperlink>
      <w:r>
        <w:t xml:space="preserve"> at the website</w:t>
      </w:r>
    </w:p>
    <w:p w:rsidR="001D6078" w:rsidRDefault="001D6078" w:rsidP="001D60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6078" w:rsidRPr="001D6078" w:rsidRDefault="001D6078" w:rsidP="001D60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6078" w:rsidRDefault="001D6078" w:rsidP="001D6078">
      <w:pPr>
        <w:widowControl w:val="0"/>
        <w:jc w:val="left"/>
      </w:pPr>
      <w:r w:rsidRPr="001D6078">
        <w:rPr>
          <w:b/>
        </w:rPr>
        <w:t>VERSIONS OF THIS BILL</w:t>
      </w:r>
    </w:p>
    <w:p w:rsidR="001D6078" w:rsidRDefault="001D6078" w:rsidP="001D6078">
      <w:pPr>
        <w:widowControl w:val="0"/>
        <w:jc w:val="left"/>
      </w:pPr>
    </w:p>
    <w:p w:rsidR="001D6078" w:rsidRDefault="00597469" w:rsidP="001D6078">
      <w:pPr>
        <w:widowControl w:val="0"/>
        <w:jc w:val="left"/>
      </w:pPr>
      <w:hyperlink r:id="rId10" w:history="1">
        <w:r w:rsidR="001D6078">
          <w:rPr>
            <w:rStyle w:val="Hyperlink"/>
          </w:rPr>
          <w:t>4/14/2015</w:t>
        </w:r>
      </w:hyperlink>
    </w:p>
    <w:p w:rsidR="001D6078" w:rsidRDefault="001D6078" w:rsidP="001D6078"/>
    <w:p w:rsidR="001D6078" w:rsidRDefault="001D6078" w:rsidP="001D6078">
      <w:pPr>
        <w:sectPr w:rsidR="001D6078" w:rsidSect="001D607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5707D" w:rsidRDefault="0025707D" w:rsidP="00F35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C58" w:rsidRDefault="00F35C58" w:rsidP="00F35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C58" w:rsidRDefault="00F35C58" w:rsidP="00F35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C58" w:rsidRDefault="00F35C58" w:rsidP="00F35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C58" w:rsidRDefault="00F35C58" w:rsidP="00F35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C58" w:rsidRDefault="00F35C58" w:rsidP="00F35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C58" w:rsidRDefault="00F35C58" w:rsidP="00F35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7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763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0B31" w:rsidRDefault="00C50B31" w:rsidP="00C5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27</w:t>
      </w:r>
      <w:r>
        <w:noBreakHyphen/>
        <w:t>32</w:t>
      </w:r>
      <w:r>
        <w:noBreakHyphen/>
        <w:t>85 SO AS TO PROVIDE PURCHASE OF BENEFICIARY RIGHTS IN A TRUST</w:t>
      </w:r>
      <w:r>
        <w:noBreakHyphen/>
        <w:t>BASED TIMESHARE, WHERE ONE OR MORE OF THE PROPERTIES CONTAINED IN THE TRUST IS LOCATED IN THIS STATE, IS A REAL PROPERTY OWNERSHIP CONVEYANCE SUBJECT TO CERTAIN CLOSING REQUIREMENTS APPLICABLE TO TIMESHARES.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763F" w:rsidRDefault="001776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7763F" w:rsidRDefault="001776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0B31" w:rsidRDefault="0017763F" w:rsidP="00C5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50B31">
        <w:t xml:space="preserve">Article 1, Chapter 32, Title 27 of the 1976 Code is amended </w:t>
      </w:r>
      <w:r w:rsidR="00087314">
        <w:t>by adding:</w:t>
      </w:r>
    </w:p>
    <w:p w:rsidR="00C50B31" w:rsidRDefault="00C50B31" w:rsidP="00C5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763F" w:rsidRDefault="00C50B31" w:rsidP="00C5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27</w:t>
      </w:r>
      <w:r>
        <w:noBreakHyphen/>
        <w:t>32</w:t>
      </w:r>
      <w:r>
        <w:noBreakHyphen/>
        <w:t>85.</w:t>
      </w:r>
      <w:r>
        <w:tab/>
        <w:t>Purchase of beneficiary rights in a trust</w:t>
      </w:r>
      <w:r>
        <w:noBreakHyphen/>
        <w:t>based timeshare, where one or more of the properties contained in the trust is located in this State, is a real property ownership conveyance subject to all closing requirements contained within Section 27</w:t>
      </w:r>
      <w:r>
        <w:noBreakHyphen/>
        <w:t>32</w:t>
      </w:r>
      <w:r>
        <w:noBreakHyphen/>
        <w:t>410.”</w:t>
      </w:r>
    </w:p>
    <w:p w:rsidR="0017763F" w:rsidRDefault="001776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763F" w:rsidRDefault="001776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50B31">
        <w:t>2</w:t>
      </w:r>
      <w:r>
        <w:t>.</w:t>
      </w:r>
      <w:r>
        <w:tab/>
        <w:t>This act takes effect upon approval by the Governor.</w:t>
      </w:r>
    </w:p>
    <w:p w:rsidR="00D244A0" w:rsidRDefault="00C50B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6078" w:rsidRDefault="001D6078" w:rsidP="001D6078">
      <w:pPr>
        <w:suppressAutoHyphens/>
      </w:pPr>
    </w:p>
    <w:sectPr w:rsidR="001D6078" w:rsidSect="001D607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63F" w:rsidRDefault="0017763F" w:rsidP="009F0C77">
      <w:r>
        <w:separator/>
      </w:r>
    </w:p>
  </w:endnote>
  <w:endnote w:type="continuationSeparator" w:id="0">
    <w:p w:rsidR="0017763F" w:rsidRDefault="001776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A341B2-2146-43B0-991A-88F42AC391A5}"/>
    <w:embedBold r:id="rId2" w:fontKey="{000F1C6C-37CA-4F94-85B6-43B45CDCF6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CA5A3A7-F204-4E28-B8A1-921F335E01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B6047C7-1717-48D9-9560-9DD03CD7C7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078" w:rsidRPr="0025707D" w:rsidRDefault="001D6078" w:rsidP="002570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9746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63F" w:rsidRDefault="0017763F" w:rsidP="009F0C77">
      <w:r>
        <w:separator/>
      </w:r>
    </w:p>
  </w:footnote>
  <w:footnote w:type="continuationSeparator" w:id="0">
    <w:p w:rsidR="0017763F" w:rsidRDefault="001776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615AB15"/>
    <w:docVar w:name="CoverBillType" w:val="b"/>
    <w:docVar w:name="docpath" w:val="L:\Council\bills\AGM\18615AB15.DOCX"/>
    <w:docVar w:name="dvBillNumber" w:val="396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7763F"/>
    <w:rsid w:val="00011869"/>
    <w:rsid w:val="00015CD6"/>
    <w:rsid w:val="00043DA5"/>
    <w:rsid w:val="00081B45"/>
    <w:rsid w:val="00087314"/>
    <w:rsid w:val="000E1785"/>
    <w:rsid w:val="000F40FA"/>
    <w:rsid w:val="0010776B"/>
    <w:rsid w:val="00133E66"/>
    <w:rsid w:val="001435A3"/>
    <w:rsid w:val="00146ED3"/>
    <w:rsid w:val="00151044"/>
    <w:rsid w:val="0017763F"/>
    <w:rsid w:val="001D08F2"/>
    <w:rsid w:val="001D525B"/>
    <w:rsid w:val="001D6078"/>
    <w:rsid w:val="001D7F4F"/>
    <w:rsid w:val="00205238"/>
    <w:rsid w:val="002321B6"/>
    <w:rsid w:val="00250967"/>
    <w:rsid w:val="002543C8"/>
    <w:rsid w:val="0025541D"/>
    <w:rsid w:val="0025707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959BE"/>
    <w:rsid w:val="00597469"/>
    <w:rsid w:val="005C2FE2"/>
    <w:rsid w:val="005E2BC9"/>
    <w:rsid w:val="005E2E2E"/>
    <w:rsid w:val="00605102"/>
    <w:rsid w:val="006215AA"/>
    <w:rsid w:val="006913C9"/>
    <w:rsid w:val="0069470D"/>
    <w:rsid w:val="00734F00"/>
    <w:rsid w:val="00770E0F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0B31"/>
    <w:rsid w:val="00C74E9D"/>
    <w:rsid w:val="00C82FD3"/>
    <w:rsid w:val="00C92819"/>
    <w:rsid w:val="00CC6B7B"/>
    <w:rsid w:val="00CD2089"/>
    <w:rsid w:val="00D244A0"/>
    <w:rsid w:val="00D73A67"/>
    <w:rsid w:val="00D970A9"/>
    <w:rsid w:val="00DA7710"/>
    <w:rsid w:val="00DF3845"/>
    <w:rsid w:val="00E41911"/>
    <w:rsid w:val="00E92EEF"/>
    <w:rsid w:val="00EF2368"/>
    <w:rsid w:val="00F24442"/>
    <w:rsid w:val="00F35C58"/>
    <w:rsid w:val="00F50AE3"/>
    <w:rsid w:val="00F656BA"/>
    <w:rsid w:val="00F67CF1"/>
    <w:rsid w:val="00F840F0"/>
    <w:rsid w:val="00FB0D0D"/>
    <w:rsid w:val="00FB43B4"/>
    <w:rsid w:val="00FC254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D2D53E-23BE-4626-8B4A-DBA2DDF2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D60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4-14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4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968_201504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6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54BFFD-9A71-4EDD-8A87-1A4C41817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276</Words>
  <Characters>1578</Characters>
  <Application>Microsoft Office Word</Application>
  <DocSecurity>6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3968: Beneficiary rights in a trust based timeshare - South Carolina Legislature Online</dc:title>
  <dc:creator>angiemorgan</dc:creator>
  <cp:lastModifiedBy>N Cumfer</cp:lastModifiedBy>
  <cp:revision>2</cp:revision>
  <cp:lastPrinted>2015-04-07T18:19:00Z</cp:lastPrinted>
  <dcterms:created xsi:type="dcterms:W3CDTF">2016-12-02T18:32:00Z</dcterms:created>
  <dcterms:modified xsi:type="dcterms:W3CDTF">2016-12-02T18:32:00Z</dcterms:modified>
</cp:coreProperties>
</file>