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20BF" w:rsidRDefault="00A520BF" w:rsidP="00A520BF">
      <w:pPr>
        <w:widowControl w:val="0"/>
        <w:jc w:val="center"/>
      </w:pPr>
      <w:bookmarkStart w:id="0" w:name="_GoBack"/>
      <w:bookmarkEnd w:id="0"/>
      <w:r w:rsidRPr="00A520BF">
        <w:rPr>
          <w:b/>
        </w:rPr>
        <w:t>South Carolina General Assembly</w:t>
      </w:r>
    </w:p>
    <w:p w:rsidR="00A520BF" w:rsidRDefault="00A520BF" w:rsidP="00A520BF">
      <w:pPr>
        <w:widowControl w:val="0"/>
        <w:jc w:val="center"/>
      </w:pPr>
      <w:r>
        <w:t>121st Session, 2015-2016</w:t>
      </w:r>
    </w:p>
    <w:p w:rsidR="00A520BF" w:rsidRDefault="00A520BF" w:rsidP="00A520BF">
      <w:pPr>
        <w:widowControl w:val="0"/>
        <w:jc w:val="left"/>
      </w:pPr>
    </w:p>
    <w:p w:rsidR="00A520BF" w:rsidRDefault="00A520BF" w:rsidP="00A520BF">
      <w:pPr>
        <w:widowControl w:val="0"/>
        <w:jc w:val="left"/>
        <w:rPr>
          <w:b/>
        </w:rPr>
      </w:pPr>
      <w:r w:rsidRPr="00A520BF">
        <w:rPr>
          <w:b/>
        </w:rPr>
        <w:t>H. 4134</w:t>
      </w:r>
    </w:p>
    <w:p w:rsidR="00A520BF" w:rsidRDefault="00A520BF" w:rsidP="00A520BF">
      <w:pPr>
        <w:widowControl w:val="0"/>
        <w:jc w:val="left"/>
        <w:rPr>
          <w:b/>
        </w:rPr>
      </w:pPr>
    </w:p>
    <w:p w:rsidR="00A520BF" w:rsidRDefault="00A520BF" w:rsidP="00A520BF">
      <w:pPr>
        <w:widowControl w:val="0"/>
        <w:jc w:val="left"/>
      </w:pPr>
      <w:r w:rsidRPr="00A520BF">
        <w:rPr>
          <w:b/>
        </w:rPr>
        <w:t>STATUS INFORMATION</w:t>
      </w:r>
    </w:p>
    <w:p w:rsidR="00A520BF" w:rsidRDefault="00A520BF" w:rsidP="00A520BF">
      <w:pPr>
        <w:widowControl w:val="0"/>
        <w:jc w:val="left"/>
      </w:pPr>
    </w:p>
    <w:p w:rsidR="00A520BF" w:rsidRDefault="00A520BF" w:rsidP="00A520BF">
      <w:pPr>
        <w:widowControl w:val="0"/>
        <w:jc w:val="left"/>
      </w:pPr>
      <w:r>
        <w:t>General Bill</w:t>
      </w:r>
    </w:p>
    <w:p w:rsidR="00A520BF" w:rsidRDefault="00A520BF" w:rsidP="00A520BF">
      <w:pPr>
        <w:widowControl w:val="0"/>
        <w:jc w:val="left"/>
      </w:pPr>
      <w:r>
        <w:t>Sponsors: Reps. Clemmons and Quinn</w:t>
      </w:r>
    </w:p>
    <w:p w:rsidR="00A520BF" w:rsidRDefault="00A520BF" w:rsidP="00A520BF">
      <w:pPr>
        <w:widowControl w:val="0"/>
        <w:jc w:val="left"/>
      </w:pPr>
      <w:r>
        <w:t>Document Path: l:\council\bills\nbd\11113cz15.docx</w:t>
      </w:r>
    </w:p>
    <w:p w:rsidR="00A520BF" w:rsidRDefault="00A520BF" w:rsidP="00A520BF">
      <w:pPr>
        <w:widowControl w:val="0"/>
        <w:jc w:val="left"/>
      </w:pPr>
    </w:p>
    <w:p w:rsidR="00A520BF" w:rsidRDefault="00A520BF" w:rsidP="00A520BF">
      <w:pPr>
        <w:widowControl w:val="0"/>
        <w:jc w:val="left"/>
      </w:pPr>
      <w:r>
        <w:t>Introduced in the House on May 6, 2015</w:t>
      </w:r>
    </w:p>
    <w:p w:rsidR="00A520BF" w:rsidRDefault="00A520BF" w:rsidP="00A520BF">
      <w:pPr>
        <w:widowControl w:val="0"/>
        <w:jc w:val="left"/>
      </w:pPr>
      <w:r>
        <w:t xml:space="preserve">Currently residing in the House Committee on </w:t>
      </w:r>
      <w:r w:rsidRPr="00A520BF">
        <w:rPr>
          <w:b/>
        </w:rPr>
        <w:t>Judiciary</w:t>
      </w:r>
    </w:p>
    <w:p w:rsidR="00A520BF" w:rsidRDefault="00A520BF" w:rsidP="00A520BF">
      <w:pPr>
        <w:widowControl w:val="0"/>
        <w:jc w:val="left"/>
      </w:pPr>
    </w:p>
    <w:p w:rsidR="00A520BF" w:rsidRDefault="00A520BF" w:rsidP="00A520BF">
      <w:pPr>
        <w:widowControl w:val="0"/>
        <w:jc w:val="left"/>
      </w:pPr>
      <w:r>
        <w:t xml:space="preserve">Summary: </w:t>
      </w:r>
      <w:r w:rsidR="007E5586">
        <w:t>Delegates to the State Convention</w:t>
      </w:r>
    </w:p>
    <w:p w:rsidR="00A520BF" w:rsidRDefault="00A520BF" w:rsidP="00A520BF">
      <w:pPr>
        <w:widowControl w:val="0"/>
        <w:jc w:val="left"/>
      </w:pPr>
    </w:p>
    <w:p w:rsidR="00A520BF" w:rsidRDefault="00A520BF" w:rsidP="00A520BF">
      <w:pPr>
        <w:widowControl w:val="0"/>
        <w:jc w:val="left"/>
      </w:pPr>
    </w:p>
    <w:p w:rsidR="00A520BF" w:rsidRDefault="00A520BF" w:rsidP="00A520BF">
      <w:pPr>
        <w:widowControl w:val="0"/>
        <w:tabs>
          <w:tab w:val="center" w:pos="590"/>
          <w:tab w:val="center" w:pos="1440"/>
          <w:tab w:val="left" w:pos="1872"/>
          <w:tab w:val="left" w:pos="9187"/>
        </w:tabs>
        <w:jc w:val="left"/>
      </w:pPr>
      <w:r w:rsidRPr="00A520BF">
        <w:rPr>
          <w:b/>
        </w:rPr>
        <w:t>HISTORY OF LEGISLATIVE ACTIONS</w:t>
      </w:r>
    </w:p>
    <w:p w:rsidR="00A520BF" w:rsidRDefault="00A520BF" w:rsidP="00A520BF">
      <w:pPr>
        <w:widowControl w:val="0"/>
        <w:tabs>
          <w:tab w:val="center" w:pos="590"/>
          <w:tab w:val="center" w:pos="1440"/>
          <w:tab w:val="left" w:pos="1872"/>
          <w:tab w:val="left" w:pos="9187"/>
        </w:tabs>
        <w:jc w:val="left"/>
      </w:pPr>
    </w:p>
    <w:p w:rsidR="00A520BF" w:rsidRPr="00A520BF" w:rsidRDefault="00A520BF" w:rsidP="00A520BF">
      <w:pPr>
        <w:widowControl w:val="0"/>
        <w:tabs>
          <w:tab w:val="center" w:pos="590"/>
          <w:tab w:val="center" w:pos="1440"/>
          <w:tab w:val="left" w:pos="1872"/>
          <w:tab w:val="left" w:pos="9187"/>
        </w:tabs>
        <w:jc w:val="left"/>
      </w:pPr>
      <w:r w:rsidRPr="00A520BF">
        <w:rPr>
          <w:u w:val="single"/>
        </w:rPr>
        <w:tab/>
        <w:t>Date</w:t>
      </w:r>
      <w:r w:rsidRPr="00A520BF">
        <w:rPr>
          <w:u w:val="single"/>
        </w:rPr>
        <w:tab/>
        <w:t>Body</w:t>
      </w:r>
      <w:r w:rsidRPr="00A520BF">
        <w:rPr>
          <w:u w:val="single"/>
        </w:rPr>
        <w:tab/>
        <w:t>Action Description with journal page number</w:t>
      </w:r>
      <w:r w:rsidRPr="00A520BF">
        <w:rPr>
          <w:u w:val="single"/>
        </w:rPr>
        <w:tab/>
      </w:r>
    </w:p>
    <w:p w:rsidR="00857748" w:rsidRDefault="00857748" w:rsidP="00857748">
      <w:pPr>
        <w:widowControl w:val="0"/>
        <w:tabs>
          <w:tab w:val="right" w:pos="1008"/>
          <w:tab w:val="left" w:pos="1152"/>
          <w:tab w:val="left" w:pos="1872"/>
          <w:tab w:val="left" w:pos="9187"/>
        </w:tabs>
        <w:ind w:left="2088" w:hanging="2088"/>
        <w:jc w:val="left"/>
      </w:pPr>
      <w:r>
        <w:tab/>
        <w:t>5/6/2015</w:t>
      </w:r>
      <w:r>
        <w:tab/>
        <w:t>House</w:t>
      </w:r>
      <w:r>
        <w:tab/>
      </w:r>
      <w:r w:rsidRPr="00F07177">
        <w:t>Introduced and read first time (</w:t>
      </w:r>
      <w:hyperlink r:id="rId7" w:history="1">
        <w:r w:rsidRPr="00926F32">
          <w:rPr>
            <w:rStyle w:val="Hyperlink"/>
          </w:rPr>
          <w:t>House Journal</w:t>
        </w:r>
        <w:r w:rsidRPr="00926F32">
          <w:rPr>
            <w:rStyle w:val="Hyperlink"/>
          </w:rPr>
          <w:noBreakHyphen/>
          <w:t>page 6</w:t>
        </w:r>
      </w:hyperlink>
      <w:r w:rsidRPr="00F07177">
        <w:t>)</w:t>
      </w:r>
    </w:p>
    <w:p w:rsidR="00857748" w:rsidRDefault="00857748" w:rsidP="00857748">
      <w:pPr>
        <w:widowControl w:val="0"/>
        <w:tabs>
          <w:tab w:val="right" w:pos="1008"/>
          <w:tab w:val="left" w:pos="1152"/>
          <w:tab w:val="left" w:pos="1872"/>
          <w:tab w:val="left" w:pos="9187"/>
        </w:tabs>
        <w:ind w:left="2088" w:hanging="2088"/>
        <w:jc w:val="left"/>
      </w:pPr>
      <w:r>
        <w:tab/>
        <w:t>5/6/2015</w:t>
      </w:r>
      <w:r>
        <w:tab/>
        <w:t>House</w:t>
      </w:r>
      <w:r>
        <w:tab/>
      </w:r>
      <w:r w:rsidRPr="00F07177">
        <w:t>Ref</w:t>
      </w:r>
      <w:r>
        <w:t xml:space="preserve">erred to Committee on </w:t>
      </w:r>
      <w:r w:rsidRPr="00F07177">
        <w:rPr>
          <w:b/>
        </w:rPr>
        <w:t>Judiciary</w:t>
      </w:r>
      <w:r>
        <w:t xml:space="preserve"> </w:t>
      </w:r>
      <w:r w:rsidRPr="00F07177">
        <w:t>(</w:t>
      </w:r>
      <w:hyperlink r:id="rId8" w:history="1">
        <w:r w:rsidRPr="00926F32">
          <w:rPr>
            <w:rStyle w:val="Hyperlink"/>
          </w:rPr>
          <w:t>House Journal</w:t>
        </w:r>
        <w:r w:rsidRPr="00926F32">
          <w:rPr>
            <w:rStyle w:val="Hyperlink"/>
          </w:rPr>
          <w:noBreakHyphen/>
          <w:t>page 6</w:t>
        </w:r>
      </w:hyperlink>
      <w:r w:rsidRPr="00F07177">
        <w:t>)</w:t>
      </w:r>
    </w:p>
    <w:p w:rsidR="00857748" w:rsidRDefault="00857748" w:rsidP="00857748">
      <w:pPr>
        <w:widowControl w:val="0"/>
        <w:tabs>
          <w:tab w:val="right" w:pos="1008"/>
          <w:tab w:val="left" w:pos="1152"/>
          <w:tab w:val="left" w:pos="1872"/>
          <w:tab w:val="left" w:pos="9187"/>
        </w:tabs>
        <w:ind w:left="2088" w:hanging="2088"/>
        <w:jc w:val="left"/>
      </w:pPr>
    </w:p>
    <w:p w:rsidR="00A520BF" w:rsidRDefault="00A520BF" w:rsidP="00A520BF">
      <w:pPr>
        <w:widowControl w:val="0"/>
        <w:tabs>
          <w:tab w:val="right" w:pos="1008"/>
          <w:tab w:val="left" w:pos="1152"/>
          <w:tab w:val="left" w:pos="1872"/>
          <w:tab w:val="left" w:pos="9187"/>
        </w:tabs>
        <w:ind w:left="2088" w:hanging="2088"/>
        <w:jc w:val="left"/>
      </w:pPr>
      <w:r>
        <w:t xml:space="preserve">View the latest </w:t>
      </w:r>
      <w:hyperlink r:id="rId9" w:history="1">
        <w:r w:rsidRPr="00A520BF">
          <w:rPr>
            <w:rStyle w:val="Hyperlink"/>
          </w:rPr>
          <w:t>legislative information</w:t>
        </w:r>
      </w:hyperlink>
      <w:r>
        <w:t xml:space="preserve"> at the website</w:t>
      </w:r>
    </w:p>
    <w:p w:rsidR="00A520BF" w:rsidRDefault="00A520BF" w:rsidP="00A520BF">
      <w:pPr>
        <w:widowControl w:val="0"/>
        <w:tabs>
          <w:tab w:val="right" w:pos="1008"/>
          <w:tab w:val="left" w:pos="1152"/>
          <w:tab w:val="left" w:pos="1872"/>
          <w:tab w:val="left" w:pos="9187"/>
        </w:tabs>
        <w:ind w:left="2088" w:hanging="2088"/>
        <w:jc w:val="left"/>
      </w:pPr>
    </w:p>
    <w:p w:rsidR="00A520BF" w:rsidRPr="00A520BF" w:rsidRDefault="00A520BF" w:rsidP="00A520BF">
      <w:pPr>
        <w:widowControl w:val="0"/>
        <w:tabs>
          <w:tab w:val="right" w:pos="1008"/>
          <w:tab w:val="left" w:pos="1152"/>
          <w:tab w:val="left" w:pos="1872"/>
          <w:tab w:val="left" w:pos="9187"/>
        </w:tabs>
        <w:ind w:left="2088" w:hanging="2088"/>
        <w:jc w:val="left"/>
      </w:pPr>
    </w:p>
    <w:p w:rsidR="00A520BF" w:rsidRDefault="00A520BF" w:rsidP="00A520BF">
      <w:pPr>
        <w:widowControl w:val="0"/>
        <w:jc w:val="left"/>
      </w:pPr>
      <w:r w:rsidRPr="00A520BF">
        <w:rPr>
          <w:b/>
        </w:rPr>
        <w:t>VERSIONS OF THIS BILL</w:t>
      </w:r>
    </w:p>
    <w:p w:rsidR="00A520BF" w:rsidRDefault="00A520BF" w:rsidP="00A520BF">
      <w:pPr>
        <w:widowControl w:val="0"/>
        <w:jc w:val="left"/>
      </w:pPr>
    </w:p>
    <w:p w:rsidR="00A520BF" w:rsidRDefault="00926F32" w:rsidP="00A520BF">
      <w:pPr>
        <w:widowControl w:val="0"/>
        <w:jc w:val="left"/>
      </w:pPr>
      <w:hyperlink r:id="rId10" w:history="1">
        <w:r w:rsidR="00A520BF">
          <w:rPr>
            <w:rStyle w:val="Hyperlink"/>
          </w:rPr>
          <w:t>5/6/2015</w:t>
        </w:r>
      </w:hyperlink>
    </w:p>
    <w:p w:rsidR="00A520BF" w:rsidRDefault="00A520BF" w:rsidP="00A520BF"/>
    <w:p w:rsidR="00A520BF" w:rsidRDefault="00A520BF" w:rsidP="00A520BF">
      <w:pPr>
        <w:sectPr w:rsidR="00A520BF" w:rsidSect="00A520BF">
          <w:pgSz w:w="12240" w:h="15840" w:code="1"/>
          <w:pgMar w:top="1080" w:right="1440" w:bottom="1080" w:left="1440" w:header="720" w:footer="720" w:gutter="0"/>
          <w:cols w:space="720"/>
          <w:noEndnote/>
          <w:docGrid w:linePitch="360"/>
        </w:sectPr>
      </w:pPr>
    </w:p>
    <w:p w:rsidR="00EF3B00" w:rsidRDefault="00EF3B00" w:rsidP="009C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DEC" w:rsidRDefault="009C4DEC" w:rsidP="009C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DEC" w:rsidRDefault="009C4DEC" w:rsidP="009C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DEC" w:rsidRDefault="009C4DEC" w:rsidP="009C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DEC" w:rsidRDefault="009C4DEC" w:rsidP="009C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DEC" w:rsidRDefault="009C4DEC" w:rsidP="009C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DEC" w:rsidRDefault="009C4DEC" w:rsidP="009C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3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22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05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E4345">
        <w:rPr>
          <w:color w:val="000000" w:themeColor="text1"/>
          <w:u w:color="000000" w:themeColor="text1"/>
        </w:rPr>
        <w:t>TO AMEND SECTION 7</w:t>
      </w:r>
      <w:r w:rsidR="00FB20AB">
        <w:rPr>
          <w:color w:val="000000" w:themeColor="text1"/>
          <w:u w:color="000000" w:themeColor="text1"/>
        </w:rPr>
        <w:noBreakHyphen/>
      </w:r>
      <w:r w:rsidRPr="000E4345">
        <w:rPr>
          <w:color w:val="000000" w:themeColor="text1"/>
          <w:u w:color="000000" w:themeColor="text1"/>
        </w:rPr>
        <w:t>9</w:t>
      </w:r>
      <w:r w:rsidR="00FB20AB">
        <w:rPr>
          <w:color w:val="000000" w:themeColor="text1"/>
          <w:u w:color="000000" w:themeColor="text1"/>
        </w:rPr>
        <w:noBreakHyphen/>
      </w:r>
      <w:r w:rsidRPr="000E4345">
        <w:rPr>
          <w:color w:val="000000" w:themeColor="text1"/>
          <w:u w:color="000000" w:themeColor="text1"/>
        </w:rPr>
        <w:t>80, CODE OF LAWS OF SOUTH CAROLINA, 1976, RELATING TO COUNTY CONVENTIONS, SO AS TO CONFORM THE NUMBER OF DELEGATES TO THE STATE CONVENTION TO ONE DELEGATE FOR EACH SIX THOUSAND RESIDENTS OF THE COUNTY, PLUS TWO ADDITIONAL MEMBERS.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2251" w:rsidRDefault="00C322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2251" w:rsidRDefault="00C322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E9" w:rsidRPr="000E4345" w:rsidRDefault="004705E9" w:rsidP="0047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345">
        <w:rPr>
          <w:color w:val="000000" w:themeColor="text1"/>
          <w:u w:color="000000" w:themeColor="text1"/>
        </w:rPr>
        <w:t>SECTION 1. Section 7</w:t>
      </w:r>
      <w:r w:rsidR="00FB20AB">
        <w:rPr>
          <w:color w:val="000000" w:themeColor="text1"/>
          <w:u w:color="000000" w:themeColor="text1"/>
        </w:rPr>
        <w:noBreakHyphen/>
      </w:r>
      <w:r w:rsidRPr="000E4345">
        <w:rPr>
          <w:color w:val="000000" w:themeColor="text1"/>
          <w:u w:color="000000" w:themeColor="text1"/>
        </w:rPr>
        <w:t>9</w:t>
      </w:r>
      <w:r w:rsidR="00FB20AB">
        <w:rPr>
          <w:color w:val="000000" w:themeColor="text1"/>
          <w:u w:color="000000" w:themeColor="text1"/>
        </w:rPr>
        <w:noBreakHyphen/>
      </w:r>
      <w:r w:rsidRPr="000E4345">
        <w:rPr>
          <w:color w:val="000000" w:themeColor="text1"/>
          <w:u w:color="000000" w:themeColor="text1"/>
        </w:rPr>
        <w:t xml:space="preserve">80 of the 1976 Code is amended to read: </w:t>
      </w:r>
    </w:p>
    <w:p w:rsidR="004705E9" w:rsidRPr="000E4345" w:rsidRDefault="004705E9" w:rsidP="0047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05E9" w:rsidRPr="000E4345" w:rsidRDefault="004705E9" w:rsidP="0047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4345">
        <w:rPr>
          <w:color w:val="000000" w:themeColor="text1"/>
          <w:u w:color="000000" w:themeColor="text1"/>
        </w:rPr>
        <w:t>“Section 7</w:t>
      </w:r>
      <w:r w:rsidR="00FB20AB">
        <w:rPr>
          <w:color w:val="000000" w:themeColor="text1"/>
          <w:u w:color="000000" w:themeColor="text1"/>
        </w:rPr>
        <w:noBreakHyphen/>
      </w:r>
      <w:r w:rsidRPr="000E4345">
        <w:rPr>
          <w:color w:val="000000" w:themeColor="text1"/>
          <w:u w:color="000000" w:themeColor="text1"/>
        </w:rPr>
        <w:t>9</w:t>
      </w:r>
      <w:r w:rsidR="00FB20AB">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sidRPr="000E4345">
        <w:rPr>
          <w:color w:val="000000" w:themeColor="text1"/>
          <w:u w:color="000000" w:themeColor="text1"/>
        </w:rPr>
        <w:t xml:space="preserve">Each county convention shall be called to order by the county chairman and shall proceed to elect a temporary president, a temporary secretary and a committee on credentials for the purpose of organizing. When organized, it shall elect a permanent president, a secretary and treasurer. It shall also elect the county chairman, the county </w:t>
      </w:r>
      <w:r w:rsidRPr="007D066C">
        <w:rPr>
          <w:strike/>
          <w:color w:val="000000" w:themeColor="text1"/>
          <w:u w:color="000000" w:themeColor="text1"/>
        </w:rPr>
        <w:t>vice</w:t>
      </w:r>
      <w:r w:rsidR="00FB20AB" w:rsidRPr="007D066C">
        <w:rPr>
          <w:strike/>
          <w:color w:val="000000" w:themeColor="text1"/>
          <w:u w:color="000000" w:themeColor="text1"/>
        </w:rPr>
        <w:noBreakHyphen/>
      </w:r>
      <w:r w:rsidRPr="007D066C">
        <w:rPr>
          <w:strike/>
          <w:color w:val="000000" w:themeColor="text1"/>
          <w:u w:color="000000" w:themeColor="text1"/>
        </w:rPr>
        <w:t>chairman</w:t>
      </w:r>
      <w:r w:rsidRPr="000E4345">
        <w:rPr>
          <w:color w:val="000000" w:themeColor="text1"/>
          <w:u w:color="000000" w:themeColor="text1"/>
        </w:rPr>
        <w:t xml:space="preserve"> </w:t>
      </w:r>
      <w:r w:rsidR="007D066C">
        <w:rPr>
          <w:color w:val="000000" w:themeColor="text1"/>
          <w:u w:val="single" w:color="000000" w:themeColor="text1"/>
        </w:rPr>
        <w:t>vice chairman</w:t>
      </w:r>
      <w:r w:rsidR="007D066C">
        <w:rPr>
          <w:color w:val="000000" w:themeColor="text1"/>
          <w:u w:color="000000" w:themeColor="text1"/>
        </w:rPr>
        <w:t xml:space="preserve"> </w:t>
      </w:r>
      <w:r w:rsidRPr="000E4345">
        <w:rPr>
          <w:color w:val="000000" w:themeColor="text1"/>
          <w:u w:color="000000" w:themeColor="text1"/>
        </w:rPr>
        <w:t xml:space="preserve">and a member of the State committee from the county and </w:t>
      </w:r>
      <w:r w:rsidRPr="000E4345">
        <w:rPr>
          <w:strike/>
          <w:color w:val="000000" w:themeColor="text1"/>
          <w:u w:color="000000" w:themeColor="text1"/>
        </w:rPr>
        <w:t>as many</w:t>
      </w:r>
      <w:r w:rsidRPr="000E4345">
        <w:rPr>
          <w:color w:val="000000" w:themeColor="text1"/>
          <w:u w:color="000000" w:themeColor="text1"/>
        </w:rPr>
        <w:t xml:space="preserve"> delegates to the State convention </w:t>
      </w:r>
      <w:r w:rsidRPr="000E4345">
        <w:rPr>
          <w:strike/>
          <w:color w:val="000000" w:themeColor="text1"/>
          <w:u w:color="000000" w:themeColor="text1"/>
        </w:rPr>
        <w:t>as triple the number of members from the county in the House of Representatives, plus one</w:t>
      </w:r>
      <w:r w:rsidRPr="000E4345">
        <w:rPr>
          <w:color w:val="000000" w:themeColor="text1"/>
          <w:u w:color="000000" w:themeColor="text1"/>
        </w:rPr>
        <w:t xml:space="preserve">. </w:t>
      </w:r>
      <w:r w:rsidRPr="000E4345">
        <w:rPr>
          <w:color w:val="000000" w:themeColor="text1"/>
          <w:u w:val="single" w:color="000000" w:themeColor="text1"/>
        </w:rPr>
        <w:t>Each county is entitled to one delegate for each six thousand residents of the county, according to the latest official United States Census, plus two additional members. If a county has a fractional portion of population of at least three thousand residents above its last six thousand resident figure, it is entitled to an additional delegate.</w:t>
      </w:r>
      <w:r w:rsidRPr="000E4345">
        <w:rPr>
          <w:color w:val="000000" w:themeColor="text1"/>
          <w:u w:color="000000" w:themeColor="text1"/>
        </w:rPr>
        <w:t xml:space="preserve"> But county conventions at their discretion may elect double the number of delegates in which case each delegate shall have one</w:t>
      </w:r>
      <w:r w:rsidR="00FB20AB">
        <w:rPr>
          <w:color w:val="000000" w:themeColor="text1"/>
          <w:u w:color="000000" w:themeColor="text1"/>
        </w:rPr>
        <w:noBreakHyphen/>
      </w:r>
      <w:r w:rsidRPr="000E4345">
        <w:rPr>
          <w:color w:val="000000" w:themeColor="text1"/>
          <w:u w:color="000000" w:themeColor="text1"/>
        </w:rPr>
        <w:t>half vote. The secretary of the convention shall keep a record of the proceedings in the minute book.</w:t>
      </w:r>
    </w:p>
    <w:p w:rsidR="004705E9" w:rsidRPr="000E4345" w:rsidRDefault="004705E9" w:rsidP="0047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4345">
        <w:rPr>
          <w:color w:val="000000" w:themeColor="text1"/>
          <w:u w:color="000000" w:themeColor="text1"/>
        </w:rPr>
        <w:lastRenderedPageBreak/>
        <w:tab/>
        <w:t>All officers except delegates shall be reported to the clerk of court of the county and to the Secretary of State prior to the State convention. The reports shall be public record.”</w:t>
      </w:r>
    </w:p>
    <w:p w:rsidR="00C32251" w:rsidRDefault="00C322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251" w:rsidRDefault="00C322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705E9">
        <w:t>2</w:t>
      </w:r>
      <w:r>
        <w:t>.</w:t>
      </w:r>
      <w:r>
        <w:tab/>
        <w:t>This act takes effect upon approval by the Governor.</w:t>
      </w:r>
    </w:p>
    <w:p w:rsidR="00477D6F" w:rsidRDefault="00FB20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20BF" w:rsidRDefault="00A520BF" w:rsidP="00A520BF">
      <w:pPr>
        <w:suppressAutoHyphens/>
      </w:pPr>
    </w:p>
    <w:sectPr w:rsidR="00A520BF" w:rsidSect="00A520B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2251" w:rsidRDefault="00C32251" w:rsidP="009F0C77">
      <w:r>
        <w:separator/>
      </w:r>
    </w:p>
  </w:endnote>
  <w:endnote w:type="continuationSeparator" w:id="0">
    <w:p w:rsidR="00C32251" w:rsidRDefault="00C322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177A35-A0D2-4359-8C83-2307EDF541F1}"/>
    <w:embedBold r:id="rId2" w:fontKey="{54A10CA8-923E-4031-B479-8E84E37B6F37}"/>
  </w:font>
  <w:font w:name="Calibri">
    <w:panose1 w:val="020F0502020204030204"/>
    <w:charset w:val="00"/>
    <w:family w:val="swiss"/>
    <w:pitch w:val="variable"/>
    <w:sig w:usb0="E00002FF" w:usb1="4000ACFF" w:usb2="00000001" w:usb3="00000000" w:csb0="0000019F" w:csb1="00000000"/>
    <w:embedRegular r:id="rId3" w:fontKey="{845F8248-C954-4A32-A9CD-C0C8A7964810}"/>
  </w:font>
  <w:font w:name="Segoe UI">
    <w:panose1 w:val="020B0502040204020203"/>
    <w:charset w:val="00"/>
    <w:family w:val="swiss"/>
    <w:pitch w:val="variable"/>
    <w:sig w:usb0="E10022FF" w:usb1="C000E47F" w:usb2="00000029" w:usb3="00000000" w:csb0="000001DF" w:csb1="00000000"/>
    <w:embedRegular r:id="rId4" w:fontKey="{2B307B0C-818D-4A6F-8FDE-608F6B7AD455}"/>
  </w:font>
  <w:font w:name="Cambria">
    <w:panose1 w:val="02040503050406030204"/>
    <w:charset w:val="00"/>
    <w:family w:val="roman"/>
    <w:pitch w:val="variable"/>
    <w:sig w:usb0="E00002FF" w:usb1="400004FF" w:usb2="00000000" w:usb3="00000000" w:csb0="0000019F" w:csb1="00000000"/>
    <w:embedRegular r:id="rId5" w:fontKey="{714FEA4D-74A2-4ADE-A888-21EB934A73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0BF" w:rsidRPr="00EF3B00" w:rsidRDefault="00A520BF" w:rsidP="00EF3B00">
    <w:pPr>
      <w:pStyle w:val="Footer"/>
      <w:tabs>
        <w:tab w:val="clear" w:pos="4680"/>
        <w:tab w:val="clear" w:pos="9360"/>
        <w:tab w:val="center" w:pos="2995"/>
      </w:tabs>
      <w:spacing w:before="120"/>
    </w:pPr>
    <w:r>
      <w:t>[4134]</w:t>
    </w:r>
    <w:r>
      <w:tab/>
    </w:r>
    <w:r>
      <w:fldChar w:fldCharType="begin"/>
    </w:r>
    <w:r>
      <w:instrText xml:space="preserve"> PAGE  \* MERGEFORMAT </w:instrText>
    </w:r>
    <w:r>
      <w:fldChar w:fldCharType="separate"/>
    </w:r>
    <w:r w:rsidR="00926F3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2251" w:rsidRDefault="00C32251" w:rsidP="009F0C77">
      <w:r>
        <w:separator/>
      </w:r>
    </w:p>
  </w:footnote>
  <w:footnote w:type="continuationSeparator" w:id="0">
    <w:p w:rsidR="00C32251" w:rsidRDefault="00C322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3CZ15"/>
    <w:docVar w:name="CoverBillType" w:val="b"/>
    <w:docVar w:name="docpath" w:val="L:\Council\bills\NBD\11113CZ15.DOCX"/>
    <w:docVar w:name="dvBillNumber" w:val="4134"/>
    <w:docVar w:name="dvBillNumberPrefix" w:val="H. "/>
    <w:docVar w:name="dvOriginalBody" w:val="House"/>
    <w:docVar w:name="dvSteno" w:val="NBD"/>
    <w:docVar w:name="NameofBody" w:val="h"/>
    <w:docVar w:name="vgroup2" w:val="Council"/>
  </w:docVars>
  <w:rsids>
    <w:rsidRoot w:val="00C32251"/>
    <w:rsid w:val="00011869"/>
    <w:rsid w:val="00015CD6"/>
    <w:rsid w:val="000E1785"/>
    <w:rsid w:val="000F40FA"/>
    <w:rsid w:val="0010776B"/>
    <w:rsid w:val="00133E66"/>
    <w:rsid w:val="001435A3"/>
    <w:rsid w:val="00146ED3"/>
    <w:rsid w:val="00151044"/>
    <w:rsid w:val="00157BEB"/>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05E9"/>
    <w:rsid w:val="00477D6F"/>
    <w:rsid w:val="004809EE"/>
    <w:rsid w:val="004E7D54"/>
    <w:rsid w:val="005273C6"/>
    <w:rsid w:val="00530A69"/>
    <w:rsid w:val="00542947"/>
    <w:rsid w:val="00545593"/>
    <w:rsid w:val="00577C6C"/>
    <w:rsid w:val="005C2FE2"/>
    <w:rsid w:val="005E2BC9"/>
    <w:rsid w:val="00605102"/>
    <w:rsid w:val="006215AA"/>
    <w:rsid w:val="006913C9"/>
    <w:rsid w:val="0069470D"/>
    <w:rsid w:val="00734F00"/>
    <w:rsid w:val="007A70AE"/>
    <w:rsid w:val="007D066C"/>
    <w:rsid w:val="007E5586"/>
    <w:rsid w:val="008362E8"/>
    <w:rsid w:val="00857748"/>
    <w:rsid w:val="008A1768"/>
    <w:rsid w:val="008F0F33"/>
    <w:rsid w:val="008F4429"/>
    <w:rsid w:val="00926F32"/>
    <w:rsid w:val="0094021A"/>
    <w:rsid w:val="009B44AF"/>
    <w:rsid w:val="009C4DEC"/>
    <w:rsid w:val="009C6A0B"/>
    <w:rsid w:val="009F0C77"/>
    <w:rsid w:val="009F4DD1"/>
    <w:rsid w:val="00A41684"/>
    <w:rsid w:val="00A520BF"/>
    <w:rsid w:val="00A64E80"/>
    <w:rsid w:val="00A72BCD"/>
    <w:rsid w:val="00A741D9"/>
    <w:rsid w:val="00A833AB"/>
    <w:rsid w:val="00A9741D"/>
    <w:rsid w:val="00AD4B17"/>
    <w:rsid w:val="00B412D4"/>
    <w:rsid w:val="00BD2068"/>
    <w:rsid w:val="00BE3C22"/>
    <w:rsid w:val="00C0345E"/>
    <w:rsid w:val="00C32251"/>
    <w:rsid w:val="00C3483A"/>
    <w:rsid w:val="00C74E9D"/>
    <w:rsid w:val="00C82FD3"/>
    <w:rsid w:val="00C92819"/>
    <w:rsid w:val="00CC6B7B"/>
    <w:rsid w:val="00CD2089"/>
    <w:rsid w:val="00D73A67"/>
    <w:rsid w:val="00D970A9"/>
    <w:rsid w:val="00DF3845"/>
    <w:rsid w:val="00E41911"/>
    <w:rsid w:val="00E92EEF"/>
    <w:rsid w:val="00EF2368"/>
    <w:rsid w:val="00EF3B00"/>
    <w:rsid w:val="00F24442"/>
    <w:rsid w:val="00F50AE3"/>
    <w:rsid w:val="00F656BA"/>
    <w:rsid w:val="00F67CF1"/>
    <w:rsid w:val="00F840F0"/>
    <w:rsid w:val="00FB0D0D"/>
    <w:rsid w:val="00FB20AB"/>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D2A736-8180-4A43-B178-683997E43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06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66C"/>
    <w:rPr>
      <w:rFonts w:ascii="Segoe UI" w:eastAsia="Times New Roman" w:hAnsi="Segoe UI" w:cs="Segoe UI"/>
      <w:sz w:val="18"/>
      <w:szCs w:val="18"/>
    </w:rPr>
  </w:style>
  <w:style w:type="character" w:styleId="Hyperlink">
    <w:name w:val="Hyperlink"/>
    <w:basedOn w:val="DefaultParagraphFont"/>
    <w:uiPriority w:val="99"/>
    <w:unhideWhenUsed/>
    <w:rsid w:val="00A520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5-06-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5-06-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134_201505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3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E75DC-519A-48D5-81F0-3F3FC0651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408</Words>
  <Characters>2327</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4134: Delegates to the State Convention - South Carolina Legislature Online</dc:title>
  <dc:creator>%USERNAME%</dc:creator>
  <cp:lastModifiedBy>N Cumfer</cp:lastModifiedBy>
  <cp:revision>2</cp:revision>
  <cp:lastPrinted>2015-05-04T20:44:00Z</cp:lastPrinted>
  <dcterms:created xsi:type="dcterms:W3CDTF">2016-12-02T19:01:00Z</dcterms:created>
  <dcterms:modified xsi:type="dcterms:W3CDTF">2016-12-02T19:01:00Z</dcterms:modified>
</cp:coreProperties>
</file>