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32389">
        <w:rPr>
          <w:rFonts w:eastAsia="Times New Roman" w:cs="Times New Roman"/>
          <w:b/>
          <w:szCs w:val="20"/>
        </w:rPr>
        <w:t>South Carolina General Assembly</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2389">
        <w:rPr>
          <w:rFonts w:eastAsia="Times New Roman" w:cs="Times New Roman"/>
          <w:szCs w:val="20"/>
        </w:rPr>
        <w:t>121st Session, 2015-2016</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6B7DB7"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A256, R218, S427</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b/>
          <w:szCs w:val="20"/>
        </w:rPr>
        <w:t>STATUS INFORMATION</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szCs w:val="20"/>
        </w:rPr>
        <w:t>General Bill</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szCs w:val="20"/>
        </w:rPr>
        <w:t>Sponsors: Senators Hutto, Rankin, O'Dell and Williams</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szCs w:val="20"/>
        </w:rPr>
        <w:t>Document Path: l:\council\bills\bbm\9187dg15.docx</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2015</w:t>
      </w: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2015</w:t>
      </w: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8, 2016, Signed</w:t>
      </w:r>
    </w:p>
    <w:p w:rsidR="001F0BC5" w:rsidRDefault="001F0BC5"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szCs w:val="20"/>
        </w:rPr>
        <w:t>Summary: Job tax credits</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832389" w:rsidP="00832389">
      <w:pPr>
        <w:widowControl w:val="0"/>
        <w:tabs>
          <w:tab w:val="center" w:pos="590"/>
          <w:tab w:val="center" w:pos="1440"/>
          <w:tab w:val="left" w:pos="1872"/>
          <w:tab w:val="left" w:pos="9187"/>
        </w:tabs>
        <w:rPr>
          <w:rFonts w:eastAsia="Times New Roman" w:cs="Times New Roman"/>
          <w:szCs w:val="20"/>
        </w:rPr>
      </w:pPr>
      <w:r w:rsidRPr="00832389">
        <w:rPr>
          <w:rFonts w:eastAsia="Times New Roman" w:cs="Times New Roman"/>
          <w:b/>
          <w:szCs w:val="20"/>
        </w:rPr>
        <w:t>HISTORY OF LEGISLATIVE ACTIONS</w:t>
      </w:r>
    </w:p>
    <w:p w:rsidR="00832389" w:rsidRPr="00832389" w:rsidRDefault="00832389" w:rsidP="00832389">
      <w:pPr>
        <w:widowControl w:val="0"/>
        <w:tabs>
          <w:tab w:val="center" w:pos="590"/>
          <w:tab w:val="center" w:pos="1440"/>
          <w:tab w:val="left" w:pos="1872"/>
          <w:tab w:val="left" w:pos="9187"/>
        </w:tabs>
        <w:rPr>
          <w:rFonts w:eastAsia="Times New Roman" w:cs="Times New Roman"/>
          <w:szCs w:val="20"/>
        </w:rPr>
      </w:pPr>
    </w:p>
    <w:p w:rsidR="00832389" w:rsidRPr="00832389" w:rsidRDefault="00832389" w:rsidP="00832389">
      <w:pPr>
        <w:widowControl w:val="0"/>
        <w:tabs>
          <w:tab w:val="center" w:pos="590"/>
          <w:tab w:val="center" w:pos="1440"/>
          <w:tab w:val="left" w:pos="1872"/>
          <w:tab w:val="left" w:pos="9187"/>
        </w:tabs>
        <w:rPr>
          <w:rFonts w:eastAsia="Times New Roman" w:cs="Times New Roman"/>
          <w:szCs w:val="20"/>
        </w:rPr>
      </w:pPr>
      <w:r w:rsidRPr="00832389">
        <w:rPr>
          <w:rFonts w:eastAsia="Times New Roman" w:cs="Times New Roman"/>
          <w:szCs w:val="20"/>
          <w:u w:val="single"/>
        </w:rPr>
        <w:tab/>
        <w:t>Date</w:t>
      </w:r>
      <w:r w:rsidRPr="00832389">
        <w:rPr>
          <w:rFonts w:eastAsia="Times New Roman" w:cs="Times New Roman"/>
          <w:szCs w:val="20"/>
          <w:u w:val="single"/>
        </w:rPr>
        <w:tab/>
        <w:t>Body</w:t>
      </w:r>
      <w:r w:rsidRPr="00832389">
        <w:rPr>
          <w:rFonts w:eastAsia="Times New Roman" w:cs="Times New Roman"/>
          <w:szCs w:val="20"/>
          <w:u w:val="single"/>
        </w:rPr>
        <w:tab/>
        <w:t>Action Description with journal page number</w:t>
      </w:r>
      <w:r w:rsidRPr="00832389">
        <w:rPr>
          <w:rFonts w:eastAsia="Times New Roman" w:cs="Times New Roman"/>
          <w:szCs w:val="20"/>
          <w:u w:val="single"/>
        </w:rPr>
        <w:tab/>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Senate</w:t>
      </w:r>
      <w:r>
        <w:rPr>
          <w:rFonts w:cs="Times New Roman"/>
        </w:rPr>
        <w:tab/>
      </w:r>
      <w:r w:rsidRPr="00991C18">
        <w:rPr>
          <w:rFonts w:cs="Times New Roman"/>
        </w:rPr>
        <w:t>Introduced and read first time (</w:t>
      </w:r>
      <w:hyperlink r:id="rId6" w:history="1">
        <w:r w:rsidRPr="00AE1A6F">
          <w:rPr>
            <w:rStyle w:val="Hyperlink"/>
            <w:rFonts w:cs="Times New Roman"/>
          </w:rPr>
          <w:t>Senate Journal</w:t>
        </w:r>
        <w:r w:rsidRPr="00AE1A6F">
          <w:rPr>
            <w:rStyle w:val="Hyperlink"/>
            <w:rFonts w:cs="Times New Roman"/>
          </w:rPr>
          <w:noBreakHyphen/>
          <w:t>page 7</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2/5/2015</w:t>
      </w:r>
      <w:r>
        <w:rPr>
          <w:rFonts w:cs="Times New Roman"/>
        </w:rPr>
        <w:tab/>
        <w:t>Senate</w:t>
      </w:r>
      <w:r>
        <w:rPr>
          <w:rFonts w:cs="Times New Roman"/>
        </w:rPr>
        <w:tab/>
      </w:r>
      <w:r w:rsidRPr="00991C18">
        <w:rPr>
          <w:rFonts w:cs="Times New Roman"/>
        </w:rPr>
        <w:t>R</w:t>
      </w:r>
      <w:r>
        <w:rPr>
          <w:rFonts w:cs="Times New Roman"/>
        </w:rPr>
        <w:t xml:space="preserve">eferred to Committee on </w:t>
      </w:r>
      <w:r w:rsidRPr="00991C18">
        <w:rPr>
          <w:rFonts w:cs="Times New Roman"/>
          <w:b/>
        </w:rPr>
        <w:t>Finance</w:t>
      </w:r>
      <w:r>
        <w:rPr>
          <w:rFonts w:cs="Times New Roman"/>
        </w:rPr>
        <w:t xml:space="preserve"> </w:t>
      </w:r>
      <w:r w:rsidRPr="00991C18">
        <w:rPr>
          <w:rFonts w:cs="Times New Roman"/>
        </w:rPr>
        <w:t>(</w:t>
      </w:r>
      <w:hyperlink r:id="rId7" w:history="1">
        <w:r w:rsidRPr="00AE1A6F">
          <w:rPr>
            <w:rStyle w:val="Hyperlink"/>
            <w:rFonts w:cs="Times New Roman"/>
          </w:rPr>
          <w:t>Senate Journal</w:t>
        </w:r>
        <w:r w:rsidRPr="00AE1A6F">
          <w:rPr>
            <w:rStyle w:val="Hyperlink"/>
            <w:rFonts w:cs="Times New Roman"/>
          </w:rPr>
          <w:noBreakHyphen/>
          <w:t>page 7</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991C18">
        <w:rPr>
          <w:rFonts w:cs="Times New Roman"/>
        </w:rPr>
        <w:t>Comm</w:t>
      </w:r>
      <w:r>
        <w:rPr>
          <w:rFonts w:cs="Times New Roman"/>
        </w:rPr>
        <w:t xml:space="preserve">ittee report: Favorable </w:t>
      </w:r>
      <w:r w:rsidRPr="00991C18">
        <w:rPr>
          <w:rFonts w:cs="Times New Roman"/>
          <w:b/>
        </w:rPr>
        <w:t>Finance</w:t>
      </w:r>
      <w:r>
        <w:rPr>
          <w:rFonts w:cs="Times New Roman"/>
        </w:rPr>
        <w:t xml:space="preserve"> </w:t>
      </w:r>
      <w:r w:rsidRPr="00991C18">
        <w:rPr>
          <w:rFonts w:cs="Times New Roman"/>
        </w:rPr>
        <w:t>(</w:t>
      </w:r>
      <w:hyperlink r:id="rId8" w:history="1">
        <w:r w:rsidRPr="00AE1A6F">
          <w:rPr>
            <w:rStyle w:val="Hyperlink"/>
            <w:rFonts w:cs="Times New Roman"/>
          </w:rPr>
          <w:t>Senate Journal</w:t>
        </w:r>
        <w:r w:rsidRPr="00AE1A6F">
          <w:rPr>
            <w:rStyle w:val="Hyperlink"/>
            <w:rFonts w:cs="Times New Roman"/>
          </w:rPr>
          <w:noBreakHyphen/>
          <w:t>page 17</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991C18">
        <w:rPr>
          <w:rFonts w:cs="Times New Roman"/>
        </w:rPr>
        <w:t>Read second time (</w:t>
      </w:r>
      <w:hyperlink r:id="rId9" w:history="1">
        <w:r w:rsidRPr="00AE1A6F">
          <w:rPr>
            <w:rStyle w:val="Hyperlink"/>
            <w:rFonts w:cs="Times New Roman"/>
          </w:rPr>
          <w:t>Senate Journal</w:t>
        </w:r>
        <w:r w:rsidRPr="00AE1A6F">
          <w:rPr>
            <w:rStyle w:val="Hyperlink"/>
            <w:rFonts w:cs="Times New Roman"/>
          </w:rPr>
          <w:noBreakHyphen/>
          <w:t>page 22</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991C18">
        <w:rPr>
          <w:rFonts w:cs="Times New Roman"/>
        </w:rPr>
        <w:t>Roll call Ayes</w:t>
      </w:r>
      <w:r>
        <w:rPr>
          <w:rFonts w:cs="Times New Roman"/>
        </w:rPr>
        <w:noBreakHyphen/>
      </w:r>
      <w:r w:rsidRPr="00991C18">
        <w:rPr>
          <w:rFonts w:cs="Times New Roman"/>
        </w:rPr>
        <w:t>41  Nays</w:t>
      </w:r>
      <w:r>
        <w:rPr>
          <w:rFonts w:cs="Times New Roman"/>
        </w:rPr>
        <w:noBreakHyphen/>
      </w:r>
      <w:r w:rsidRPr="00991C18">
        <w:rPr>
          <w:rFonts w:cs="Times New Roman"/>
        </w:rPr>
        <w:t>0 (</w:t>
      </w:r>
      <w:hyperlink r:id="rId10" w:history="1">
        <w:r w:rsidRPr="00AE1A6F">
          <w:rPr>
            <w:rStyle w:val="Hyperlink"/>
            <w:rFonts w:cs="Times New Roman"/>
          </w:rPr>
          <w:t>Senate Journal</w:t>
        </w:r>
        <w:r w:rsidRPr="00AE1A6F">
          <w:rPr>
            <w:rStyle w:val="Hyperlink"/>
            <w:rFonts w:cs="Times New Roman"/>
          </w:rPr>
          <w:noBreakHyphen/>
          <w:t>page 22</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991C18">
        <w:rPr>
          <w:rFonts w:cs="Times New Roman"/>
        </w:rPr>
        <w:t>Re</w:t>
      </w:r>
      <w:r>
        <w:rPr>
          <w:rFonts w:cs="Times New Roman"/>
        </w:rPr>
        <w:t xml:space="preserve">ad third time and sent to House </w:t>
      </w:r>
      <w:r w:rsidRPr="00991C18">
        <w:rPr>
          <w:rFonts w:cs="Times New Roman"/>
        </w:rPr>
        <w:t>(</w:t>
      </w:r>
      <w:hyperlink r:id="rId11" w:history="1">
        <w:r w:rsidRPr="00AE1A6F">
          <w:rPr>
            <w:rStyle w:val="Hyperlink"/>
            <w:rFonts w:cs="Times New Roman"/>
          </w:rPr>
          <w:t>Senate Journal</w:t>
        </w:r>
        <w:r w:rsidRPr="00AE1A6F">
          <w:rPr>
            <w:rStyle w:val="Hyperlink"/>
            <w:rFonts w:cs="Times New Roman"/>
          </w:rPr>
          <w:noBreakHyphen/>
          <w:t>page 16</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991C18">
        <w:rPr>
          <w:rFonts w:cs="Times New Roman"/>
        </w:rPr>
        <w:t>Introduced and read first time (</w:t>
      </w:r>
      <w:hyperlink r:id="rId12" w:history="1">
        <w:r w:rsidRPr="00AE1A6F">
          <w:rPr>
            <w:rStyle w:val="Hyperlink"/>
            <w:rFonts w:cs="Times New Roman"/>
          </w:rPr>
          <w:t>House Journal</w:t>
        </w:r>
        <w:r w:rsidRPr="00AE1A6F">
          <w:rPr>
            <w:rStyle w:val="Hyperlink"/>
            <w:rFonts w:cs="Times New Roman"/>
          </w:rPr>
          <w:noBreakHyphen/>
          <w:t>page 32</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House</w:t>
      </w:r>
      <w:r>
        <w:rPr>
          <w:rFonts w:cs="Times New Roman"/>
        </w:rPr>
        <w:tab/>
      </w:r>
      <w:r w:rsidRPr="00991C18">
        <w:rPr>
          <w:rFonts w:cs="Times New Roman"/>
        </w:rPr>
        <w:t>Referred</w:t>
      </w:r>
      <w:r>
        <w:rPr>
          <w:rFonts w:cs="Times New Roman"/>
        </w:rPr>
        <w:t xml:space="preserve"> to Committee on </w:t>
      </w:r>
      <w:r w:rsidRPr="00991C18">
        <w:rPr>
          <w:rFonts w:cs="Times New Roman"/>
          <w:b/>
        </w:rPr>
        <w:t>Ways and Means</w:t>
      </w:r>
      <w:r>
        <w:rPr>
          <w:rFonts w:cs="Times New Roman"/>
        </w:rPr>
        <w:t xml:space="preserve"> </w:t>
      </w:r>
      <w:r w:rsidRPr="00991C18">
        <w:rPr>
          <w:rFonts w:cs="Times New Roman"/>
        </w:rPr>
        <w:t>(</w:t>
      </w:r>
      <w:hyperlink r:id="rId13" w:history="1">
        <w:r w:rsidRPr="00AE1A6F">
          <w:rPr>
            <w:rStyle w:val="Hyperlink"/>
            <w:rFonts w:cs="Times New Roman"/>
          </w:rPr>
          <w:t>House Journal</w:t>
        </w:r>
        <w:r w:rsidRPr="00AE1A6F">
          <w:rPr>
            <w:rStyle w:val="Hyperlink"/>
            <w:rFonts w:cs="Times New Roman"/>
          </w:rPr>
          <w:noBreakHyphen/>
          <w:t>page 32</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t>House</w:t>
      </w:r>
      <w:r>
        <w:rPr>
          <w:rFonts w:cs="Times New Roman"/>
        </w:rPr>
        <w:tab/>
      </w:r>
      <w:r w:rsidRPr="00991C18">
        <w:rPr>
          <w:rFonts w:cs="Times New Roman"/>
        </w:rPr>
        <w:t>Committee report</w:t>
      </w:r>
      <w:r>
        <w:rPr>
          <w:rFonts w:cs="Times New Roman"/>
        </w:rPr>
        <w:t xml:space="preserve">: Favorable with amendment </w:t>
      </w:r>
      <w:r w:rsidRPr="00991C18">
        <w:rPr>
          <w:rFonts w:cs="Times New Roman"/>
          <w:b/>
        </w:rPr>
        <w:t>Ways and Means</w:t>
      </w:r>
      <w:r w:rsidRPr="00991C18">
        <w:rPr>
          <w:rFonts w:cs="Times New Roman"/>
        </w:rPr>
        <w:t xml:space="preserve"> (</w:t>
      </w:r>
      <w:hyperlink r:id="rId14" w:history="1">
        <w:r w:rsidRPr="00AE1A6F">
          <w:rPr>
            <w:rStyle w:val="Hyperlink"/>
            <w:rFonts w:cs="Times New Roman"/>
          </w:rPr>
          <w:t>House Journal</w:t>
        </w:r>
        <w:r w:rsidRPr="00AE1A6F">
          <w:rPr>
            <w:rStyle w:val="Hyperlink"/>
            <w:rFonts w:cs="Times New Roman"/>
          </w:rPr>
          <w:noBreakHyphen/>
          <w:t>page 105</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991C18">
        <w:rPr>
          <w:rFonts w:cs="Times New Roman"/>
        </w:rPr>
        <w:t>Requests for debat</w:t>
      </w:r>
      <w:r>
        <w:rPr>
          <w:rFonts w:cs="Times New Roman"/>
        </w:rPr>
        <w:t>e</w:t>
      </w:r>
      <w:r>
        <w:rPr>
          <w:rFonts w:cs="Times New Roman"/>
        </w:rPr>
        <w:noBreakHyphen/>
        <w:t xml:space="preserve">Rep(s). Bedingfield, Hill, GR </w:t>
      </w:r>
      <w:r w:rsidRPr="00991C18">
        <w:rPr>
          <w:rFonts w:cs="Times New Roman"/>
        </w:rPr>
        <w:t>Smith, Loftis</w:t>
      </w:r>
      <w:r>
        <w:rPr>
          <w:rFonts w:cs="Times New Roman"/>
        </w:rPr>
        <w:t xml:space="preserve">, McCoy, Hiott, Norman, Felder, </w:t>
      </w:r>
      <w:r w:rsidRPr="00991C18">
        <w:rPr>
          <w:rFonts w:cs="Times New Roman"/>
        </w:rPr>
        <w:t>Hixon, Hart,</w:t>
      </w:r>
      <w:r>
        <w:rPr>
          <w:rFonts w:cs="Times New Roman"/>
        </w:rPr>
        <w:t xml:space="preserve"> Pitts, Willis, Thayer, Finlay, </w:t>
      </w:r>
      <w:r w:rsidRPr="00991C18">
        <w:rPr>
          <w:rFonts w:cs="Times New Roman"/>
        </w:rPr>
        <w:t>Gagno</w:t>
      </w:r>
      <w:r>
        <w:rPr>
          <w:rFonts w:cs="Times New Roman"/>
        </w:rPr>
        <w:t>n, MS McLeod, Cobb</w:t>
      </w:r>
      <w:r>
        <w:rPr>
          <w:rFonts w:cs="Times New Roman"/>
        </w:rPr>
        <w:noBreakHyphen/>
        <w:t xml:space="preserve">Hunter, King </w:t>
      </w:r>
      <w:r w:rsidRPr="00991C18">
        <w:rPr>
          <w:rFonts w:cs="Times New Roman"/>
        </w:rPr>
        <w:t>(</w:t>
      </w:r>
      <w:hyperlink r:id="rId15" w:history="1">
        <w:r w:rsidRPr="00AE1A6F">
          <w:rPr>
            <w:rStyle w:val="Hyperlink"/>
            <w:rFonts w:cs="Times New Roman"/>
          </w:rPr>
          <w:t>House Journal</w:t>
        </w:r>
        <w:r w:rsidRPr="00AE1A6F">
          <w:rPr>
            <w:rStyle w:val="Hyperlink"/>
            <w:rFonts w:cs="Times New Roman"/>
          </w:rPr>
          <w:noBreakHyphen/>
          <w:t>page 11</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991C18">
        <w:rPr>
          <w:rFonts w:cs="Times New Roman"/>
        </w:rPr>
        <w:t>Amended (</w:t>
      </w:r>
      <w:hyperlink r:id="rId16" w:history="1">
        <w:r w:rsidRPr="00AE1A6F">
          <w:rPr>
            <w:rStyle w:val="Hyperlink"/>
            <w:rFonts w:cs="Times New Roman"/>
          </w:rPr>
          <w:t>House Journal</w:t>
        </w:r>
        <w:r w:rsidRPr="00AE1A6F">
          <w:rPr>
            <w:rStyle w:val="Hyperlink"/>
            <w:rFonts w:cs="Times New Roman"/>
          </w:rPr>
          <w:noBreakHyphen/>
          <w:t>page 39</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991C18">
        <w:rPr>
          <w:rFonts w:cs="Times New Roman"/>
        </w:rPr>
        <w:t>Deba</w:t>
      </w:r>
      <w:r>
        <w:rPr>
          <w:rFonts w:cs="Times New Roman"/>
        </w:rPr>
        <w:t>te adjourned until Wed., 6</w:t>
      </w:r>
      <w:r>
        <w:rPr>
          <w:rFonts w:cs="Times New Roman"/>
        </w:rPr>
        <w:noBreakHyphen/>
        <w:t>1</w:t>
      </w:r>
      <w:r>
        <w:rPr>
          <w:rFonts w:cs="Times New Roman"/>
        </w:rPr>
        <w:noBreakHyphen/>
        <w:t xml:space="preserve">16 </w:t>
      </w:r>
      <w:r w:rsidRPr="00991C18">
        <w:rPr>
          <w:rFonts w:cs="Times New Roman"/>
        </w:rPr>
        <w:t>(</w:t>
      </w:r>
      <w:hyperlink r:id="rId17" w:history="1">
        <w:r w:rsidRPr="00AE1A6F">
          <w:rPr>
            <w:rStyle w:val="Hyperlink"/>
            <w:rFonts w:cs="Times New Roman"/>
          </w:rPr>
          <w:t>House Journal</w:t>
        </w:r>
        <w:r w:rsidRPr="00AE1A6F">
          <w:rPr>
            <w:rStyle w:val="Hyperlink"/>
            <w:rFonts w:cs="Times New Roman"/>
          </w:rPr>
          <w:noBreakHyphen/>
          <w:t>page 41</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991C18">
        <w:rPr>
          <w:rFonts w:cs="Times New Roman"/>
        </w:rPr>
        <w:t>Amended (</w:t>
      </w:r>
      <w:hyperlink r:id="rId18" w:history="1">
        <w:r w:rsidRPr="00AE1A6F">
          <w:rPr>
            <w:rStyle w:val="Hyperlink"/>
            <w:rFonts w:cs="Times New Roman"/>
          </w:rPr>
          <w:t>House Journal</w:t>
        </w:r>
        <w:r w:rsidRPr="00AE1A6F">
          <w:rPr>
            <w:rStyle w:val="Hyperlink"/>
            <w:rFonts w:cs="Times New Roman"/>
          </w:rPr>
          <w:noBreakHyphen/>
          <w:t>page 103</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991C18">
        <w:rPr>
          <w:rFonts w:cs="Times New Roman"/>
        </w:rPr>
        <w:t>Read second time (</w:t>
      </w:r>
      <w:hyperlink r:id="rId19" w:history="1">
        <w:r w:rsidRPr="00AE1A6F">
          <w:rPr>
            <w:rStyle w:val="Hyperlink"/>
            <w:rFonts w:cs="Times New Roman"/>
          </w:rPr>
          <w:t>House Journal</w:t>
        </w:r>
        <w:r w:rsidRPr="00AE1A6F">
          <w:rPr>
            <w:rStyle w:val="Hyperlink"/>
            <w:rFonts w:cs="Times New Roman"/>
          </w:rPr>
          <w:noBreakHyphen/>
          <w:t>page 103</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991C18">
        <w:rPr>
          <w:rFonts w:cs="Times New Roman"/>
        </w:rPr>
        <w:t>Roll call Yeas</w:t>
      </w:r>
      <w:r>
        <w:rPr>
          <w:rFonts w:cs="Times New Roman"/>
        </w:rPr>
        <w:noBreakHyphen/>
      </w:r>
      <w:r w:rsidRPr="00991C18">
        <w:rPr>
          <w:rFonts w:cs="Times New Roman"/>
        </w:rPr>
        <w:t>91  Nays</w:t>
      </w:r>
      <w:r>
        <w:rPr>
          <w:rFonts w:cs="Times New Roman"/>
        </w:rPr>
        <w:noBreakHyphen/>
      </w:r>
      <w:r w:rsidRPr="00991C18">
        <w:rPr>
          <w:rFonts w:cs="Times New Roman"/>
        </w:rPr>
        <w:t>1 (</w:t>
      </w:r>
      <w:hyperlink r:id="rId20" w:history="1">
        <w:r w:rsidRPr="00AE1A6F">
          <w:rPr>
            <w:rStyle w:val="Hyperlink"/>
            <w:rFonts w:cs="Times New Roman"/>
          </w:rPr>
          <w:t>House Journal</w:t>
        </w:r>
        <w:r w:rsidRPr="00AE1A6F">
          <w:rPr>
            <w:rStyle w:val="Hyperlink"/>
            <w:rFonts w:cs="Times New Roman"/>
          </w:rPr>
          <w:noBreakHyphen/>
          <w:t>page 106</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991C18">
        <w:rPr>
          <w:rFonts w:cs="Times New Roman"/>
        </w:rPr>
        <w:t>Read third t</w:t>
      </w:r>
      <w:r>
        <w:rPr>
          <w:rFonts w:cs="Times New Roman"/>
        </w:rPr>
        <w:t xml:space="preserve">ime and returned to Senate with </w:t>
      </w:r>
      <w:r w:rsidRPr="00991C18">
        <w:rPr>
          <w:rFonts w:cs="Times New Roman"/>
        </w:rPr>
        <w:t>amendments (</w:t>
      </w:r>
      <w:hyperlink r:id="rId21" w:history="1">
        <w:r w:rsidRPr="00AE1A6F">
          <w:rPr>
            <w:rStyle w:val="Hyperlink"/>
            <w:rFonts w:cs="Times New Roman"/>
          </w:rPr>
          <w:t>House Journal</w:t>
        </w:r>
        <w:r w:rsidRPr="00AE1A6F">
          <w:rPr>
            <w:rStyle w:val="Hyperlink"/>
            <w:rFonts w:cs="Times New Roman"/>
          </w:rPr>
          <w:noBreakHyphen/>
          <w:t>page 39</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991C18">
        <w:rPr>
          <w:rFonts w:cs="Times New Roman"/>
        </w:rPr>
        <w:t xml:space="preserve">Concurred </w:t>
      </w:r>
      <w:r>
        <w:rPr>
          <w:rFonts w:cs="Times New Roman"/>
        </w:rPr>
        <w:t xml:space="preserve">in House amendment and enrolled </w:t>
      </w:r>
      <w:r w:rsidRPr="00991C18">
        <w:rPr>
          <w:rFonts w:cs="Times New Roman"/>
        </w:rPr>
        <w:t>(</w:t>
      </w:r>
      <w:hyperlink r:id="rId22" w:history="1">
        <w:r w:rsidRPr="00AE1A6F">
          <w:rPr>
            <w:rStyle w:val="Hyperlink"/>
            <w:rFonts w:cs="Times New Roman"/>
          </w:rPr>
          <w:t>Senate Journal</w:t>
        </w:r>
        <w:r w:rsidRPr="00AE1A6F">
          <w:rPr>
            <w:rStyle w:val="Hyperlink"/>
            <w:rFonts w:cs="Times New Roman"/>
          </w:rPr>
          <w:noBreakHyphen/>
          <w:t>page 37</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991C18">
        <w:rPr>
          <w:rFonts w:cs="Times New Roman"/>
        </w:rPr>
        <w:t>Roll call Ayes</w:t>
      </w:r>
      <w:r>
        <w:rPr>
          <w:rFonts w:cs="Times New Roman"/>
        </w:rPr>
        <w:noBreakHyphen/>
      </w:r>
      <w:r w:rsidRPr="00991C18">
        <w:rPr>
          <w:rFonts w:cs="Times New Roman"/>
        </w:rPr>
        <w:t>40  Nays</w:t>
      </w:r>
      <w:r>
        <w:rPr>
          <w:rFonts w:cs="Times New Roman"/>
        </w:rPr>
        <w:noBreakHyphen/>
      </w:r>
      <w:r w:rsidRPr="00991C18">
        <w:rPr>
          <w:rFonts w:cs="Times New Roman"/>
        </w:rPr>
        <w:t>0 (</w:t>
      </w:r>
      <w:hyperlink r:id="rId23" w:history="1">
        <w:r w:rsidRPr="00AE1A6F">
          <w:rPr>
            <w:rStyle w:val="Hyperlink"/>
            <w:rFonts w:cs="Times New Roman"/>
          </w:rPr>
          <w:t>Senate Journal</w:t>
        </w:r>
        <w:r w:rsidRPr="00AE1A6F">
          <w:rPr>
            <w:rStyle w:val="Hyperlink"/>
            <w:rFonts w:cs="Times New Roman"/>
          </w:rPr>
          <w:noBreakHyphen/>
          <w:t>page 37</w:t>
        </w:r>
      </w:hyperlink>
      <w:r w:rsidRPr="00991C18">
        <w:rPr>
          <w:rFonts w:cs="Times New Roman"/>
        </w:rPr>
        <w:t>)</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991C18">
        <w:rPr>
          <w:rFonts w:cs="Times New Roman"/>
        </w:rPr>
        <w:t>Ratified R 218</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6/8/2016</w:t>
      </w:r>
      <w:r>
        <w:rPr>
          <w:rFonts w:cs="Times New Roman"/>
        </w:rPr>
        <w:tab/>
      </w:r>
      <w:r>
        <w:rPr>
          <w:rFonts w:cs="Times New Roman"/>
        </w:rPr>
        <w:tab/>
      </w:r>
      <w:r w:rsidRPr="00991C18">
        <w:rPr>
          <w:rFonts w:cs="Times New Roman"/>
        </w:rPr>
        <w:t>Signed By Governor</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r>
      <w:r>
        <w:rPr>
          <w:rFonts w:cs="Times New Roman"/>
        </w:rPr>
        <w:tab/>
      </w:r>
      <w:r w:rsidRPr="00991C18">
        <w:rPr>
          <w:rFonts w:cs="Times New Roman"/>
        </w:rPr>
        <w:t>Effective date See Act for Effective Date</w:t>
      </w:r>
    </w:p>
    <w:p w:rsidR="006B7DB7" w:rsidRDefault="006B7DB7" w:rsidP="006B7DB7">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991C18">
        <w:rPr>
          <w:rFonts w:cs="Times New Roman"/>
        </w:rPr>
        <w:t>Act No</w:t>
      </w:r>
      <w:r>
        <w:rPr>
          <w:rFonts w:cs="Times New Roman"/>
        </w:rPr>
        <w:t>. </w:t>
      </w:r>
      <w:r w:rsidRPr="00991C18">
        <w:rPr>
          <w:rFonts w:cs="Times New Roman"/>
        </w:rPr>
        <w:t>256</w:t>
      </w:r>
    </w:p>
    <w:p w:rsidR="006B7DB7" w:rsidRDefault="006B7DB7" w:rsidP="006B7DB7">
      <w:pPr>
        <w:widowControl w:val="0"/>
        <w:tabs>
          <w:tab w:val="right" w:pos="1008"/>
          <w:tab w:val="left" w:pos="1152"/>
          <w:tab w:val="left" w:pos="1872"/>
          <w:tab w:val="left" w:pos="9187"/>
        </w:tabs>
        <w:ind w:left="2088" w:hanging="2088"/>
        <w:rPr>
          <w:rFonts w:cs="Times New Roman"/>
        </w:rPr>
      </w:pPr>
    </w:p>
    <w:p w:rsidR="00832389" w:rsidRPr="00832389" w:rsidRDefault="00832389" w:rsidP="00832389">
      <w:pPr>
        <w:widowControl w:val="0"/>
        <w:tabs>
          <w:tab w:val="right" w:pos="1008"/>
          <w:tab w:val="left" w:pos="1152"/>
          <w:tab w:val="left" w:pos="1872"/>
          <w:tab w:val="left" w:pos="9187"/>
        </w:tabs>
        <w:ind w:left="2088" w:hanging="2088"/>
        <w:rPr>
          <w:rFonts w:eastAsia="Times New Roman" w:cs="Times New Roman"/>
          <w:szCs w:val="20"/>
        </w:rPr>
      </w:pPr>
      <w:r w:rsidRPr="00832389">
        <w:rPr>
          <w:rFonts w:eastAsia="Times New Roman" w:cs="Times New Roman"/>
          <w:szCs w:val="20"/>
        </w:rPr>
        <w:t xml:space="preserve">View the latest </w:t>
      </w:r>
      <w:hyperlink r:id="rId24" w:history="1">
        <w:r w:rsidRPr="00832389">
          <w:rPr>
            <w:rFonts w:eastAsia="Times New Roman" w:cs="Times New Roman"/>
            <w:color w:val="0000FF" w:themeColor="hyperlink"/>
            <w:szCs w:val="20"/>
            <w:u w:val="single"/>
          </w:rPr>
          <w:t>legislative information</w:t>
        </w:r>
      </w:hyperlink>
      <w:r w:rsidRPr="00832389">
        <w:rPr>
          <w:rFonts w:eastAsia="Times New Roman" w:cs="Times New Roman"/>
          <w:szCs w:val="20"/>
        </w:rPr>
        <w:t xml:space="preserve"> at the website</w:t>
      </w:r>
    </w:p>
    <w:p w:rsidR="00832389" w:rsidRPr="00832389" w:rsidRDefault="00832389" w:rsidP="00832389">
      <w:pPr>
        <w:widowControl w:val="0"/>
        <w:tabs>
          <w:tab w:val="right" w:pos="1008"/>
          <w:tab w:val="left" w:pos="1152"/>
          <w:tab w:val="left" w:pos="1872"/>
          <w:tab w:val="left" w:pos="9187"/>
        </w:tabs>
        <w:ind w:left="2088" w:hanging="2088"/>
        <w:rPr>
          <w:rFonts w:eastAsia="Times New Roman" w:cs="Times New Roman"/>
          <w:szCs w:val="20"/>
        </w:rPr>
      </w:pPr>
    </w:p>
    <w:p w:rsidR="00832389" w:rsidRPr="00832389" w:rsidRDefault="00832389" w:rsidP="00832389">
      <w:pPr>
        <w:widowControl w:val="0"/>
        <w:tabs>
          <w:tab w:val="right" w:pos="1008"/>
          <w:tab w:val="left" w:pos="1152"/>
          <w:tab w:val="left" w:pos="1872"/>
          <w:tab w:val="left" w:pos="9187"/>
        </w:tabs>
        <w:ind w:left="2088" w:hanging="2088"/>
        <w:rPr>
          <w:rFonts w:eastAsia="Times New Roman" w:cs="Times New Roman"/>
          <w:szCs w:val="20"/>
        </w:rPr>
      </w:pP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2389">
        <w:rPr>
          <w:rFonts w:eastAsia="Times New Roman" w:cs="Times New Roman"/>
          <w:b/>
          <w:szCs w:val="20"/>
        </w:rPr>
        <w:t>VERSIONS OF THIS BILL</w:t>
      </w:r>
    </w:p>
    <w:p w:rsidR="00832389" w:rsidRPr="00832389" w:rsidRDefault="00832389"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389" w:rsidRPr="00832389" w:rsidRDefault="00AE1A6F" w:rsidP="00832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32389" w:rsidRPr="00832389">
          <w:rPr>
            <w:rFonts w:eastAsia="Times New Roman" w:cs="Times New Roman"/>
            <w:color w:val="0000FF" w:themeColor="hyperlink"/>
            <w:szCs w:val="20"/>
            <w:u w:val="single"/>
          </w:rPr>
          <w:t>2/5/2015</w:t>
        </w:r>
      </w:hyperlink>
    </w:p>
    <w:p w:rsidR="00832389" w:rsidRPr="00832389" w:rsidRDefault="00AE1A6F"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32389" w:rsidRPr="00832389">
          <w:rPr>
            <w:rFonts w:eastAsia="Times New Roman" w:cs="Times New Roman"/>
            <w:color w:val="0000FF" w:themeColor="hyperlink"/>
            <w:szCs w:val="20"/>
            <w:u w:val="single"/>
          </w:rPr>
          <w:t>3/25/2015</w:t>
        </w:r>
      </w:hyperlink>
    </w:p>
    <w:p w:rsidR="00832389" w:rsidRPr="00832389" w:rsidRDefault="00AE1A6F"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32389" w:rsidRPr="00832389">
          <w:rPr>
            <w:rFonts w:eastAsia="Times New Roman" w:cs="Times New Roman"/>
            <w:color w:val="0000FF" w:themeColor="hyperlink"/>
            <w:szCs w:val="20"/>
            <w:u w:val="single"/>
          </w:rPr>
          <w:t>5/19/2016</w:t>
        </w:r>
      </w:hyperlink>
    </w:p>
    <w:p w:rsidR="00832389" w:rsidRPr="00832389" w:rsidRDefault="00AE1A6F"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32389" w:rsidRPr="00832389">
          <w:rPr>
            <w:rFonts w:eastAsia="Times New Roman" w:cs="Times New Roman"/>
            <w:color w:val="0000FF" w:themeColor="hyperlink"/>
            <w:szCs w:val="20"/>
            <w:u w:val="single"/>
          </w:rPr>
          <w:t>5/31/2016</w:t>
        </w:r>
      </w:hyperlink>
    </w:p>
    <w:p w:rsidR="00832389" w:rsidRPr="00832389" w:rsidRDefault="00AE1A6F"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32389" w:rsidRPr="00832389">
          <w:rPr>
            <w:rFonts w:eastAsia="Times New Roman" w:cs="Times New Roman"/>
            <w:color w:val="0000FF" w:themeColor="hyperlink"/>
            <w:szCs w:val="20"/>
            <w:u w:val="single"/>
          </w:rPr>
          <w:t>6/1/2016</w:t>
        </w:r>
      </w:hyperlink>
    </w:p>
    <w:p w:rsidR="00832389" w:rsidRPr="00832389" w:rsidRDefault="00832389"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2389" w:rsidRDefault="00832389" w:rsidP="0083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2389" w:rsidSect="00832389">
          <w:pgSz w:w="12240" w:h="15840" w:code="1"/>
          <w:pgMar w:top="1080" w:right="1440" w:bottom="1080" w:left="1440" w:header="720" w:footer="720" w:gutter="0"/>
          <w:pgNumType w:start="1"/>
          <w:cols w:space="720"/>
          <w:noEndnote/>
          <w:docGrid w:linePitch="360"/>
        </w:sectPr>
      </w:pP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(A256, R218, S427)</w:t>
      </w:r>
    </w:p>
    <w:p w:rsidR="007428BB" w:rsidRPr="008836A5"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428BB" w:rsidRPr="00832389"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2389">
        <w:rPr>
          <w:rFonts w:cs="Times New Roman"/>
          <w:b/>
          <w:color w:val="000000" w:themeColor="text1"/>
          <w:szCs w:val="36"/>
        </w:rPr>
        <w:t xml:space="preserve">AN ACT </w:t>
      </w:r>
      <w:r w:rsidRPr="00832389">
        <w:rPr>
          <w:rFonts w:cs="Times New Roman"/>
          <w:b/>
          <w:color w:val="000000" w:themeColor="text1"/>
          <w:u w:color="000000" w:themeColor="text1"/>
        </w:rPr>
        <w:t xml:space="preserve">TO </w:t>
      </w:r>
      <w:r w:rsidRPr="00832389">
        <w:rPr>
          <w:rFonts w:cs="Times New Roman"/>
          <w:b/>
        </w:rPr>
        <w:t>AMEND SECTION 12</w:t>
      </w:r>
      <w:r w:rsidRPr="00832389">
        <w:rPr>
          <w:rFonts w:cs="Times New Roman"/>
          <w:b/>
        </w:rPr>
        <w:noBreakHyphen/>
        <w:t>6</w:t>
      </w:r>
      <w:r w:rsidRPr="00832389">
        <w:rPr>
          <w:rFonts w:cs="Times New Roman"/>
          <w:b/>
        </w:rPr>
        <w:noBreakHyphen/>
        <w:t>3360, CODE OF LAWS OF SOUTH CAROLINA, 1976, RELATING TO THE JOB TAX CREDIT, SO AS TO ADD AN ESTABLISHMENT ENGAGED IN AN ACTIVITY OR ACTIVITIES LISTED UNDER SECTOR 4881, SUBSECTOR 488190 TO THE DEFINITION OF A “QUALIFYING SERVICE</w:t>
      </w:r>
      <w:r w:rsidRPr="00832389">
        <w:rPr>
          <w:rFonts w:cs="Times New Roman"/>
          <w:b/>
        </w:rPr>
        <w:noBreakHyphen/>
        <w:t>RELATED FACILITY”,</w:t>
      </w:r>
      <w:r w:rsidRPr="00832389">
        <w:rPr>
          <w:rFonts w:cs="Times New Roman"/>
          <w:b/>
          <w:color w:val="000000" w:themeColor="text1"/>
        </w:rPr>
        <w:t xml:space="preserve"> TO ALLOW A TAXPAYER OPERATING AN AGRICULTURAL PACKAGING OPERATION TO CLAIM THE CREDIT, TO ALLOW CERTAIN AGRICULTURAL OPERATIONS TO CLAIM SEASONAL WORKERS AS A CERTAIN FRACTION OF A FULL</w:t>
      </w:r>
      <w:r w:rsidRPr="00832389">
        <w:rPr>
          <w:rFonts w:cs="Times New Roman"/>
          <w:b/>
          <w:color w:val="000000" w:themeColor="text1"/>
        </w:rPr>
        <w:noBreakHyphen/>
        <w:t>TIME JOB, AND TO DEFINE “AGRICULTURAL PACKAGING”; TO AMEND SECTION 12</w:t>
      </w:r>
      <w:r w:rsidRPr="00832389">
        <w:rPr>
          <w:rFonts w:cs="Times New Roman"/>
          <w:b/>
          <w:color w:val="000000" w:themeColor="text1"/>
        </w:rPr>
        <w:noBreakHyphen/>
        <w:t>36</w:t>
      </w:r>
      <w:r w:rsidRPr="00832389">
        <w:rPr>
          <w:rFonts w:cs="Times New Roman"/>
          <w:b/>
          <w:color w:val="000000" w:themeColor="text1"/>
        </w:rPr>
        <w:noBreakHyphen/>
        <w:t>2120, AS AMENDED, RELATING TO EXEMPTIONS FROM THE STATE SALES TAX, SO AS TO EXEMPT MACHINES USED IN AGRICULTURAL PACKAGING; AND BY ADDING SECTION 13</w:t>
      </w:r>
      <w:r w:rsidRPr="00832389">
        <w:rPr>
          <w:rFonts w:cs="Times New Roman"/>
          <w:b/>
          <w:color w:val="000000" w:themeColor="text1"/>
        </w:rPr>
        <w:noBreakHyphen/>
        <w:t>1</w:t>
      </w:r>
      <w:r w:rsidRPr="00832389">
        <w:rPr>
          <w:rFonts w:cs="Times New Roman"/>
          <w:b/>
          <w:color w:val="000000" w:themeColor="text1"/>
        </w:rPr>
        <w:noBreakHyphen/>
        <w:t>1780 SO AS TO REQUIRE THE DEPARTMENT OF COMMERCE AND THE COORDINATING COUNCIL TO CONSIDER AGRICULTURAL BUSINESSES IN AWARDING ECONOMIC DEVELOPMENT BENEFITS</w:t>
      </w:r>
      <w:bookmarkStart w:id="1" w:name="titleend"/>
      <w:bookmarkEnd w:id="1"/>
      <w:r w:rsidRPr="00832389">
        <w:rPr>
          <w:rFonts w:cs="Times New Roman"/>
          <w:b/>
          <w:color w:val="000000" w:themeColor="text1"/>
        </w:rPr>
        <w:t>.</w:t>
      </w:r>
    </w:p>
    <w:p w:rsidR="007428BB" w:rsidRPr="00C56FC5"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Be it enacted by the General Assembly of the State of South Carolina:</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56FC5"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Jobs tax credit eligibility for air transportation services</w:t>
      </w: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8244A">
        <w:rPr>
          <w:rFonts w:cs="Times New Roman"/>
        </w:rPr>
        <w:t>SECTION</w:t>
      </w:r>
      <w:r w:rsidRPr="00C8244A">
        <w:rPr>
          <w:rFonts w:cs="Times New Roman"/>
        </w:rPr>
        <w:tab/>
        <w:t>1.</w:t>
      </w:r>
      <w:r w:rsidRPr="00C8244A">
        <w:rPr>
          <w:rFonts w:cs="Times New Roman"/>
        </w:rPr>
        <w:tab/>
      </w:r>
      <w:r w:rsidRPr="00C8244A">
        <w:rPr>
          <w:rFonts w:cs="Times New Roman"/>
          <w:u w:color="000000" w:themeColor="text1"/>
        </w:rPr>
        <w:t>Section 12</w:t>
      </w:r>
      <w:r>
        <w:rPr>
          <w:rFonts w:cs="Times New Roman"/>
          <w:u w:color="000000" w:themeColor="text1"/>
        </w:rPr>
        <w:noBreakHyphen/>
      </w:r>
      <w:r w:rsidRPr="00C8244A">
        <w:rPr>
          <w:rFonts w:cs="Times New Roman"/>
          <w:u w:color="000000" w:themeColor="text1"/>
        </w:rPr>
        <w:t>6</w:t>
      </w:r>
      <w:r>
        <w:rPr>
          <w:rFonts w:cs="Times New Roman"/>
          <w:u w:color="000000" w:themeColor="text1"/>
        </w:rPr>
        <w:noBreakHyphen/>
      </w:r>
      <w:r w:rsidRPr="00C8244A">
        <w:rPr>
          <w:rFonts w:cs="Times New Roman"/>
          <w:u w:color="000000" w:themeColor="text1"/>
        </w:rPr>
        <w:t>3360(M)(13)(a) of the 1976 Code is amended to read:</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8244A">
        <w:rPr>
          <w:rFonts w:cs="Times New Roman"/>
          <w:u w:color="000000" w:themeColor="text1"/>
        </w:rPr>
        <w:tab/>
        <w:t>“(a)</w:t>
      </w:r>
      <w:r w:rsidRPr="00C8244A">
        <w:rPr>
          <w:rFonts w:cs="Times New Roman"/>
          <w:u w:color="000000" w:themeColor="text1"/>
        </w:rPr>
        <w:tab/>
        <w:t>an establishment engaged in an activity or activities listed under the North American Industry Classification System Manual (NAICS) Section 62, subsectors 621, 622, and 623, or Sector 4881, subsector 488190; or”</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Jobs tax credit eligibility for agricultural packaging</w:t>
      </w: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SECTION</w:t>
      </w:r>
      <w:r w:rsidRPr="00C8244A">
        <w:rPr>
          <w:rFonts w:cs="Times New Roman"/>
        </w:rPr>
        <w:tab/>
        <w:t>2.</w:t>
      </w:r>
      <w:r w:rsidRPr="00C8244A">
        <w:rPr>
          <w:rFonts w:cs="Times New Roman"/>
        </w:rPr>
        <w:tab/>
        <w:t>Section 12</w:t>
      </w:r>
      <w:r>
        <w:rPr>
          <w:rFonts w:cs="Times New Roman"/>
        </w:rPr>
        <w:noBreakHyphen/>
      </w:r>
      <w:r w:rsidRPr="00C8244A">
        <w:rPr>
          <w:rFonts w:cs="Times New Roman"/>
        </w:rPr>
        <w:t>6</w:t>
      </w:r>
      <w:r>
        <w:rPr>
          <w:rFonts w:cs="Times New Roman"/>
        </w:rPr>
        <w:noBreakHyphen/>
      </w:r>
      <w:r w:rsidRPr="00C8244A">
        <w:rPr>
          <w:rFonts w:cs="Times New Roman"/>
        </w:rPr>
        <w:t>3360(A) of the 1976 Code is amended to read:</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“(A)</w:t>
      </w:r>
      <w:r w:rsidRPr="00C8244A">
        <w:rPr>
          <w:rFonts w:cs="Times New Roman"/>
        </w:rPr>
        <w:tab/>
        <w:t xml:space="preserve">Taxpayers that operate manufacturing, tourism, processing, </w:t>
      </w:r>
      <w:r w:rsidRPr="00C8244A">
        <w:rPr>
          <w:rFonts w:cs="Times New Roman"/>
          <w:u w:color="000000" w:themeColor="text1"/>
        </w:rPr>
        <w:t>agricultural packaging,</w:t>
      </w:r>
      <w:r w:rsidRPr="00C8244A">
        <w:rPr>
          <w:rFonts w:cs="Times New Roman"/>
        </w:rPr>
        <w:t xml:space="preserve"> warehousing, distribution, research and development, corporate office, qualifying service</w:t>
      </w:r>
      <w:r>
        <w:rPr>
          <w:rFonts w:cs="Times New Roman"/>
        </w:rPr>
        <w:noBreakHyphen/>
      </w:r>
      <w:r w:rsidRPr="00C8244A">
        <w:rPr>
          <w:rFonts w:cs="Times New Roman"/>
        </w:rPr>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Pr>
          <w:rFonts w:cs="Times New Roman"/>
        </w:rPr>
        <w:noBreakHyphen/>
      </w:r>
      <w:r w:rsidRPr="00C8244A">
        <w:rPr>
          <w:rFonts w:cs="Times New Roman"/>
        </w:rPr>
        <w:t xml:space="preserve">related industries qualify for an annual jobs tax credit in counties designated as </w:t>
      </w:r>
      <w:r w:rsidRPr="000175A1">
        <w:rPr>
          <w:rFonts w:cs="Times New Roman"/>
        </w:rPr>
        <w:t>‘</w:t>
      </w:r>
      <w:r w:rsidRPr="00C8244A">
        <w:rPr>
          <w:rFonts w:cs="Times New Roman"/>
        </w:rPr>
        <w:t>Tier IV</w:t>
      </w:r>
      <w:r w:rsidRPr="000175A1">
        <w:rPr>
          <w:rFonts w:cs="Times New Roman"/>
        </w:rPr>
        <w:t>’</w:t>
      </w:r>
      <w:r w:rsidRPr="00C8244A">
        <w:rPr>
          <w:rFonts w:cs="Times New Roman"/>
        </w:rPr>
        <w:t xml:space="preserve">. As used in this section, </w:t>
      </w:r>
      <w:r w:rsidRPr="000175A1">
        <w:rPr>
          <w:rFonts w:cs="Times New Roman"/>
        </w:rPr>
        <w:t>‘</w:t>
      </w:r>
      <w:r w:rsidRPr="00C8244A">
        <w:rPr>
          <w:rFonts w:cs="Times New Roman"/>
        </w:rPr>
        <w:t>corporate office</w:t>
      </w:r>
      <w:r w:rsidRPr="000175A1">
        <w:rPr>
          <w:rFonts w:cs="Times New Roman"/>
        </w:rPr>
        <w:t>’</w:t>
      </w:r>
      <w:r w:rsidRPr="00C8244A">
        <w:rPr>
          <w:rFonts w:cs="Times New Roman"/>
        </w:rPr>
        <w:t xml:space="preserve"> includes general contractors licensed by the South Carolina Department of Labor, Licensing and Regulation. Credits pursuant to this section may be claimed against income taxes imposed by Section 12</w:t>
      </w:r>
      <w:r>
        <w:rPr>
          <w:rFonts w:cs="Times New Roman"/>
        </w:rPr>
        <w:noBreakHyphen/>
      </w:r>
      <w:r w:rsidRPr="00C8244A">
        <w:rPr>
          <w:rFonts w:cs="Times New Roman"/>
        </w:rPr>
        <w:t>6</w:t>
      </w:r>
      <w:r>
        <w:rPr>
          <w:rFonts w:cs="Times New Roman"/>
        </w:rPr>
        <w:noBreakHyphen/>
      </w:r>
      <w:r w:rsidRPr="00C8244A">
        <w:rPr>
          <w:rFonts w:cs="Times New Roman"/>
        </w:rPr>
        <w:t>510 or 12</w:t>
      </w:r>
      <w:r>
        <w:rPr>
          <w:rFonts w:cs="Times New Roman"/>
        </w:rPr>
        <w:noBreakHyphen/>
      </w:r>
      <w:r w:rsidRPr="00C8244A">
        <w:rPr>
          <w:rFonts w:cs="Times New Roman"/>
        </w:rPr>
        <w:t>6</w:t>
      </w:r>
      <w:r>
        <w:rPr>
          <w:rFonts w:cs="Times New Roman"/>
        </w:rPr>
        <w:noBreakHyphen/>
      </w:r>
      <w:r w:rsidRPr="00C8244A">
        <w:rPr>
          <w:rFonts w:cs="Times New Roman"/>
        </w:rPr>
        <w:t>530, bank taxes imposed pursuant to Chapter 11 of this title, and insurance premium taxes imposed pursuant to Chapter 7, Title 38, and are limited in use to fifty percent of the taxpayer</w:t>
      </w:r>
      <w:r w:rsidRPr="000175A1">
        <w:rPr>
          <w:rFonts w:cs="Times New Roman"/>
        </w:rPr>
        <w:t>’</w:t>
      </w:r>
      <w:r w:rsidRPr="00C8244A">
        <w:rPr>
          <w:rFonts w:cs="Times New Roman"/>
        </w:rPr>
        <w:t>s South Carolina income tax, bank tax, or insurance premium tax liability. In computing a tax payable by a taxpayer pursuant to Section 38</w:t>
      </w:r>
      <w:r>
        <w:rPr>
          <w:rFonts w:cs="Times New Roman"/>
        </w:rPr>
        <w:noBreakHyphen/>
      </w:r>
      <w:r w:rsidRPr="00C8244A">
        <w:rPr>
          <w:rFonts w:cs="Times New Roman"/>
        </w:rPr>
        <w:t>7</w:t>
      </w:r>
      <w:r>
        <w:rPr>
          <w:rFonts w:cs="Times New Roman"/>
        </w:rPr>
        <w:noBreakHyphen/>
      </w:r>
      <w:r w:rsidRPr="00C8244A">
        <w:rPr>
          <w:rFonts w:cs="Times New Roman"/>
        </w:rPr>
        <w:t>90, the credit allowable pursuant to this section must be treated as a premium tax paid pursuant to Section 38</w:t>
      </w:r>
      <w:r>
        <w:rPr>
          <w:rFonts w:cs="Times New Roman"/>
        </w:rPr>
        <w:noBreakHyphen/>
      </w:r>
      <w:r w:rsidRPr="00C8244A">
        <w:rPr>
          <w:rFonts w:cs="Times New Roman"/>
        </w:rPr>
        <w:t>7</w:t>
      </w:r>
      <w:r>
        <w:rPr>
          <w:rFonts w:cs="Times New Roman"/>
        </w:rPr>
        <w:noBreakHyphen/>
      </w:r>
      <w:r w:rsidRPr="00C8244A">
        <w:rPr>
          <w:rFonts w:cs="Times New Roman"/>
        </w:rPr>
        <w:t>20.”</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56FC5"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Jobs tax credit eligibility for seasonal workers of agricultural packaging and agribusiness</w:t>
      </w: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SECTION</w:t>
      </w:r>
      <w:r w:rsidRPr="00C8244A">
        <w:rPr>
          <w:rFonts w:cs="Times New Roman"/>
        </w:rPr>
        <w:tab/>
        <w:t>3.</w:t>
      </w:r>
      <w:r w:rsidRPr="00C8244A">
        <w:rPr>
          <w:rFonts w:cs="Times New Roman"/>
        </w:rPr>
        <w:tab/>
        <w:t>Section 12</w:t>
      </w:r>
      <w:r>
        <w:rPr>
          <w:rFonts w:cs="Times New Roman"/>
        </w:rPr>
        <w:noBreakHyphen/>
      </w:r>
      <w:r w:rsidRPr="00C8244A">
        <w:rPr>
          <w:rFonts w:cs="Times New Roman"/>
        </w:rPr>
        <w:t>6</w:t>
      </w:r>
      <w:r>
        <w:rPr>
          <w:rFonts w:cs="Times New Roman"/>
        </w:rPr>
        <w:noBreakHyphen/>
      </w:r>
      <w:r w:rsidRPr="00C8244A">
        <w:rPr>
          <w:rFonts w:cs="Times New Roman"/>
        </w:rPr>
        <w:t>3360(M)(4) of the 1976 Code is amended to read:</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“(4)</w:t>
      </w:r>
      <w:r w:rsidRPr="00C8244A">
        <w:rPr>
          <w:rFonts w:cs="Times New Roman"/>
        </w:rPr>
        <w:tab/>
      </w:r>
      <w:r w:rsidRPr="000175A1">
        <w:rPr>
          <w:rFonts w:cs="Times New Roman"/>
        </w:rPr>
        <w:t>‘</w:t>
      </w:r>
      <w:r w:rsidRPr="00C8244A">
        <w:rPr>
          <w:rFonts w:cs="Times New Roman"/>
        </w:rPr>
        <w:t>Full</w:t>
      </w:r>
      <w:r>
        <w:rPr>
          <w:rFonts w:cs="Times New Roman"/>
        </w:rPr>
        <w:noBreakHyphen/>
      </w:r>
      <w:r w:rsidRPr="00C8244A">
        <w:rPr>
          <w:rFonts w:cs="Times New Roman"/>
        </w:rPr>
        <w:t>time</w:t>
      </w:r>
      <w:r w:rsidRPr="000175A1">
        <w:rPr>
          <w:rFonts w:cs="Times New Roman"/>
        </w:rPr>
        <w:t>’</w:t>
      </w:r>
      <w:r w:rsidRPr="00C8244A">
        <w:rPr>
          <w:rFonts w:cs="Times New Roman"/>
        </w:rPr>
        <w:t xml:space="preserve"> means a job requiring a minimum of thirty</w:t>
      </w:r>
      <w:r>
        <w:rPr>
          <w:rFonts w:cs="Times New Roman"/>
        </w:rPr>
        <w:noBreakHyphen/>
      </w:r>
      <w:r w:rsidRPr="00C8244A">
        <w:rPr>
          <w:rFonts w:cs="Times New Roman"/>
        </w:rPr>
        <w:t>five hours of an employee</w:t>
      </w:r>
      <w:r w:rsidRPr="000175A1">
        <w:rPr>
          <w:rFonts w:cs="Times New Roman"/>
        </w:rPr>
        <w:t>’</w:t>
      </w:r>
      <w:r w:rsidRPr="00C8244A">
        <w:rPr>
          <w:rFonts w:cs="Times New Roman"/>
        </w:rPr>
        <w:t>s time a week for the entire normal year of company operations or a job requiring a minimum of thirty</w:t>
      </w:r>
      <w:r>
        <w:rPr>
          <w:rFonts w:cs="Times New Roman"/>
        </w:rPr>
        <w:noBreakHyphen/>
      </w:r>
      <w:r w:rsidRPr="00C8244A">
        <w:rPr>
          <w:rFonts w:cs="Times New Roman"/>
        </w:rPr>
        <w:t>five hours of an employee</w:t>
      </w:r>
      <w:r w:rsidRPr="000175A1">
        <w:rPr>
          <w:rFonts w:cs="Times New Roman"/>
        </w:rPr>
        <w:t>’</w:t>
      </w:r>
      <w:r w:rsidRPr="00C8244A">
        <w:rPr>
          <w:rFonts w:cs="Times New Roman"/>
        </w:rPr>
        <w:t>s time for a week for a year in which the employee was hired initially for or transferred to the South Carolina facility. For the purposes of this section, two half</w:t>
      </w:r>
      <w:r>
        <w:rPr>
          <w:rFonts w:cs="Times New Roman"/>
        </w:rPr>
        <w:noBreakHyphen/>
      </w:r>
      <w:r w:rsidRPr="00C8244A">
        <w:rPr>
          <w:rFonts w:cs="Times New Roman"/>
        </w:rPr>
        <w:t>time jobs are considered one full</w:t>
      </w:r>
      <w:r>
        <w:rPr>
          <w:rFonts w:cs="Times New Roman"/>
        </w:rPr>
        <w:noBreakHyphen/>
      </w:r>
      <w:r w:rsidRPr="00C8244A">
        <w:rPr>
          <w:rFonts w:cs="Times New Roman"/>
        </w:rPr>
        <w:t xml:space="preserve">time job.  A </w:t>
      </w:r>
      <w:r w:rsidRPr="000175A1">
        <w:rPr>
          <w:rFonts w:cs="Times New Roman"/>
        </w:rPr>
        <w:t>‘</w:t>
      </w:r>
      <w:r w:rsidRPr="00C8244A">
        <w:rPr>
          <w:rFonts w:cs="Times New Roman"/>
        </w:rPr>
        <w:t>half</w:t>
      </w:r>
      <w:r>
        <w:rPr>
          <w:rFonts w:cs="Times New Roman"/>
        </w:rPr>
        <w:noBreakHyphen/>
      </w:r>
      <w:r w:rsidRPr="00C8244A">
        <w:rPr>
          <w:rFonts w:cs="Times New Roman"/>
        </w:rPr>
        <w:t>time job</w:t>
      </w:r>
      <w:r w:rsidRPr="000175A1">
        <w:rPr>
          <w:rFonts w:cs="Times New Roman"/>
        </w:rPr>
        <w:t>’</w:t>
      </w:r>
      <w:r w:rsidRPr="00C8244A">
        <w:rPr>
          <w:rFonts w:cs="Times New Roman"/>
        </w:rPr>
        <w:t xml:space="preserve"> is a job requiring a minimum of twenty hours of an employee</w:t>
      </w:r>
      <w:r w:rsidRPr="000175A1">
        <w:rPr>
          <w:rFonts w:cs="Times New Roman"/>
        </w:rPr>
        <w:t>’</w:t>
      </w:r>
      <w:r w:rsidRPr="00C8244A">
        <w:rPr>
          <w:rFonts w:cs="Times New Roman"/>
        </w:rPr>
        <w:t>s time a week for the entire normal year of the company</w:t>
      </w:r>
      <w:r w:rsidRPr="000175A1">
        <w:rPr>
          <w:rFonts w:cs="Times New Roman"/>
        </w:rPr>
        <w:t>’</w:t>
      </w:r>
      <w:r w:rsidRPr="00C8244A">
        <w:rPr>
          <w:rFonts w:cs="Times New Roman"/>
        </w:rPr>
        <w:t>s operations or a job requiring a minimum of twenty hours of an employee</w:t>
      </w:r>
      <w:r w:rsidRPr="000175A1">
        <w:rPr>
          <w:rFonts w:cs="Times New Roman"/>
        </w:rPr>
        <w:t>’</w:t>
      </w:r>
      <w:r w:rsidRPr="00C8244A">
        <w:rPr>
          <w:rFonts w:cs="Times New Roman"/>
        </w:rPr>
        <w:t xml:space="preserve">s time a week for a year in which the employee was hired initially for or transferred to the South Carolina facility.  </w:t>
      </w:r>
      <w:r w:rsidRPr="00C8244A">
        <w:rPr>
          <w:rFonts w:cs="Times New Roman"/>
          <w:u w:color="000000" w:themeColor="text1"/>
        </w:rPr>
        <w:t>For agricultural packaging and agribusiness operations, seasonal workers may be considered a full</w:t>
      </w:r>
      <w:r>
        <w:rPr>
          <w:rFonts w:cs="Times New Roman"/>
          <w:u w:color="000000" w:themeColor="text1"/>
        </w:rPr>
        <w:noBreakHyphen/>
      </w:r>
      <w:r w:rsidRPr="00C8244A">
        <w:rPr>
          <w:rFonts w:cs="Times New Roman"/>
          <w:u w:color="000000" w:themeColor="text1"/>
        </w:rPr>
        <w:t>time employee; however, a seasonal employee only counts as a fraction of a full</w:t>
      </w:r>
      <w:r>
        <w:rPr>
          <w:rFonts w:cs="Times New Roman"/>
          <w:u w:color="000000" w:themeColor="text1"/>
        </w:rPr>
        <w:noBreakHyphen/>
      </w:r>
      <w:r w:rsidRPr="00C8244A">
        <w:rPr>
          <w:rFonts w:cs="Times New Roman"/>
          <w:u w:color="000000" w:themeColor="text1"/>
        </w:rPr>
        <w:t>time worker, with the numerator being the number of hours worked a week multiplied by the number of weeks worked, and the denominator being the number one thousand eight hundred twenty.</w:t>
      </w:r>
      <w:r w:rsidRPr="00C8244A">
        <w:rPr>
          <w:rFonts w:cs="Times New Roman"/>
        </w:rPr>
        <w:t>”</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56FC5" w:rsidRDefault="007428BB" w:rsidP="0074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w:t>
      </w:r>
    </w:p>
    <w:p w:rsidR="007428BB" w:rsidRDefault="007428BB" w:rsidP="0074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SECTION</w:t>
      </w:r>
      <w:r w:rsidRPr="00C8244A">
        <w:rPr>
          <w:rFonts w:cs="Times New Roman"/>
        </w:rPr>
        <w:tab/>
        <w:t>4.</w:t>
      </w:r>
      <w:r w:rsidRPr="00C8244A">
        <w:rPr>
          <w:rFonts w:cs="Times New Roman"/>
        </w:rPr>
        <w:tab/>
        <w:t>Section 12</w:t>
      </w:r>
      <w:r>
        <w:rPr>
          <w:rFonts w:cs="Times New Roman"/>
        </w:rPr>
        <w:noBreakHyphen/>
      </w:r>
      <w:r w:rsidRPr="00C8244A">
        <w:rPr>
          <w:rFonts w:cs="Times New Roman"/>
        </w:rPr>
        <w:t>6</w:t>
      </w:r>
      <w:r>
        <w:rPr>
          <w:rFonts w:cs="Times New Roman"/>
        </w:rPr>
        <w:noBreakHyphen/>
      </w:r>
      <w:r w:rsidRPr="00C8244A">
        <w:rPr>
          <w:rFonts w:cs="Times New Roman"/>
        </w:rPr>
        <w:t>3360(M) of the 1976 Code is amended by adding an appropriately numbered item to read:</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 )</w:t>
      </w:r>
      <w:r w:rsidRPr="00C8244A">
        <w:rPr>
          <w:rFonts w:cs="Times New Roman"/>
        </w:rPr>
        <w:tab/>
      </w:r>
      <w:r w:rsidRPr="000175A1">
        <w:rPr>
          <w:rFonts w:cs="Times New Roman"/>
        </w:rPr>
        <w:t>‘</w:t>
      </w:r>
      <w:r w:rsidRPr="00C8244A">
        <w:rPr>
          <w:rFonts w:cs="Times New Roman"/>
        </w:rPr>
        <w:t>Agricultural packaging</w:t>
      </w:r>
      <w:r w:rsidRPr="000175A1">
        <w:rPr>
          <w:rFonts w:cs="Times New Roman"/>
        </w:rPr>
        <w:t>’</w:t>
      </w:r>
      <w:r w:rsidRPr="00C8244A">
        <w:rPr>
          <w:rFonts w:cs="Times New Roman"/>
        </w:rPr>
        <w:t xml:space="preserve">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w:t>
      </w:r>
      <w:r>
        <w:rPr>
          <w:rFonts w:cs="Times New Roman"/>
        </w:rPr>
        <w:t>,</w:t>
      </w:r>
      <w:r w:rsidRPr="00C8244A">
        <w:rPr>
          <w:rFonts w:cs="Times New Roman"/>
        </w:rPr>
        <w:t xml:space="preserve"> and end use.”</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56FC5"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Sales tax exemption for agricultural packaging machines</w:t>
      </w: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SECTION</w:t>
      </w:r>
      <w:r w:rsidRPr="00C8244A">
        <w:rPr>
          <w:rFonts w:cs="Times New Roman"/>
        </w:rPr>
        <w:tab/>
        <w:t>5.</w:t>
      </w:r>
      <w:r w:rsidRPr="00C8244A">
        <w:rPr>
          <w:rFonts w:cs="Times New Roman"/>
        </w:rPr>
        <w:tab/>
        <w:t>A.</w:t>
      </w:r>
      <w:r w:rsidRPr="00C8244A">
        <w:rPr>
          <w:rFonts w:cs="Times New Roman"/>
        </w:rPr>
        <w:tab/>
      </w:r>
      <w:r w:rsidRPr="00C8244A">
        <w:rPr>
          <w:rFonts w:cs="Times New Roman"/>
        </w:rPr>
        <w:tab/>
        <w:t>Section 12</w:t>
      </w:r>
      <w:r>
        <w:rPr>
          <w:rFonts w:cs="Times New Roman"/>
        </w:rPr>
        <w:noBreakHyphen/>
      </w:r>
      <w:r w:rsidRPr="00C8244A">
        <w:rPr>
          <w:rFonts w:cs="Times New Roman"/>
        </w:rPr>
        <w:t>36</w:t>
      </w:r>
      <w:r>
        <w:rPr>
          <w:rFonts w:cs="Times New Roman"/>
        </w:rPr>
        <w:noBreakHyphen/>
      </w:r>
      <w:r w:rsidRPr="00C8244A">
        <w:rPr>
          <w:rFonts w:cs="Times New Roman"/>
        </w:rPr>
        <w:t>2120(17) of the 1976 Code is amended to read:</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“(17)</w:t>
      </w:r>
      <w:r w:rsidRPr="00C8244A">
        <w:rPr>
          <w:rFonts w:cs="Times New Roman"/>
        </w:rPr>
        <w:tab/>
        <w:t xml:space="preserve">machines used in manufacturing, processing, </w:t>
      </w:r>
      <w:r w:rsidRPr="00C8244A">
        <w:rPr>
          <w:rFonts w:cs="Times New Roman"/>
          <w:u w:color="000000" w:themeColor="text1"/>
        </w:rPr>
        <w:t>agricultural packaging,</w:t>
      </w:r>
      <w:r w:rsidRPr="00C8244A">
        <w:rPr>
          <w:rFonts w:cs="Times New Roman"/>
        </w:rPr>
        <w:t xml:space="preserve"> recycling, compounding, mining, or quarrying tangible personal property for sale. </w:t>
      </w:r>
      <w:r w:rsidRPr="000175A1">
        <w:rPr>
          <w:rFonts w:cs="Times New Roman"/>
        </w:rPr>
        <w:t>‘</w:t>
      </w:r>
      <w:r w:rsidRPr="00C8244A">
        <w:rPr>
          <w:rFonts w:cs="Times New Roman"/>
        </w:rPr>
        <w:t>Machines</w:t>
      </w:r>
      <w:r w:rsidRPr="000175A1">
        <w:rPr>
          <w:rFonts w:cs="Times New Roman"/>
        </w:rPr>
        <w:t>’</w:t>
      </w:r>
      <w:r w:rsidRPr="00C8244A">
        <w:rPr>
          <w:rFonts w:cs="Times New Roman"/>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Pr="000175A1">
        <w:rPr>
          <w:rFonts w:cs="Times New Roman"/>
        </w:rPr>
        <w:t>‘</w:t>
      </w:r>
      <w:r w:rsidRPr="00C8244A">
        <w:rPr>
          <w:rFonts w:cs="Times New Roman"/>
        </w:rPr>
        <w:t>recycling</w:t>
      </w:r>
      <w:r w:rsidRPr="000175A1">
        <w:rPr>
          <w:rFonts w:cs="Times New Roman"/>
        </w:rPr>
        <w:t>’</w:t>
      </w:r>
      <w:r w:rsidRPr="00C8244A">
        <w:rPr>
          <w:rFonts w:cs="Times New Roman"/>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Fiscal Year of Sale</w:t>
      </w:r>
      <w:r w:rsidRPr="00C8244A">
        <w:rPr>
          <w:rFonts w:cs="Times New Roman"/>
        </w:rPr>
        <w:tab/>
      </w:r>
      <w:r w:rsidRPr="00C8244A">
        <w:rPr>
          <w:rFonts w:cs="Times New Roman"/>
        </w:rPr>
        <w:tab/>
      </w:r>
      <w:r w:rsidRPr="00C8244A">
        <w:rPr>
          <w:rFonts w:cs="Times New Roman"/>
        </w:rPr>
        <w:tab/>
      </w:r>
      <w:r w:rsidRPr="00C8244A">
        <w:rPr>
          <w:rFonts w:cs="Times New Roman"/>
        </w:rPr>
        <w:tab/>
      </w:r>
      <w:r w:rsidRPr="00C8244A">
        <w:rPr>
          <w:rFonts w:cs="Times New Roman"/>
        </w:rPr>
        <w:tab/>
      </w:r>
      <w:r w:rsidRPr="00C8244A">
        <w:rPr>
          <w:rFonts w:cs="Times New Roman"/>
        </w:rPr>
        <w:tab/>
        <w:t>Percentage</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Fiscal year 1997</w:t>
      </w:r>
      <w:r>
        <w:rPr>
          <w:rFonts w:cs="Times New Roman"/>
        </w:rPr>
        <w:noBreakHyphen/>
      </w:r>
      <w:r w:rsidRPr="00C8244A">
        <w:rPr>
          <w:rFonts w:cs="Times New Roman"/>
        </w:rPr>
        <w:t>98</w:t>
      </w:r>
      <w:r w:rsidRPr="00C8244A">
        <w:rPr>
          <w:rFonts w:cs="Times New Roman"/>
        </w:rPr>
        <w:tab/>
      </w:r>
      <w:r w:rsidRPr="00C8244A">
        <w:rPr>
          <w:rFonts w:cs="Times New Roman"/>
        </w:rPr>
        <w:tab/>
      </w:r>
      <w:r w:rsidRPr="00C8244A">
        <w:rPr>
          <w:rFonts w:cs="Times New Roman"/>
        </w:rPr>
        <w:tab/>
      </w:r>
      <w:r w:rsidRPr="00C8244A">
        <w:rPr>
          <w:rFonts w:cs="Times New Roman"/>
        </w:rPr>
        <w:tab/>
      </w:r>
      <w:r w:rsidRPr="00C8244A">
        <w:rPr>
          <w:rFonts w:cs="Times New Roman"/>
        </w:rPr>
        <w:tab/>
        <w:t>fifty percent</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After June 30, 1998</w:t>
      </w:r>
      <w:r w:rsidRPr="00C8244A">
        <w:rPr>
          <w:rFonts w:cs="Times New Roman"/>
        </w:rPr>
        <w:tab/>
      </w:r>
      <w:r w:rsidRPr="00C8244A">
        <w:rPr>
          <w:rFonts w:cs="Times New Roman"/>
        </w:rPr>
        <w:tab/>
      </w:r>
      <w:r w:rsidRPr="00C8244A">
        <w:rPr>
          <w:rFonts w:cs="Times New Roman"/>
        </w:rPr>
        <w:tab/>
      </w:r>
      <w:r w:rsidRPr="00C8244A">
        <w:rPr>
          <w:rFonts w:cs="Times New Roman"/>
        </w:rPr>
        <w:tab/>
      </w:r>
      <w:r w:rsidRPr="00C8244A">
        <w:rPr>
          <w:rFonts w:cs="Times New Roman"/>
        </w:rPr>
        <w:tab/>
        <w:t>one hundred percent;”</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B.</w:t>
      </w:r>
      <w:r w:rsidRPr="00C8244A">
        <w:rPr>
          <w:rFonts w:cs="Times New Roman"/>
        </w:rPr>
        <w:tab/>
      </w:r>
      <w:r w:rsidRPr="00C8244A">
        <w:rPr>
          <w:rFonts w:cs="Times New Roman"/>
        </w:rPr>
        <w:tab/>
        <w:t>This section takes effect July 1, 2016.</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B9273D" w:rsidRDefault="007428BB" w:rsidP="0074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B9273D">
        <w:rPr>
          <w:rFonts w:cs="Times New Roman"/>
          <w:b/>
        </w:rPr>
        <w:t>Agricultural businesses considered for economic development awards</w:t>
      </w:r>
    </w:p>
    <w:p w:rsidR="007428BB" w:rsidRDefault="007428BB" w:rsidP="0074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SECTION</w:t>
      </w:r>
      <w:r w:rsidRPr="00C8244A">
        <w:rPr>
          <w:rFonts w:cs="Times New Roman"/>
        </w:rPr>
        <w:tab/>
        <w:t>6.</w:t>
      </w:r>
      <w:r w:rsidRPr="00C8244A">
        <w:rPr>
          <w:rFonts w:cs="Times New Roman"/>
        </w:rPr>
        <w:tab/>
        <w:t>Article 11, Chapter 1, Title 13 of the 1976 Code is amended by adding:</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44A">
        <w:rPr>
          <w:rFonts w:cs="Times New Roman"/>
        </w:rPr>
        <w:tab/>
        <w:t>“Section 13</w:t>
      </w:r>
      <w:r>
        <w:rPr>
          <w:rFonts w:cs="Times New Roman"/>
        </w:rPr>
        <w:noBreakHyphen/>
      </w:r>
      <w:r w:rsidRPr="00C8244A">
        <w:rPr>
          <w:rFonts w:cs="Times New Roman"/>
        </w:rPr>
        <w:t>1</w:t>
      </w:r>
      <w:r>
        <w:rPr>
          <w:rFonts w:cs="Times New Roman"/>
        </w:rPr>
        <w:noBreakHyphen/>
      </w:r>
      <w:r w:rsidRPr="00C8244A">
        <w:rPr>
          <w:rFonts w:cs="Times New Roman"/>
        </w:rPr>
        <w:t>1780.</w:t>
      </w:r>
      <w:r w:rsidRPr="00C8244A">
        <w:rPr>
          <w:rFonts w:cs="Times New Roman"/>
        </w:rPr>
        <w:tab/>
        <w:t>In awarding benefits for economic development projects, including awards from the Governor</w:t>
      </w:r>
      <w:r w:rsidRPr="000175A1">
        <w:rPr>
          <w:rFonts w:cs="Times New Roman"/>
        </w:rPr>
        <w:t>’</w:t>
      </w:r>
      <w:r w:rsidRPr="00C8244A">
        <w:rPr>
          <w:rFonts w:cs="Times New Roman"/>
        </w:rPr>
        <w:t>s Closing Fund, the Department of Commerce and the coordinating council must consider agricultural businesses.  The Department of Commerce and the coordinating council must consider the number of jobs created, including full</w:t>
      </w:r>
      <w:r>
        <w:rPr>
          <w:rFonts w:cs="Times New Roman"/>
        </w:rPr>
        <w:noBreakHyphen/>
      </w:r>
      <w:r w:rsidRPr="00C8244A">
        <w:rPr>
          <w:rFonts w:cs="Times New Roman"/>
        </w:rPr>
        <w:t>time, part</w:t>
      </w:r>
      <w:r>
        <w:rPr>
          <w:rFonts w:cs="Times New Roman"/>
        </w:rPr>
        <w:noBreakHyphen/>
      </w:r>
      <w:r w:rsidRPr="00C8244A">
        <w:rPr>
          <w:rFonts w:cs="Times New Roman"/>
        </w:rPr>
        <w:t>time, and seasonal jobs, and the total investment made, including the cost of the real property.”</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B9273D"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8244A">
        <w:rPr>
          <w:rFonts w:cs="Times New Roman"/>
        </w:rPr>
        <w:t>SECTION</w:t>
      </w:r>
      <w:r w:rsidRPr="00C8244A">
        <w:rPr>
          <w:rFonts w:cs="Times New Roman"/>
        </w:rPr>
        <w:tab/>
        <w:t>7.</w:t>
      </w:r>
      <w:r w:rsidRPr="00C8244A">
        <w:rPr>
          <w:rFonts w:cs="Times New Roman"/>
        </w:rPr>
        <w:tab/>
        <w:t xml:space="preserve">Except where specified otherwise, this act takes effect upon approval by the Governor.  SECTION 1 </w:t>
      </w:r>
      <w:r w:rsidRPr="00C8244A">
        <w:rPr>
          <w:rFonts w:cs="Times New Roman"/>
          <w:u w:color="000000" w:themeColor="text1"/>
        </w:rPr>
        <w:t>applies to tax years beginning after 2015.</w:t>
      </w:r>
      <w:r w:rsidRPr="00C8244A">
        <w:rPr>
          <w:rFonts w:cs="Times New Roman"/>
        </w:rPr>
        <w:t xml:space="preserve"> </w:t>
      </w:r>
    </w:p>
    <w:p w:rsidR="007428BB" w:rsidRPr="00C8244A"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428BB" w:rsidRDefault="007428BB"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428BB" w:rsidRDefault="007428BB" w:rsidP="007428BB">
      <w:pPr>
        <w:jc w:val="both"/>
        <w:rPr>
          <w:color w:val="000000" w:themeColor="text1"/>
        </w:rPr>
      </w:pPr>
    </w:p>
    <w:p w:rsidR="007428BB" w:rsidRDefault="007428BB" w:rsidP="007428BB">
      <w:pPr>
        <w:jc w:val="both"/>
        <w:rPr>
          <w:color w:val="000000" w:themeColor="text1"/>
        </w:rPr>
      </w:pPr>
      <w:r>
        <w:rPr>
          <w:color w:val="000000" w:themeColor="text1"/>
        </w:rPr>
        <w:t>Approved the 8</w:t>
      </w:r>
      <w:r w:rsidRPr="00561557">
        <w:rPr>
          <w:color w:val="000000" w:themeColor="text1"/>
          <w:vertAlign w:val="superscript"/>
        </w:rPr>
        <w:t>th</w:t>
      </w:r>
      <w:r>
        <w:rPr>
          <w:color w:val="000000" w:themeColor="text1"/>
        </w:rPr>
        <w:t xml:space="preserve"> day of June, 2016. </w:t>
      </w:r>
    </w:p>
    <w:p w:rsidR="007428BB" w:rsidRDefault="007428BB" w:rsidP="007428BB">
      <w:pPr>
        <w:jc w:val="center"/>
        <w:rPr>
          <w:color w:val="000000" w:themeColor="text1"/>
        </w:rPr>
      </w:pPr>
    </w:p>
    <w:p w:rsidR="007428BB" w:rsidRDefault="007428BB" w:rsidP="007428BB">
      <w:pPr>
        <w:jc w:val="center"/>
        <w:rPr>
          <w:color w:val="000000" w:themeColor="text1"/>
        </w:rPr>
      </w:pPr>
      <w:r>
        <w:rPr>
          <w:color w:val="000000" w:themeColor="text1"/>
        </w:rPr>
        <w:t>__________</w:t>
      </w:r>
    </w:p>
    <w:p w:rsidR="00832389" w:rsidRPr="0071648B" w:rsidRDefault="00832389" w:rsidP="0074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32389" w:rsidRPr="0071648B" w:rsidSect="00832389">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CB" w:rsidRDefault="006644CB" w:rsidP="007D5FAC">
      <w:r>
        <w:separator/>
      </w:r>
    </w:p>
  </w:endnote>
  <w:endnote w:type="continuationSeparator" w:id="0">
    <w:p w:rsidR="006644CB" w:rsidRDefault="006644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89" w:rsidRPr="00832389" w:rsidRDefault="00832389" w:rsidP="0083238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428B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389" w:rsidRDefault="00832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CB" w:rsidRDefault="006644CB" w:rsidP="007D5FAC">
      <w:r>
        <w:separator/>
      </w:r>
    </w:p>
  </w:footnote>
  <w:footnote w:type="continuationSeparator" w:id="0">
    <w:p w:rsidR="006644CB" w:rsidRDefault="006644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27"/>
    <w:docVar w:name="ActSecretary" w:val="Melton"/>
    <w:docVar w:name="ActSIdno" w:val="(115)  427DG16"/>
    <w:docVar w:name="clipname" w:val="427DG16"/>
    <w:docVar w:name="dvBillNumber" w:val="427"/>
    <w:docVar w:name="dvBillNumberPrefix" w:val="S"/>
    <w:docVar w:name="dvOriginalBody" w:val="Senate"/>
    <w:docVar w:name="OrigSENATEBillNo" w:val="427"/>
    <w:docVar w:name="SENATEACTFULLPATH" w:val="L:\COUNCIL\ACTS\427DG16.DOCX"/>
    <w:docVar w:name="WhatActtype" w:val="AN ACT"/>
  </w:docVars>
  <w:rsids>
    <w:rsidRoot w:val="006644CB"/>
    <w:rsid w:val="00002DE0"/>
    <w:rsid w:val="000175A1"/>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51D5"/>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BC5"/>
    <w:rsid w:val="001F1CCC"/>
    <w:rsid w:val="001F729C"/>
    <w:rsid w:val="00200C6E"/>
    <w:rsid w:val="00204492"/>
    <w:rsid w:val="00206EF4"/>
    <w:rsid w:val="002116ED"/>
    <w:rsid w:val="00212CD6"/>
    <w:rsid w:val="00215235"/>
    <w:rsid w:val="00223E0F"/>
    <w:rsid w:val="00231146"/>
    <w:rsid w:val="00231E65"/>
    <w:rsid w:val="002321B6"/>
    <w:rsid w:val="00234401"/>
    <w:rsid w:val="00234E70"/>
    <w:rsid w:val="002367D4"/>
    <w:rsid w:val="00241B81"/>
    <w:rsid w:val="00241C04"/>
    <w:rsid w:val="00242F15"/>
    <w:rsid w:val="00254411"/>
    <w:rsid w:val="0025784A"/>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27D24"/>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5F4"/>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6AB8"/>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44CB"/>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7DB7"/>
    <w:rsid w:val="006C7535"/>
    <w:rsid w:val="006C7D00"/>
    <w:rsid w:val="006C7DDE"/>
    <w:rsid w:val="006F22C0"/>
    <w:rsid w:val="006F290C"/>
    <w:rsid w:val="007009F2"/>
    <w:rsid w:val="00704FF9"/>
    <w:rsid w:val="007052EC"/>
    <w:rsid w:val="00707063"/>
    <w:rsid w:val="007127A6"/>
    <w:rsid w:val="0071648B"/>
    <w:rsid w:val="00731C9E"/>
    <w:rsid w:val="00734C77"/>
    <w:rsid w:val="00735911"/>
    <w:rsid w:val="00737039"/>
    <w:rsid w:val="007373C7"/>
    <w:rsid w:val="007428BB"/>
    <w:rsid w:val="007469F9"/>
    <w:rsid w:val="0074783A"/>
    <w:rsid w:val="007514EF"/>
    <w:rsid w:val="00755C75"/>
    <w:rsid w:val="00764BFB"/>
    <w:rsid w:val="00765D0A"/>
    <w:rsid w:val="007664A2"/>
    <w:rsid w:val="007746C2"/>
    <w:rsid w:val="00775216"/>
    <w:rsid w:val="00775B87"/>
    <w:rsid w:val="00784A23"/>
    <w:rsid w:val="007946C3"/>
    <w:rsid w:val="007A73EA"/>
    <w:rsid w:val="007B0E40"/>
    <w:rsid w:val="007B296A"/>
    <w:rsid w:val="007B2D27"/>
    <w:rsid w:val="007C3D08"/>
    <w:rsid w:val="007C3D6D"/>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389"/>
    <w:rsid w:val="00832F5E"/>
    <w:rsid w:val="00834B27"/>
    <w:rsid w:val="00836D7F"/>
    <w:rsid w:val="00841A98"/>
    <w:rsid w:val="00841BFC"/>
    <w:rsid w:val="008449B6"/>
    <w:rsid w:val="00844B82"/>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97E"/>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A6F"/>
    <w:rsid w:val="00AE42DA"/>
    <w:rsid w:val="00AE4DFB"/>
    <w:rsid w:val="00AE5DA0"/>
    <w:rsid w:val="00AF08CD"/>
    <w:rsid w:val="00AF2080"/>
    <w:rsid w:val="00AF3196"/>
    <w:rsid w:val="00AF3FED"/>
    <w:rsid w:val="00AF5032"/>
    <w:rsid w:val="00AF7929"/>
    <w:rsid w:val="00AF7A83"/>
    <w:rsid w:val="00B010E0"/>
    <w:rsid w:val="00B11270"/>
    <w:rsid w:val="00B12572"/>
    <w:rsid w:val="00B229B9"/>
    <w:rsid w:val="00B303AC"/>
    <w:rsid w:val="00B374C4"/>
    <w:rsid w:val="00B408FD"/>
    <w:rsid w:val="00B417DE"/>
    <w:rsid w:val="00B4797F"/>
    <w:rsid w:val="00B516BA"/>
    <w:rsid w:val="00B520A2"/>
    <w:rsid w:val="00B62CAB"/>
    <w:rsid w:val="00B72ED3"/>
    <w:rsid w:val="00B73571"/>
    <w:rsid w:val="00B74177"/>
    <w:rsid w:val="00B83DA1"/>
    <w:rsid w:val="00B846E9"/>
    <w:rsid w:val="00B9273D"/>
    <w:rsid w:val="00BB1593"/>
    <w:rsid w:val="00BB43F6"/>
    <w:rsid w:val="00BB7B1B"/>
    <w:rsid w:val="00BC18DE"/>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5A8E"/>
    <w:rsid w:val="00C30E1C"/>
    <w:rsid w:val="00C32CDA"/>
    <w:rsid w:val="00C34674"/>
    <w:rsid w:val="00C3483A"/>
    <w:rsid w:val="00C45263"/>
    <w:rsid w:val="00C46AB4"/>
    <w:rsid w:val="00C55195"/>
    <w:rsid w:val="00C56FC5"/>
    <w:rsid w:val="00C7071A"/>
    <w:rsid w:val="00C73A60"/>
    <w:rsid w:val="00C74282"/>
    <w:rsid w:val="00C74E9D"/>
    <w:rsid w:val="00C837F6"/>
    <w:rsid w:val="00C92B7D"/>
    <w:rsid w:val="00C92E2B"/>
    <w:rsid w:val="00C94E59"/>
    <w:rsid w:val="00C97CB8"/>
    <w:rsid w:val="00CA23B8"/>
    <w:rsid w:val="00CA4CD7"/>
    <w:rsid w:val="00CB12FE"/>
    <w:rsid w:val="00CC2825"/>
    <w:rsid w:val="00CE112E"/>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1959"/>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4603"/>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3F3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A431CB3-7992-487F-B87C-BA93F827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323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CE112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323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C18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25-15.docx" TargetMode="External"/><Relationship Id="rId13" Type="http://schemas.openxmlformats.org/officeDocument/2006/relationships/hyperlink" Target="file:///h:\HJ%20Archive\2015\04-14-15.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427_20150325.docx" TargetMode="External"/><Relationship Id="rId3" Type="http://schemas.openxmlformats.org/officeDocument/2006/relationships/webSettings" Target="webSettings.xml"/><Relationship Id="rId21" Type="http://schemas.openxmlformats.org/officeDocument/2006/relationships/hyperlink" Target="file:///h:\HJ%20Archive\2016\06-02-16.docx" TargetMode="External"/><Relationship Id="rId7" Type="http://schemas.openxmlformats.org/officeDocument/2006/relationships/hyperlink" Target="file:///h:\SJ%20Archive\2015\02-05-15.docx" TargetMode="External"/><Relationship Id="rId12" Type="http://schemas.openxmlformats.org/officeDocument/2006/relationships/hyperlink" Target="file:///h:\HJ%20Archive\2015\04-14-15.docx" TargetMode="External"/><Relationship Id="rId17" Type="http://schemas.openxmlformats.org/officeDocument/2006/relationships/hyperlink" Target="file:///h:\HJ%20Archive\2016\05-31-16.docx" TargetMode="External"/><Relationship Id="rId25" Type="http://schemas.openxmlformats.org/officeDocument/2006/relationships/hyperlink" Target="file:///p:\pprever\2015-16\427_20150205.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HJ%20Archive\2016\06-01-16.docx" TargetMode="External"/><Relationship Id="rId29" Type="http://schemas.openxmlformats.org/officeDocument/2006/relationships/hyperlink" Target="file:///p:\pprever\2015-16\427_20160601.docx" TargetMode="External"/><Relationship Id="rId1" Type="http://schemas.openxmlformats.org/officeDocument/2006/relationships/styles" Target="styles.xml"/><Relationship Id="rId6" Type="http://schemas.openxmlformats.org/officeDocument/2006/relationships/hyperlink" Target="file:///h:\SJ%20Archive\2015\02-05-15.docx" TargetMode="External"/><Relationship Id="rId11" Type="http://schemas.openxmlformats.org/officeDocument/2006/relationships/hyperlink" Target="file:///h:\SJ%20Archive\2015\04-01-15.docx" TargetMode="External"/><Relationship Id="rId24" Type="http://schemas.openxmlformats.org/officeDocument/2006/relationships/hyperlink" Target="http://www.scstatehouse.gov/billsearch.php?billnumbers=427&amp;session=121&amp;summary=B"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5-26-16.docx" TargetMode="External"/><Relationship Id="rId23" Type="http://schemas.openxmlformats.org/officeDocument/2006/relationships/hyperlink" Target="file:///h:\SJ%20Archive\2016\06-02-16.docx" TargetMode="External"/><Relationship Id="rId28" Type="http://schemas.openxmlformats.org/officeDocument/2006/relationships/hyperlink" Target="file:///p:\pprever\2015-16\427_20160531.docx" TargetMode="External"/><Relationship Id="rId10" Type="http://schemas.openxmlformats.org/officeDocument/2006/relationships/hyperlink" Target="file:///h:\SJ%20Archive\2015\03-31-15.docx" TargetMode="External"/><Relationship Id="rId19" Type="http://schemas.openxmlformats.org/officeDocument/2006/relationships/hyperlink" Target="file:///h:\HJ%20Archive\2016\06-01-16.docx"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5\03-31-15.docx" TargetMode="External"/><Relationship Id="rId14" Type="http://schemas.openxmlformats.org/officeDocument/2006/relationships/hyperlink" Target="file:///h:\HJ%20Archive\2016\05-19-16.docx" TargetMode="External"/><Relationship Id="rId22" Type="http://schemas.openxmlformats.org/officeDocument/2006/relationships/hyperlink" Target="file:///h:\SJ%20Archive\2016\06-02-16.docx" TargetMode="External"/><Relationship Id="rId27" Type="http://schemas.openxmlformats.org/officeDocument/2006/relationships/hyperlink" Target="file:///p:\pprever\2015-16\427_20160519.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427: Job tax credits - South Carolina Legislature Online</dc:title>
  <dc:subject/>
  <dc:creator>BRENDA MELTON</dc:creator>
  <cp:keywords/>
  <dc:description/>
  <cp:lastModifiedBy>N Cumfer</cp:lastModifiedBy>
  <cp:revision>2</cp:revision>
  <cp:lastPrinted>2016-06-02T19:27:00Z</cp:lastPrinted>
  <dcterms:created xsi:type="dcterms:W3CDTF">2016-12-02T17:02:00Z</dcterms:created>
  <dcterms:modified xsi:type="dcterms:W3CDTF">2016-12-02T17:02:00Z</dcterms:modified>
</cp:coreProperties>
</file>