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D6E" w:rsidRPr="00305D6E" w:rsidRDefault="00305D6E" w:rsidP="00305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305D6E">
        <w:rPr>
          <w:rFonts w:eastAsia="Times New Roman" w:cs="Times New Roman"/>
          <w:b/>
          <w:szCs w:val="20"/>
        </w:rPr>
        <w:t>South Carolina General Assembly</w:t>
      </w:r>
    </w:p>
    <w:p w:rsidR="00305D6E" w:rsidRPr="00305D6E" w:rsidRDefault="00305D6E" w:rsidP="00305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05D6E">
        <w:rPr>
          <w:rFonts w:eastAsia="Times New Roman" w:cs="Times New Roman"/>
          <w:szCs w:val="20"/>
        </w:rPr>
        <w:t>121st Session, 2015-2016</w:t>
      </w:r>
    </w:p>
    <w:p w:rsidR="00305D6E" w:rsidRPr="00305D6E" w:rsidRDefault="00305D6E" w:rsidP="00305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5D6E" w:rsidRPr="00305D6E" w:rsidRDefault="00BB3A16" w:rsidP="00305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A160, R165, H4328</w:t>
      </w:r>
    </w:p>
    <w:p w:rsidR="00305D6E" w:rsidRPr="00305D6E" w:rsidRDefault="00305D6E" w:rsidP="00305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05D6E" w:rsidRPr="00305D6E" w:rsidRDefault="00305D6E" w:rsidP="00305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5D6E">
        <w:rPr>
          <w:rFonts w:eastAsia="Times New Roman" w:cs="Times New Roman"/>
          <w:b/>
          <w:szCs w:val="20"/>
        </w:rPr>
        <w:t>STATUS INFORMATION</w:t>
      </w:r>
    </w:p>
    <w:p w:rsidR="00305D6E" w:rsidRPr="00305D6E" w:rsidRDefault="00305D6E" w:rsidP="00305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5D6E" w:rsidRPr="00305D6E" w:rsidRDefault="00305D6E" w:rsidP="00305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5D6E">
        <w:rPr>
          <w:rFonts w:eastAsia="Times New Roman" w:cs="Times New Roman"/>
          <w:szCs w:val="20"/>
        </w:rPr>
        <w:t>General Bill</w:t>
      </w:r>
    </w:p>
    <w:p w:rsidR="00305D6E" w:rsidRPr="00305D6E" w:rsidRDefault="00305D6E" w:rsidP="00305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5D6E">
        <w:rPr>
          <w:rFonts w:eastAsia="Times New Roman" w:cs="Times New Roman"/>
          <w:szCs w:val="20"/>
        </w:rPr>
        <w:t>Sponsors: Rep. White</w:t>
      </w:r>
    </w:p>
    <w:p w:rsidR="00305D6E" w:rsidRPr="00305D6E" w:rsidRDefault="00305D6E" w:rsidP="00305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5D6E">
        <w:rPr>
          <w:rFonts w:eastAsia="Times New Roman" w:cs="Times New Roman"/>
          <w:szCs w:val="20"/>
        </w:rPr>
        <w:t>Document Path: l:\council\bills\dka\3116sa15.docx</w:t>
      </w:r>
    </w:p>
    <w:p w:rsidR="00305D6E" w:rsidRPr="00305D6E" w:rsidRDefault="00305D6E" w:rsidP="00305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65591" w:rsidRDefault="00565591" w:rsidP="00305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June 3, 2015</w:t>
      </w:r>
    </w:p>
    <w:p w:rsidR="00565591" w:rsidRDefault="00565591" w:rsidP="00305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24, 2016</w:t>
      </w:r>
    </w:p>
    <w:p w:rsidR="00565591" w:rsidRDefault="00565591" w:rsidP="00305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7, 2016</w:t>
      </w:r>
    </w:p>
    <w:p w:rsidR="00565591" w:rsidRDefault="00565591" w:rsidP="00305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14, 2016</w:t>
      </w:r>
    </w:p>
    <w:p w:rsidR="00565591" w:rsidRDefault="00565591" w:rsidP="00305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21, 2016, Signed</w:t>
      </w:r>
    </w:p>
    <w:p w:rsidR="00565591" w:rsidRDefault="00565591" w:rsidP="00305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5D6E" w:rsidRPr="00305D6E" w:rsidRDefault="00305D6E" w:rsidP="00305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5D6E">
        <w:rPr>
          <w:rFonts w:eastAsia="Times New Roman" w:cs="Times New Roman"/>
          <w:szCs w:val="20"/>
        </w:rPr>
        <w:t>Summary: Quarterly Income Tax Withholdings</w:t>
      </w:r>
    </w:p>
    <w:p w:rsidR="00305D6E" w:rsidRPr="00305D6E" w:rsidRDefault="00305D6E" w:rsidP="00305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5D6E" w:rsidRPr="00305D6E" w:rsidRDefault="00305D6E" w:rsidP="00305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5D6E" w:rsidRPr="00305D6E" w:rsidRDefault="00305D6E" w:rsidP="00305D6E">
      <w:pPr>
        <w:widowControl w:val="0"/>
        <w:tabs>
          <w:tab w:val="center" w:pos="590"/>
          <w:tab w:val="center" w:pos="1440"/>
          <w:tab w:val="left" w:pos="1872"/>
          <w:tab w:val="left" w:pos="9187"/>
        </w:tabs>
        <w:rPr>
          <w:rFonts w:eastAsia="Times New Roman" w:cs="Times New Roman"/>
          <w:szCs w:val="20"/>
        </w:rPr>
      </w:pPr>
      <w:r w:rsidRPr="00305D6E">
        <w:rPr>
          <w:rFonts w:eastAsia="Times New Roman" w:cs="Times New Roman"/>
          <w:b/>
          <w:szCs w:val="20"/>
        </w:rPr>
        <w:t>HISTORY OF LEGISLATIVE ACTIONS</w:t>
      </w:r>
    </w:p>
    <w:p w:rsidR="00305D6E" w:rsidRPr="00305D6E" w:rsidRDefault="00305D6E" w:rsidP="00305D6E">
      <w:pPr>
        <w:widowControl w:val="0"/>
        <w:tabs>
          <w:tab w:val="center" w:pos="590"/>
          <w:tab w:val="center" w:pos="1440"/>
          <w:tab w:val="left" w:pos="1872"/>
          <w:tab w:val="left" w:pos="9187"/>
        </w:tabs>
        <w:rPr>
          <w:rFonts w:eastAsia="Times New Roman" w:cs="Times New Roman"/>
          <w:szCs w:val="20"/>
        </w:rPr>
      </w:pPr>
    </w:p>
    <w:p w:rsidR="00305D6E" w:rsidRPr="00305D6E" w:rsidRDefault="00305D6E" w:rsidP="00305D6E">
      <w:pPr>
        <w:widowControl w:val="0"/>
        <w:tabs>
          <w:tab w:val="center" w:pos="590"/>
          <w:tab w:val="center" w:pos="1440"/>
          <w:tab w:val="left" w:pos="1872"/>
          <w:tab w:val="left" w:pos="9187"/>
        </w:tabs>
        <w:rPr>
          <w:rFonts w:eastAsia="Times New Roman" w:cs="Times New Roman"/>
          <w:szCs w:val="20"/>
        </w:rPr>
      </w:pPr>
      <w:r w:rsidRPr="00305D6E">
        <w:rPr>
          <w:rFonts w:eastAsia="Times New Roman" w:cs="Times New Roman"/>
          <w:szCs w:val="20"/>
          <w:u w:val="single"/>
        </w:rPr>
        <w:tab/>
        <w:t>Date</w:t>
      </w:r>
      <w:r w:rsidRPr="00305D6E">
        <w:rPr>
          <w:rFonts w:eastAsia="Times New Roman" w:cs="Times New Roman"/>
          <w:szCs w:val="20"/>
          <w:u w:val="single"/>
        </w:rPr>
        <w:tab/>
        <w:t>Body</w:t>
      </w:r>
      <w:r w:rsidRPr="00305D6E">
        <w:rPr>
          <w:rFonts w:eastAsia="Times New Roman" w:cs="Times New Roman"/>
          <w:szCs w:val="20"/>
          <w:u w:val="single"/>
        </w:rPr>
        <w:tab/>
        <w:t>Action Description with journal page number</w:t>
      </w:r>
      <w:r w:rsidRPr="00305D6E">
        <w:rPr>
          <w:rFonts w:eastAsia="Times New Roman" w:cs="Times New Roman"/>
          <w:szCs w:val="20"/>
          <w:u w:val="single"/>
        </w:rPr>
        <w:tab/>
      </w:r>
    </w:p>
    <w:p w:rsidR="00BB3A16" w:rsidRDefault="00BB3A16" w:rsidP="00BB3A16">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House</w:t>
      </w:r>
      <w:r>
        <w:rPr>
          <w:rFonts w:cs="Times New Roman"/>
        </w:rPr>
        <w:tab/>
      </w:r>
      <w:r w:rsidRPr="00F10A97">
        <w:rPr>
          <w:rFonts w:cs="Times New Roman"/>
        </w:rPr>
        <w:t>Introduced and read first time (</w:t>
      </w:r>
      <w:hyperlink r:id="rId7" w:history="1">
        <w:r w:rsidRPr="00FD26D0">
          <w:rPr>
            <w:rStyle w:val="Hyperlink"/>
            <w:rFonts w:cs="Times New Roman"/>
          </w:rPr>
          <w:t>House Journal</w:t>
        </w:r>
        <w:r w:rsidRPr="00FD26D0">
          <w:rPr>
            <w:rStyle w:val="Hyperlink"/>
            <w:rFonts w:cs="Times New Roman"/>
          </w:rPr>
          <w:noBreakHyphen/>
          <w:t>page 226</w:t>
        </w:r>
      </w:hyperlink>
      <w:r w:rsidRPr="00F10A97">
        <w:rPr>
          <w:rFonts w:cs="Times New Roman"/>
        </w:rPr>
        <w:t>)</w:t>
      </w:r>
    </w:p>
    <w:p w:rsidR="00BB3A16" w:rsidRDefault="00BB3A16" w:rsidP="00BB3A16">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House</w:t>
      </w:r>
      <w:r>
        <w:rPr>
          <w:rFonts w:cs="Times New Roman"/>
        </w:rPr>
        <w:tab/>
      </w:r>
      <w:r w:rsidRPr="00F10A97">
        <w:rPr>
          <w:rFonts w:cs="Times New Roman"/>
        </w:rPr>
        <w:t>Referred</w:t>
      </w:r>
      <w:r>
        <w:rPr>
          <w:rFonts w:cs="Times New Roman"/>
        </w:rPr>
        <w:t xml:space="preserve"> to Committee on </w:t>
      </w:r>
      <w:r w:rsidRPr="00F10A97">
        <w:rPr>
          <w:rFonts w:cs="Times New Roman"/>
          <w:b/>
        </w:rPr>
        <w:t>Ways and Means</w:t>
      </w:r>
      <w:r>
        <w:rPr>
          <w:rFonts w:cs="Times New Roman"/>
        </w:rPr>
        <w:t xml:space="preserve"> </w:t>
      </w:r>
      <w:r w:rsidRPr="00F10A97">
        <w:rPr>
          <w:rFonts w:cs="Times New Roman"/>
        </w:rPr>
        <w:t>(</w:t>
      </w:r>
      <w:hyperlink r:id="rId8" w:history="1">
        <w:r w:rsidRPr="00FD26D0">
          <w:rPr>
            <w:rStyle w:val="Hyperlink"/>
            <w:rFonts w:cs="Times New Roman"/>
          </w:rPr>
          <w:t>House Journal</w:t>
        </w:r>
        <w:r w:rsidRPr="00FD26D0">
          <w:rPr>
            <w:rStyle w:val="Hyperlink"/>
            <w:rFonts w:cs="Times New Roman"/>
          </w:rPr>
          <w:noBreakHyphen/>
          <w:t>page 226</w:t>
        </w:r>
      </w:hyperlink>
      <w:r w:rsidRPr="00F10A97">
        <w:rPr>
          <w:rFonts w:cs="Times New Roman"/>
        </w:rPr>
        <w:t>)</w:t>
      </w:r>
    </w:p>
    <w:p w:rsidR="00BB3A16" w:rsidRDefault="00BB3A16" w:rsidP="00BB3A16">
      <w:pPr>
        <w:widowControl w:val="0"/>
        <w:tabs>
          <w:tab w:val="right" w:pos="1008"/>
          <w:tab w:val="left" w:pos="1152"/>
          <w:tab w:val="left" w:pos="1872"/>
          <w:tab w:val="left" w:pos="9187"/>
        </w:tabs>
        <w:ind w:left="2088" w:hanging="2088"/>
        <w:rPr>
          <w:rFonts w:cs="Times New Roman"/>
        </w:rPr>
      </w:pPr>
      <w:r>
        <w:rPr>
          <w:rFonts w:cs="Times New Roman"/>
        </w:rPr>
        <w:tab/>
        <w:t>2/11/2016</w:t>
      </w:r>
      <w:r>
        <w:rPr>
          <w:rFonts w:cs="Times New Roman"/>
        </w:rPr>
        <w:tab/>
        <w:t>House</w:t>
      </w:r>
      <w:r>
        <w:rPr>
          <w:rFonts w:cs="Times New Roman"/>
        </w:rPr>
        <w:tab/>
      </w:r>
      <w:r w:rsidRPr="00F10A97">
        <w:rPr>
          <w:rFonts w:cs="Times New Roman"/>
        </w:rPr>
        <w:t>Committee r</w:t>
      </w:r>
      <w:r>
        <w:rPr>
          <w:rFonts w:cs="Times New Roman"/>
        </w:rPr>
        <w:t xml:space="preserve">eport: Favorable </w:t>
      </w:r>
      <w:r w:rsidRPr="00F10A97">
        <w:rPr>
          <w:rFonts w:cs="Times New Roman"/>
          <w:b/>
        </w:rPr>
        <w:t>Ways and Means</w:t>
      </w:r>
      <w:r>
        <w:rPr>
          <w:rFonts w:cs="Times New Roman"/>
        </w:rPr>
        <w:t xml:space="preserve"> </w:t>
      </w:r>
      <w:r w:rsidRPr="00F10A97">
        <w:rPr>
          <w:rFonts w:cs="Times New Roman"/>
        </w:rPr>
        <w:t>(</w:t>
      </w:r>
      <w:hyperlink r:id="rId9" w:history="1">
        <w:r w:rsidRPr="00FD26D0">
          <w:rPr>
            <w:rStyle w:val="Hyperlink"/>
            <w:rFonts w:cs="Times New Roman"/>
          </w:rPr>
          <w:t>House Journal</w:t>
        </w:r>
        <w:r w:rsidRPr="00FD26D0">
          <w:rPr>
            <w:rStyle w:val="Hyperlink"/>
            <w:rFonts w:cs="Times New Roman"/>
          </w:rPr>
          <w:noBreakHyphen/>
          <w:t>page 84</w:t>
        </w:r>
      </w:hyperlink>
      <w:r w:rsidRPr="00F10A97">
        <w:rPr>
          <w:rFonts w:cs="Times New Roman"/>
        </w:rPr>
        <w:t>)</w:t>
      </w:r>
    </w:p>
    <w:p w:rsidR="00BB3A16" w:rsidRDefault="00BB3A16" w:rsidP="00BB3A16">
      <w:pPr>
        <w:widowControl w:val="0"/>
        <w:tabs>
          <w:tab w:val="right" w:pos="1008"/>
          <w:tab w:val="left" w:pos="1152"/>
          <w:tab w:val="left" w:pos="1872"/>
          <w:tab w:val="left" w:pos="9187"/>
        </w:tabs>
        <w:ind w:left="2088" w:hanging="2088"/>
        <w:rPr>
          <w:rFonts w:cs="Times New Roman"/>
        </w:rPr>
      </w:pPr>
      <w:r>
        <w:rPr>
          <w:rFonts w:cs="Times New Roman"/>
        </w:rPr>
        <w:tab/>
        <w:t>2/23/2016</w:t>
      </w:r>
      <w:r>
        <w:rPr>
          <w:rFonts w:cs="Times New Roman"/>
        </w:rPr>
        <w:tab/>
        <w:t>House</w:t>
      </w:r>
      <w:r>
        <w:rPr>
          <w:rFonts w:cs="Times New Roman"/>
        </w:rPr>
        <w:tab/>
      </w:r>
      <w:r w:rsidRPr="00F10A97">
        <w:rPr>
          <w:rFonts w:cs="Times New Roman"/>
        </w:rPr>
        <w:t>Read second time (</w:t>
      </w:r>
      <w:hyperlink r:id="rId10" w:history="1">
        <w:r w:rsidRPr="00FD26D0">
          <w:rPr>
            <w:rStyle w:val="Hyperlink"/>
            <w:rFonts w:cs="Times New Roman"/>
          </w:rPr>
          <w:t>House Journal</w:t>
        </w:r>
        <w:r w:rsidRPr="00FD26D0">
          <w:rPr>
            <w:rStyle w:val="Hyperlink"/>
            <w:rFonts w:cs="Times New Roman"/>
          </w:rPr>
          <w:noBreakHyphen/>
          <w:t>page 36</w:t>
        </w:r>
      </w:hyperlink>
      <w:r w:rsidRPr="00F10A97">
        <w:rPr>
          <w:rFonts w:cs="Times New Roman"/>
        </w:rPr>
        <w:t>)</w:t>
      </w:r>
    </w:p>
    <w:p w:rsidR="00BB3A16" w:rsidRDefault="00BB3A16" w:rsidP="00BB3A16">
      <w:pPr>
        <w:widowControl w:val="0"/>
        <w:tabs>
          <w:tab w:val="right" w:pos="1008"/>
          <w:tab w:val="left" w:pos="1152"/>
          <w:tab w:val="left" w:pos="1872"/>
          <w:tab w:val="left" w:pos="9187"/>
        </w:tabs>
        <w:ind w:left="2088" w:hanging="2088"/>
        <w:rPr>
          <w:rFonts w:cs="Times New Roman"/>
        </w:rPr>
      </w:pPr>
      <w:r>
        <w:rPr>
          <w:rFonts w:cs="Times New Roman"/>
        </w:rPr>
        <w:tab/>
        <w:t>2/23/2016</w:t>
      </w:r>
      <w:r>
        <w:rPr>
          <w:rFonts w:cs="Times New Roman"/>
        </w:rPr>
        <w:tab/>
        <w:t>House</w:t>
      </w:r>
      <w:r>
        <w:rPr>
          <w:rFonts w:cs="Times New Roman"/>
        </w:rPr>
        <w:tab/>
      </w:r>
      <w:r w:rsidRPr="00F10A97">
        <w:rPr>
          <w:rFonts w:cs="Times New Roman"/>
        </w:rPr>
        <w:t>Roll call Yeas</w:t>
      </w:r>
      <w:r>
        <w:rPr>
          <w:rFonts w:cs="Times New Roman"/>
        </w:rPr>
        <w:noBreakHyphen/>
      </w:r>
      <w:r w:rsidRPr="00F10A97">
        <w:rPr>
          <w:rFonts w:cs="Times New Roman"/>
        </w:rPr>
        <w:t>112  Nays</w:t>
      </w:r>
      <w:r>
        <w:rPr>
          <w:rFonts w:cs="Times New Roman"/>
        </w:rPr>
        <w:noBreakHyphen/>
      </w:r>
      <w:r w:rsidRPr="00F10A97">
        <w:rPr>
          <w:rFonts w:cs="Times New Roman"/>
        </w:rPr>
        <w:t>0 (</w:t>
      </w:r>
      <w:hyperlink r:id="rId11" w:history="1">
        <w:r w:rsidRPr="00FD26D0">
          <w:rPr>
            <w:rStyle w:val="Hyperlink"/>
            <w:rFonts w:cs="Times New Roman"/>
          </w:rPr>
          <w:t>House Journal</w:t>
        </w:r>
        <w:r w:rsidRPr="00FD26D0">
          <w:rPr>
            <w:rStyle w:val="Hyperlink"/>
            <w:rFonts w:cs="Times New Roman"/>
          </w:rPr>
          <w:noBreakHyphen/>
          <w:t>page 36</w:t>
        </w:r>
      </w:hyperlink>
      <w:r w:rsidRPr="00F10A97">
        <w:rPr>
          <w:rFonts w:cs="Times New Roman"/>
        </w:rPr>
        <w:t>)</w:t>
      </w:r>
    </w:p>
    <w:p w:rsidR="00BB3A16" w:rsidRDefault="00BB3A16" w:rsidP="00BB3A16">
      <w:pPr>
        <w:widowControl w:val="0"/>
        <w:tabs>
          <w:tab w:val="right" w:pos="1008"/>
          <w:tab w:val="left" w:pos="1152"/>
          <w:tab w:val="left" w:pos="1872"/>
          <w:tab w:val="left" w:pos="9187"/>
        </w:tabs>
        <w:ind w:left="2088" w:hanging="2088"/>
        <w:rPr>
          <w:rFonts w:cs="Times New Roman"/>
        </w:rPr>
      </w:pPr>
      <w:r>
        <w:rPr>
          <w:rFonts w:cs="Times New Roman"/>
        </w:rPr>
        <w:tab/>
        <w:t>2/24/2016</w:t>
      </w:r>
      <w:r>
        <w:rPr>
          <w:rFonts w:cs="Times New Roman"/>
        </w:rPr>
        <w:tab/>
        <w:t>House</w:t>
      </w:r>
      <w:r>
        <w:rPr>
          <w:rFonts w:cs="Times New Roman"/>
        </w:rPr>
        <w:tab/>
      </w:r>
      <w:r w:rsidRPr="00F10A97">
        <w:rPr>
          <w:rFonts w:cs="Times New Roman"/>
        </w:rPr>
        <w:t>Adopted, sent to Senate (</w:t>
      </w:r>
      <w:hyperlink r:id="rId12" w:history="1">
        <w:r w:rsidRPr="00FD26D0">
          <w:rPr>
            <w:rStyle w:val="Hyperlink"/>
            <w:rFonts w:cs="Times New Roman"/>
          </w:rPr>
          <w:t>House Journal</w:t>
        </w:r>
        <w:r w:rsidRPr="00FD26D0">
          <w:rPr>
            <w:rStyle w:val="Hyperlink"/>
            <w:rFonts w:cs="Times New Roman"/>
          </w:rPr>
          <w:noBreakHyphen/>
          <w:t>page 11</w:t>
        </w:r>
      </w:hyperlink>
      <w:r w:rsidRPr="00F10A97">
        <w:rPr>
          <w:rFonts w:cs="Times New Roman"/>
        </w:rPr>
        <w:t>)</w:t>
      </w:r>
    </w:p>
    <w:p w:rsidR="00BB3A16" w:rsidRDefault="00BB3A16" w:rsidP="00BB3A16">
      <w:pPr>
        <w:widowControl w:val="0"/>
        <w:tabs>
          <w:tab w:val="right" w:pos="1008"/>
          <w:tab w:val="left" w:pos="1152"/>
          <w:tab w:val="left" w:pos="1872"/>
          <w:tab w:val="left" w:pos="9187"/>
        </w:tabs>
        <w:ind w:left="2088" w:hanging="2088"/>
        <w:rPr>
          <w:rFonts w:cs="Times New Roman"/>
        </w:rPr>
      </w:pPr>
      <w:r>
        <w:rPr>
          <w:rFonts w:cs="Times New Roman"/>
        </w:rPr>
        <w:tab/>
        <w:t>2/24/2016</w:t>
      </w:r>
      <w:r>
        <w:rPr>
          <w:rFonts w:cs="Times New Roman"/>
        </w:rPr>
        <w:tab/>
        <w:t>Senate</w:t>
      </w:r>
      <w:r>
        <w:rPr>
          <w:rFonts w:cs="Times New Roman"/>
        </w:rPr>
        <w:tab/>
      </w:r>
      <w:r w:rsidRPr="00F10A97">
        <w:rPr>
          <w:rFonts w:cs="Times New Roman"/>
        </w:rPr>
        <w:t>Introduced and read first time (</w:t>
      </w:r>
      <w:hyperlink r:id="rId13" w:history="1">
        <w:r w:rsidRPr="00FD26D0">
          <w:rPr>
            <w:rStyle w:val="Hyperlink"/>
            <w:rFonts w:cs="Times New Roman"/>
          </w:rPr>
          <w:t>Senate Journal</w:t>
        </w:r>
        <w:r w:rsidRPr="00FD26D0">
          <w:rPr>
            <w:rStyle w:val="Hyperlink"/>
            <w:rFonts w:cs="Times New Roman"/>
          </w:rPr>
          <w:noBreakHyphen/>
          <w:t>page 13</w:t>
        </w:r>
      </w:hyperlink>
      <w:r w:rsidRPr="00F10A97">
        <w:rPr>
          <w:rFonts w:cs="Times New Roman"/>
        </w:rPr>
        <w:t>)</w:t>
      </w:r>
    </w:p>
    <w:p w:rsidR="00BB3A16" w:rsidRDefault="00BB3A16" w:rsidP="00BB3A16">
      <w:pPr>
        <w:widowControl w:val="0"/>
        <w:tabs>
          <w:tab w:val="right" w:pos="1008"/>
          <w:tab w:val="left" w:pos="1152"/>
          <w:tab w:val="left" w:pos="1872"/>
          <w:tab w:val="left" w:pos="9187"/>
        </w:tabs>
        <w:ind w:left="2088" w:hanging="2088"/>
        <w:rPr>
          <w:rFonts w:cs="Times New Roman"/>
        </w:rPr>
      </w:pPr>
      <w:r>
        <w:rPr>
          <w:rFonts w:cs="Times New Roman"/>
        </w:rPr>
        <w:tab/>
        <w:t>2/24/2016</w:t>
      </w:r>
      <w:r>
        <w:rPr>
          <w:rFonts w:cs="Times New Roman"/>
        </w:rPr>
        <w:tab/>
        <w:t>Senate</w:t>
      </w:r>
      <w:r>
        <w:rPr>
          <w:rFonts w:cs="Times New Roman"/>
        </w:rPr>
        <w:tab/>
      </w:r>
      <w:r w:rsidRPr="00F10A97">
        <w:rPr>
          <w:rFonts w:cs="Times New Roman"/>
        </w:rPr>
        <w:t>R</w:t>
      </w:r>
      <w:r>
        <w:rPr>
          <w:rFonts w:cs="Times New Roman"/>
        </w:rPr>
        <w:t xml:space="preserve">eferred to Committee on </w:t>
      </w:r>
      <w:r w:rsidRPr="00F10A97">
        <w:rPr>
          <w:rFonts w:cs="Times New Roman"/>
          <w:b/>
        </w:rPr>
        <w:t>Finance</w:t>
      </w:r>
      <w:r>
        <w:rPr>
          <w:rFonts w:cs="Times New Roman"/>
        </w:rPr>
        <w:t xml:space="preserve"> </w:t>
      </w:r>
      <w:r w:rsidRPr="00F10A97">
        <w:rPr>
          <w:rFonts w:cs="Times New Roman"/>
        </w:rPr>
        <w:t>(</w:t>
      </w:r>
      <w:hyperlink r:id="rId14" w:history="1">
        <w:r w:rsidRPr="00FD26D0">
          <w:rPr>
            <w:rStyle w:val="Hyperlink"/>
            <w:rFonts w:cs="Times New Roman"/>
          </w:rPr>
          <w:t>Senate Journal</w:t>
        </w:r>
        <w:r w:rsidRPr="00FD26D0">
          <w:rPr>
            <w:rStyle w:val="Hyperlink"/>
            <w:rFonts w:cs="Times New Roman"/>
          </w:rPr>
          <w:noBreakHyphen/>
          <w:t>page 13</w:t>
        </w:r>
      </w:hyperlink>
      <w:r w:rsidRPr="00F10A97">
        <w:rPr>
          <w:rFonts w:cs="Times New Roman"/>
        </w:rPr>
        <w:t>)</w:t>
      </w:r>
    </w:p>
    <w:p w:rsidR="00BB3A16" w:rsidRDefault="00BB3A16" w:rsidP="00BB3A16">
      <w:pPr>
        <w:widowControl w:val="0"/>
        <w:tabs>
          <w:tab w:val="right" w:pos="1008"/>
          <w:tab w:val="left" w:pos="1152"/>
          <w:tab w:val="left" w:pos="1872"/>
          <w:tab w:val="left" w:pos="9187"/>
        </w:tabs>
        <w:ind w:left="2088" w:hanging="2088"/>
        <w:rPr>
          <w:rFonts w:cs="Times New Roman"/>
        </w:rPr>
      </w:pPr>
      <w:r>
        <w:rPr>
          <w:rFonts w:cs="Times New Roman"/>
        </w:rPr>
        <w:tab/>
        <w:t>3/23/2016</w:t>
      </w:r>
      <w:r>
        <w:rPr>
          <w:rFonts w:cs="Times New Roman"/>
        </w:rPr>
        <w:tab/>
        <w:t>Senate</w:t>
      </w:r>
      <w:r>
        <w:rPr>
          <w:rFonts w:cs="Times New Roman"/>
        </w:rPr>
        <w:tab/>
      </w:r>
      <w:r w:rsidRPr="00F10A97">
        <w:rPr>
          <w:rFonts w:cs="Times New Roman"/>
        </w:rPr>
        <w:t>Committee r</w:t>
      </w:r>
      <w:r>
        <w:rPr>
          <w:rFonts w:cs="Times New Roman"/>
        </w:rPr>
        <w:t xml:space="preserve">eport: Favorable with amendment </w:t>
      </w:r>
      <w:r w:rsidRPr="00F10A97">
        <w:rPr>
          <w:rFonts w:cs="Times New Roman"/>
          <w:b/>
        </w:rPr>
        <w:t>Finance</w:t>
      </w:r>
      <w:r w:rsidRPr="00F10A97">
        <w:rPr>
          <w:rFonts w:cs="Times New Roman"/>
        </w:rPr>
        <w:t xml:space="preserve"> (</w:t>
      </w:r>
      <w:hyperlink r:id="rId15" w:history="1">
        <w:r w:rsidRPr="00FD26D0">
          <w:rPr>
            <w:rStyle w:val="Hyperlink"/>
            <w:rFonts w:cs="Times New Roman"/>
          </w:rPr>
          <w:t>Senate Journal</w:t>
        </w:r>
        <w:r w:rsidRPr="00FD26D0">
          <w:rPr>
            <w:rStyle w:val="Hyperlink"/>
            <w:rFonts w:cs="Times New Roman"/>
          </w:rPr>
          <w:noBreakHyphen/>
          <w:t>page 16</w:t>
        </w:r>
      </w:hyperlink>
      <w:r w:rsidRPr="00F10A97">
        <w:rPr>
          <w:rFonts w:cs="Times New Roman"/>
        </w:rPr>
        <w:t>)</w:t>
      </w:r>
    </w:p>
    <w:p w:rsidR="00BB3A16" w:rsidRDefault="00BB3A16" w:rsidP="00BB3A16">
      <w:pPr>
        <w:widowControl w:val="0"/>
        <w:tabs>
          <w:tab w:val="right" w:pos="1008"/>
          <w:tab w:val="left" w:pos="1152"/>
          <w:tab w:val="left" w:pos="1872"/>
          <w:tab w:val="left" w:pos="9187"/>
        </w:tabs>
        <w:ind w:left="2088" w:hanging="2088"/>
        <w:rPr>
          <w:rFonts w:cs="Times New Roman"/>
        </w:rPr>
      </w:pPr>
      <w:r>
        <w:rPr>
          <w:rFonts w:cs="Times New Roman"/>
        </w:rPr>
        <w:tab/>
        <w:t>4/7/2016</w:t>
      </w:r>
      <w:r>
        <w:rPr>
          <w:rFonts w:cs="Times New Roman"/>
        </w:rPr>
        <w:tab/>
        <w:t>Senate</w:t>
      </w:r>
      <w:r>
        <w:rPr>
          <w:rFonts w:cs="Times New Roman"/>
        </w:rPr>
        <w:tab/>
      </w:r>
      <w:r w:rsidRPr="00F10A97">
        <w:rPr>
          <w:rFonts w:cs="Times New Roman"/>
        </w:rPr>
        <w:t>Committee Amendment Adopted (</w:t>
      </w:r>
      <w:hyperlink r:id="rId16" w:history="1">
        <w:r w:rsidRPr="00FD26D0">
          <w:rPr>
            <w:rStyle w:val="Hyperlink"/>
            <w:rFonts w:cs="Times New Roman"/>
          </w:rPr>
          <w:t>Senate Journal</w:t>
        </w:r>
        <w:r w:rsidRPr="00FD26D0">
          <w:rPr>
            <w:rStyle w:val="Hyperlink"/>
            <w:rFonts w:cs="Times New Roman"/>
          </w:rPr>
          <w:noBreakHyphen/>
          <w:t>page 23</w:t>
        </w:r>
      </w:hyperlink>
      <w:r w:rsidRPr="00F10A97">
        <w:rPr>
          <w:rFonts w:cs="Times New Roman"/>
        </w:rPr>
        <w:t>)</w:t>
      </w:r>
    </w:p>
    <w:p w:rsidR="00BB3A16" w:rsidRDefault="00BB3A16" w:rsidP="00BB3A16">
      <w:pPr>
        <w:widowControl w:val="0"/>
        <w:tabs>
          <w:tab w:val="right" w:pos="1008"/>
          <w:tab w:val="left" w:pos="1152"/>
          <w:tab w:val="left" w:pos="1872"/>
          <w:tab w:val="left" w:pos="9187"/>
        </w:tabs>
        <w:ind w:left="2088" w:hanging="2088"/>
        <w:rPr>
          <w:rFonts w:cs="Times New Roman"/>
        </w:rPr>
      </w:pPr>
      <w:r>
        <w:rPr>
          <w:rFonts w:cs="Times New Roman"/>
        </w:rPr>
        <w:tab/>
        <w:t>4/7/2016</w:t>
      </w:r>
      <w:r>
        <w:rPr>
          <w:rFonts w:cs="Times New Roman"/>
        </w:rPr>
        <w:tab/>
        <w:t>Senate</w:t>
      </w:r>
      <w:r>
        <w:rPr>
          <w:rFonts w:cs="Times New Roman"/>
        </w:rPr>
        <w:tab/>
      </w:r>
      <w:r w:rsidRPr="00F10A97">
        <w:rPr>
          <w:rFonts w:cs="Times New Roman"/>
        </w:rPr>
        <w:t>Read second time (</w:t>
      </w:r>
      <w:hyperlink r:id="rId17" w:history="1">
        <w:r w:rsidRPr="00FD26D0">
          <w:rPr>
            <w:rStyle w:val="Hyperlink"/>
            <w:rFonts w:cs="Times New Roman"/>
          </w:rPr>
          <w:t>Senate Journal</w:t>
        </w:r>
        <w:r w:rsidRPr="00FD26D0">
          <w:rPr>
            <w:rStyle w:val="Hyperlink"/>
            <w:rFonts w:cs="Times New Roman"/>
          </w:rPr>
          <w:noBreakHyphen/>
          <w:t>page 23</w:t>
        </w:r>
      </w:hyperlink>
      <w:r w:rsidRPr="00F10A97">
        <w:rPr>
          <w:rFonts w:cs="Times New Roman"/>
        </w:rPr>
        <w:t>)</w:t>
      </w:r>
    </w:p>
    <w:p w:rsidR="00BB3A16" w:rsidRDefault="00BB3A16" w:rsidP="00BB3A16">
      <w:pPr>
        <w:widowControl w:val="0"/>
        <w:tabs>
          <w:tab w:val="right" w:pos="1008"/>
          <w:tab w:val="left" w:pos="1152"/>
          <w:tab w:val="left" w:pos="1872"/>
          <w:tab w:val="left" w:pos="9187"/>
        </w:tabs>
        <w:ind w:left="2088" w:hanging="2088"/>
        <w:rPr>
          <w:rFonts w:cs="Times New Roman"/>
        </w:rPr>
      </w:pPr>
      <w:r>
        <w:rPr>
          <w:rFonts w:cs="Times New Roman"/>
        </w:rPr>
        <w:tab/>
        <w:t>4/7/2016</w:t>
      </w:r>
      <w:r>
        <w:rPr>
          <w:rFonts w:cs="Times New Roman"/>
        </w:rPr>
        <w:tab/>
        <w:t>Senate</w:t>
      </w:r>
      <w:r>
        <w:rPr>
          <w:rFonts w:cs="Times New Roman"/>
        </w:rPr>
        <w:tab/>
      </w:r>
      <w:r w:rsidRPr="00F10A97">
        <w:rPr>
          <w:rFonts w:cs="Times New Roman"/>
        </w:rPr>
        <w:t>Roll call Ayes</w:t>
      </w:r>
      <w:r>
        <w:rPr>
          <w:rFonts w:cs="Times New Roman"/>
        </w:rPr>
        <w:noBreakHyphen/>
      </w:r>
      <w:r w:rsidRPr="00F10A97">
        <w:rPr>
          <w:rFonts w:cs="Times New Roman"/>
        </w:rPr>
        <w:t>37  Nays</w:t>
      </w:r>
      <w:r>
        <w:rPr>
          <w:rFonts w:cs="Times New Roman"/>
        </w:rPr>
        <w:noBreakHyphen/>
      </w:r>
      <w:r w:rsidRPr="00F10A97">
        <w:rPr>
          <w:rFonts w:cs="Times New Roman"/>
        </w:rPr>
        <w:t>2 (</w:t>
      </w:r>
      <w:hyperlink r:id="rId18" w:history="1">
        <w:r w:rsidRPr="00FD26D0">
          <w:rPr>
            <w:rStyle w:val="Hyperlink"/>
            <w:rFonts w:cs="Times New Roman"/>
          </w:rPr>
          <w:t>Senate Journal</w:t>
        </w:r>
        <w:r w:rsidRPr="00FD26D0">
          <w:rPr>
            <w:rStyle w:val="Hyperlink"/>
            <w:rFonts w:cs="Times New Roman"/>
          </w:rPr>
          <w:noBreakHyphen/>
          <w:t>page 23</w:t>
        </w:r>
      </w:hyperlink>
      <w:r w:rsidRPr="00F10A97">
        <w:rPr>
          <w:rFonts w:cs="Times New Roman"/>
        </w:rPr>
        <w:t>)</w:t>
      </w:r>
    </w:p>
    <w:p w:rsidR="00BB3A16" w:rsidRDefault="00BB3A16" w:rsidP="00BB3A16">
      <w:pPr>
        <w:widowControl w:val="0"/>
        <w:tabs>
          <w:tab w:val="right" w:pos="1008"/>
          <w:tab w:val="left" w:pos="1152"/>
          <w:tab w:val="left" w:pos="1872"/>
          <w:tab w:val="left" w:pos="9187"/>
        </w:tabs>
        <w:ind w:left="2088" w:hanging="2088"/>
        <w:rPr>
          <w:rFonts w:cs="Times New Roman"/>
        </w:rPr>
      </w:pPr>
      <w:r>
        <w:rPr>
          <w:rFonts w:cs="Times New Roman"/>
        </w:rPr>
        <w:tab/>
        <w:t>4/12/2016</w:t>
      </w:r>
      <w:r>
        <w:rPr>
          <w:rFonts w:cs="Times New Roman"/>
        </w:rPr>
        <w:tab/>
        <w:t>Senate</w:t>
      </w:r>
      <w:r>
        <w:rPr>
          <w:rFonts w:cs="Times New Roman"/>
        </w:rPr>
        <w:tab/>
      </w:r>
      <w:r w:rsidRPr="00F10A97">
        <w:rPr>
          <w:rFonts w:cs="Times New Roman"/>
        </w:rPr>
        <w:t xml:space="preserve">Read third </w:t>
      </w:r>
      <w:r>
        <w:rPr>
          <w:rFonts w:cs="Times New Roman"/>
        </w:rPr>
        <w:t xml:space="preserve">time and returned to House with </w:t>
      </w:r>
      <w:r w:rsidRPr="00F10A97">
        <w:rPr>
          <w:rFonts w:cs="Times New Roman"/>
        </w:rPr>
        <w:t>amendments (</w:t>
      </w:r>
      <w:hyperlink r:id="rId19" w:history="1">
        <w:r w:rsidRPr="00FD26D0">
          <w:rPr>
            <w:rStyle w:val="Hyperlink"/>
            <w:rFonts w:cs="Times New Roman"/>
          </w:rPr>
          <w:t>Senate Journal</w:t>
        </w:r>
        <w:r w:rsidRPr="00FD26D0">
          <w:rPr>
            <w:rStyle w:val="Hyperlink"/>
            <w:rFonts w:cs="Times New Roman"/>
          </w:rPr>
          <w:noBreakHyphen/>
          <w:t>page 10</w:t>
        </w:r>
      </w:hyperlink>
      <w:r w:rsidRPr="00F10A97">
        <w:rPr>
          <w:rFonts w:cs="Times New Roman"/>
        </w:rPr>
        <w:t>)</w:t>
      </w:r>
    </w:p>
    <w:p w:rsidR="00BB3A16" w:rsidRDefault="00BB3A16" w:rsidP="00BB3A16">
      <w:pPr>
        <w:widowControl w:val="0"/>
        <w:tabs>
          <w:tab w:val="right" w:pos="1008"/>
          <w:tab w:val="left" w:pos="1152"/>
          <w:tab w:val="left" w:pos="1872"/>
          <w:tab w:val="left" w:pos="9187"/>
        </w:tabs>
        <w:ind w:left="2088" w:hanging="2088"/>
        <w:rPr>
          <w:rFonts w:cs="Times New Roman"/>
        </w:rPr>
      </w:pPr>
      <w:r>
        <w:rPr>
          <w:rFonts w:cs="Times New Roman"/>
        </w:rPr>
        <w:tab/>
        <w:t>4/14/2016</w:t>
      </w:r>
      <w:r>
        <w:rPr>
          <w:rFonts w:cs="Times New Roman"/>
        </w:rPr>
        <w:tab/>
        <w:t>House</w:t>
      </w:r>
      <w:r>
        <w:rPr>
          <w:rFonts w:cs="Times New Roman"/>
        </w:rPr>
        <w:tab/>
      </w:r>
      <w:r w:rsidRPr="00F10A97">
        <w:rPr>
          <w:rFonts w:cs="Times New Roman"/>
        </w:rPr>
        <w:t>Concurred in Senate amendment and enrol</w:t>
      </w:r>
      <w:r>
        <w:rPr>
          <w:rFonts w:cs="Times New Roman"/>
        </w:rPr>
        <w:t xml:space="preserve">led </w:t>
      </w:r>
      <w:r w:rsidRPr="00F10A97">
        <w:rPr>
          <w:rFonts w:cs="Times New Roman"/>
        </w:rPr>
        <w:t>(</w:t>
      </w:r>
      <w:hyperlink r:id="rId20" w:history="1">
        <w:r w:rsidRPr="00FD26D0">
          <w:rPr>
            <w:rStyle w:val="Hyperlink"/>
            <w:rFonts w:cs="Times New Roman"/>
          </w:rPr>
          <w:t>House Journal</w:t>
        </w:r>
        <w:r w:rsidRPr="00FD26D0">
          <w:rPr>
            <w:rStyle w:val="Hyperlink"/>
            <w:rFonts w:cs="Times New Roman"/>
          </w:rPr>
          <w:noBreakHyphen/>
          <w:t>page 56</w:t>
        </w:r>
      </w:hyperlink>
      <w:r w:rsidRPr="00F10A97">
        <w:rPr>
          <w:rFonts w:cs="Times New Roman"/>
        </w:rPr>
        <w:t>)</w:t>
      </w:r>
    </w:p>
    <w:p w:rsidR="00BB3A16" w:rsidRDefault="00BB3A16" w:rsidP="00BB3A16">
      <w:pPr>
        <w:widowControl w:val="0"/>
        <w:tabs>
          <w:tab w:val="right" w:pos="1008"/>
          <w:tab w:val="left" w:pos="1152"/>
          <w:tab w:val="left" w:pos="1872"/>
          <w:tab w:val="left" w:pos="9187"/>
        </w:tabs>
        <w:ind w:left="2088" w:hanging="2088"/>
        <w:rPr>
          <w:rFonts w:cs="Times New Roman"/>
        </w:rPr>
      </w:pPr>
      <w:r>
        <w:rPr>
          <w:rFonts w:cs="Times New Roman"/>
        </w:rPr>
        <w:tab/>
        <w:t>4/14/2016</w:t>
      </w:r>
      <w:r>
        <w:rPr>
          <w:rFonts w:cs="Times New Roman"/>
        </w:rPr>
        <w:tab/>
        <w:t>House</w:t>
      </w:r>
      <w:r>
        <w:rPr>
          <w:rFonts w:cs="Times New Roman"/>
        </w:rPr>
        <w:tab/>
      </w:r>
      <w:r w:rsidRPr="00F10A97">
        <w:rPr>
          <w:rFonts w:cs="Times New Roman"/>
        </w:rPr>
        <w:t>Roll call Yeas</w:t>
      </w:r>
      <w:r>
        <w:rPr>
          <w:rFonts w:cs="Times New Roman"/>
        </w:rPr>
        <w:noBreakHyphen/>
      </w:r>
      <w:r w:rsidRPr="00F10A97">
        <w:rPr>
          <w:rFonts w:cs="Times New Roman"/>
        </w:rPr>
        <w:t>81  Nays</w:t>
      </w:r>
      <w:r>
        <w:rPr>
          <w:rFonts w:cs="Times New Roman"/>
        </w:rPr>
        <w:noBreakHyphen/>
      </w:r>
      <w:r w:rsidRPr="00F10A97">
        <w:rPr>
          <w:rFonts w:cs="Times New Roman"/>
        </w:rPr>
        <w:t>0 (</w:t>
      </w:r>
      <w:hyperlink r:id="rId21" w:history="1">
        <w:r w:rsidRPr="00FD26D0">
          <w:rPr>
            <w:rStyle w:val="Hyperlink"/>
            <w:rFonts w:cs="Times New Roman"/>
          </w:rPr>
          <w:t>House Journal</w:t>
        </w:r>
        <w:r w:rsidRPr="00FD26D0">
          <w:rPr>
            <w:rStyle w:val="Hyperlink"/>
            <w:rFonts w:cs="Times New Roman"/>
          </w:rPr>
          <w:noBreakHyphen/>
          <w:t>page 56</w:t>
        </w:r>
      </w:hyperlink>
      <w:r w:rsidRPr="00F10A97">
        <w:rPr>
          <w:rFonts w:cs="Times New Roman"/>
        </w:rPr>
        <w:t>)</w:t>
      </w:r>
    </w:p>
    <w:p w:rsidR="00BB3A16" w:rsidRDefault="00BB3A16" w:rsidP="00BB3A16">
      <w:pPr>
        <w:widowControl w:val="0"/>
        <w:tabs>
          <w:tab w:val="right" w:pos="1008"/>
          <w:tab w:val="left" w:pos="1152"/>
          <w:tab w:val="left" w:pos="1872"/>
          <w:tab w:val="left" w:pos="9187"/>
        </w:tabs>
        <w:ind w:left="2088" w:hanging="2088"/>
        <w:rPr>
          <w:rFonts w:cs="Times New Roman"/>
        </w:rPr>
      </w:pPr>
      <w:r>
        <w:rPr>
          <w:rFonts w:cs="Times New Roman"/>
        </w:rPr>
        <w:tab/>
        <w:t>4/19/2016</w:t>
      </w:r>
      <w:r>
        <w:rPr>
          <w:rFonts w:cs="Times New Roman"/>
        </w:rPr>
        <w:tab/>
      </w:r>
      <w:r>
        <w:rPr>
          <w:rFonts w:cs="Times New Roman"/>
        </w:rPr>
        <w:tab/>
      </w:r>
      <w:r w:rsidRPr="00F10A97">
        <w:rPr>
          <w:rFonts w:cs="Times New Roman"/>
        </w:rPr>
        <w:t>Ratified R 165</w:t>
      </w:r>
    </w:p>
    <w:p w:rsidR="00BB3A16" w:rsidRDefault="00BB3A16" w:rsidP="00BB3A16">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r>
      <w:r>
        <w:rPr>
          <w:rFonts w:cs="Times New Roman"/>
        </w:rPr>
        <w:tab/>
      </w:r>
      <w:r w:rsidRPr="00F10A97">
        <w:rPr>
          <w:rFonts w:cs="Times New Roman"/>
        </w:rPr>
        <w:t>Signed By Governor</w:t>
      </w:r>
    </w:p>
    <w:p w:rsidR="00BB3A16" w:rsidRDefault="00BB3A16" w:rsidP="00BB3A16">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r>
      <w:r>
        <w:rPr>
          <w:rFonts w:cs="Times New Roman"/>
        </w:rPr>
        <w:tab/>
      </w:r>
      <w:r w:rsidRPr="00F10A97">
        <w:rPr>
          <w:rFonts w:cs="Times New Roman"/>
        </w:rPr>
        <w:t>Effective date 04/21/16</w:t>
      </w:r>
    </w:p>
    <w:p w:rsidR="00BB3A16" w:rsidRDefault="00BB3A16" w:rsidP="00BB3A16">
      <w:pPr>
        <w:widowControl w:val="0"/>
        <w:tabs>
          <w:tab w:val="right" w:pos="1008"/>
          <w:tab w:val="left" w:pos="1152"/>
          <w:tab w:val="left" w:pos="1872"/>
          <w:tab w:val="left" w:pos="9187"/>
        </w:tabs>
        <w:ind w:left="2088" w:hanging="2088"/>
        <w:rPr>
          <w:rFonts w:cs="Times New Roman"/>
        </w:rPr>
      </w:pPr>
      <w:r>
        <w:rPr>
          <w:rFonts w:cs="Times New Roman"/>
        </w:rPr>
        <w:tab/>
        <w:t>5/2/2016</w:t>
      </w:r>
      <w:r>
        <w:rPr>
          <w:rFonts w:cs="Times New Roman"/>
        </w:rPr>
        <w:tab/>
      </w:r>
      <w:r>
        <w:rPr>
          <w:rFonts w:cs="Times New Roman"/>
        </w:rPr>
        <w:tab/>
      </w:r>
      <w:r w:rsidRPr="00F10A97">
        <w:rPr>
          <w:rFonts w:cs="Times New Roman"/>
        </w:rPr>
        <w:t>Act No</w:t>
      </w:r>
      <w:r>
        <w:rPr>
          <w:rFonts w:cs="Times New Roman"/>
        </w:rPr>
        <w:t>. </w:t>
      </w:r>
      <w:r w:rsidRPr="00F10A97">
        <w:rPr>
          <w:rFonts w:cs="Times New Roman"/>
        </w:rPr>
        <w:t>160</w:t>
      </w:r>
    </w:p>
    <w:p w:rsidR="00BB3A16" w:rsidRDefault="00BB3A16" w:rsidP="00BB3A16">
      <w:pPr>
        <w:widowControl w:val="0"/>
        <w:tabs>
          <w:tab w:val="right" w:pos="1008"/>
          <w:tab w:val="left" w:pos="1152"/>
          <w:tab w:val="left" w:pos="1872"/>
          <w:tab w:val="left" w:pos="9187"/>
        </w:tabs>
        <w:ind w:left="2088" w:hanging="2088"/>
        <w:rPr>
          <w:rFonts w:cs="Times New Roman"/>
        </w:rPr>
      </w:pPr>
    </w:p>
    <w:p w:rsidR="00305D6E" w:rsidRPr="00305D6E" w:rsidRDefault="00305D6E" w:rsidP="00305D6E">
      <w:pPr>
        <w:widowControl w:val="0"/>
        <w:tabs>
          <w:tab w:val="right" w:pos="1008"/>
          <w:tab w:val="left" w:pos="1152"/>
          <w:tab w:val="left" w:pos="1872"/>
          <w:tab w:val="left" w:pos="9187"/>
        </w:tabs>
        <w:ind w:left="2088" w:hanging="2088"/>
        <w:rPr>
          <w:rFonts w:eastAsia="Times New Roman" w:cs="Times New Roman"/>
          <w:szCs w:val="20"/>
        </w:rPr>
      </w:pPr>
      <w:r w:rsidRPr="00305D6E">
        <w:rPr>
          <w:rFonts w:eastAsia="Times New Roman" w:cs="Times New Roman"/>
          <w:szCs w:val="20"/>
        </w:rPr>
        <w:t xml:space="preserve">View the latest </w:t>
      </w:r>
      <w:hyperlink r:id="rId22" w:history="1">
        <w:r w:rsidRPr="00305D6E">
          <w:rPr>
            <w:rFonts w:eastAsia="Times New Roman" w:cs="Times New Roman"/>
            <w:color w:val="0000FF" w:themeColor="hyperlink"/>
            <w:szCs w:val="20"/>
            <w:u w:val="single"/>
          </w:rPr>
          <w:t>legislative information</w:t>
        </w:r>
      </w:hyperlink>
      <w:r w:rsidRPr="00305D6E">
        <w:rPr>
          <w:rFonts w:eastAsia="Times New Roman" w:cs="Times New Roman"/>
          <w:szCs w:val="20"/>
        </w:rPr>
        <w:t xml:space="preserve"> at the website</w:t>
      </w:r>
    </w:p>
    <w:p w:rsidR="00305D6E" w:rsidRPr="00305D6E" w:rsidRDefault="00305D6E" w:rsidP="00305D6E">
      <w:pPr>
        <w:widowControl w:val="0"/>
        <w:tabs>
          <w:tab w:val="right" w:pos="1008"/>
          <w:tab w:val="left" w:pos="1152"/>
          <w:tab w:val="left" w:pos="1872"/>
          <w:tab w:val="left" w:pos="9187"/>
        </w:tabs>
        <w:ind w:left="2088" w:hanging="2088"/>
        <w:rPr>
          <w:rFonts w:eastAsia="Times New Roman" w:cs="Times New Roman"/>
          <w:szCs w:val="20"/>
        </w:rPr>
      </w:pPr>
    </w:p>
    <w:p w:rsidR="00305D6E" w:rsidRPr="00305D6E" w:rsidRDefault="00305D6E" w:rsidP="00305D6E">
      <w:pPr>
        <w:widowControl w:val="0"/>
        <w:tabs>
          <w:tab w:val="right" w:pos="1008"/>
          <w:tab w:val="left" w:pos="1152"/>
          <w:tab w:val="left" w:pos="1872"/>
          <w:tab w:val="left" w:pos="9187"/>
        </w:tabs>
        <w:ind w:left="2088" w:hanging="2088"/>
        <w:rPr>
          <w:rFonts w:eastAsia="Times New Roman" w:cs="Times New Roman"/>
          <w:szCs w:val="20"/>
        </w:rPr>
      </w:pPr>
    </w:p>
    <w:p w:rsidR="00305D6E" w:rsidRPr="00305D6E" w:rsidRDefault="00305D6E" w:rsidP="00305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5D6E">
        <w:rPr>
          <w:rFonts w:eastAsia="Times New Roman" w:cs="Times New Roman"/>
          <w:b/>
          <w:szCs w:val="20"/>
        </w:rPr>
        <w:t>VERSIONS OF THIS BILL</w:t>
      </w:r>
    </w:p>
    <w:p w:rsidR="00305D6E" w:rsidRPr="00305D6E" w:rsidRDefault="00305D6E" w:rsidP="00305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5D6E" w:rsidRPr="00305D6E" w:rsidRDefault="00FD26D0" w:rsidP="00305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305D6E" w:rsidRPr="00305D6E">
          <w:rPr>
            <w:rFonts w:eastAsia="Times New Roman" w:cs="Times New Roman"/>
            <w:color w:val="0000FF" w:themeColor="hyperlink"/>
            <w:szCs w:val="20"/>
            <w:u w:val="single"/>
          </w:rPr>
          <w:t>6/3/2015</w:t>
        </w:r>
      </w:hyperlink>
    </w:p>
    <w:p w:rsidR="00305D6E" w:rsidRPr="00305D6E" w:rsidRDefault="00FD26D0" w:rsidP="00305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305D6E" w:rsidRPr="00305D6E">
          <w:rPr>
            <w:rFonts w:eastAsia="Times New Roman" w:cs="Times New Roman"/>
            <w:color w:val="0000FF" w:themeColor="hyperlink"/>
            <w:szCs w:val="20"/>
            <w:u w:val="single"/>
          </w:rPr>
          <w:t>2/11/2016</w:t>
        </w:r>
      </w:hyperlink>
    </w:p>
    <w:p w:rsidR="00305D6E" w:rsidRPr="00305D6E" w:rsidRDefault="00FD26D0" w:rsidP="00305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305D6E" w:rsidRPr="00305D6E">
          <w:rPr>
            <w:rFonts w:eastAsia="Times New Roman" w:cs="Times New Roman"/>
            <w:color w:val="0000FF" w:themeColor="hyperlink"/>
            <w:szCs w:val="20"/>
            <w:u w:val="single"/>
          </w:rPr>
          <w:t>3/23/2016</w:t>
        </w:r>
      </w:hyperlink>
    </w:p>
    <w:p w:rsidR="00305D6E" w:rsidRPr="00305D6E" w:rsidRDefault="00FD26D0" w:rsidP="00305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305D6E" w:rsidRPr="00305D6E">
          <w:rPr>
            <w:rFonts w:eastAsia="Times New Roman" w:cs="Times New Roman"/>
            <w:color w:val="0000FF" w:themeColor="hyperlink"/>
            <w:szCs w:val="20"/>
            <w:u w:val="single"/>
          </w:rPr>
          <w:t>4/7/2016</w:t>
        </w:r>
      </w:hyperlink>
    </w:p>
    <w:p w:rsidR="00305D6E" w:rsidRPr="00305D6E" w:rsidRDefault="00305D6E" w:rsidP="00305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05D6E" w:rsidRDefault="00305D6E" w:rsidP="00305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05D6E" w:rsidSect="00305D6E">
          <w:pgSz w:w="12240" w:h="15840" w:code="1"/>
          <w:pgMar w:top="1080" w:right="1440" w:bottom="1080" w:left="1440" w:header="720" w:footer="720" w:gutter="0"/>
          <w:pgNumType w:start="1"/>
          <w:cols w:space="720"/>
          <w:noEndnote/>
          <w:docGrid w:linePitch="360"/>
        </w:sectPr>
      </w:pPr>
    </w:p>
    <w:p w:rsidR="00793115"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(A160, R165, H4328)</w:t>
      </w:r>
    </w:p>
    <w:p w:rsidR="00793115" w:rsidRPr="008836A5"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93115" w:rsidRPr="00305D6E"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05D6E">
        <w:rPr>
          <w:rFonts w:cs="Times New Roman"/>
          <w:b/>
          <w:color w:val="000000" w:themeColor="text1"/>
          <w:szCs w:val="36"/>
        </w:rPr>
        <w:t xml:space="preserve">AN ACT </w:t>
      </w:r>
      <w:bookmarkStart w:id="1" w:name="titleend"/>
      <w:bookmarkEnd w:id="1"/>
      <w:r w:rsidRPr="00305D6E">
        <w:rPr>
          <w:rFonts w:cs="Times New Roman"/>
          <w:b/>
          <w:color w:val="000000" w:themeColor="text1"/>
          <w:u w:color="000000" w:themeColor="text1"/>
        </w:rPr>
        <w:t>TO AMEND SECTION 12</w:t>
      </w:r>
      <w:r w:rsidRPr="00305D6E">
        <w:rPr>
          <w:rFonts w:cs="Times New Roman"/>
          <w:b/>
          <w:color w:val="000000" w:themeColor="text1"/>
          <w:u w:color="000000" w:themeColor="text1"/>
        </w:rPr>
        <w:noBreakHyphen/>
        <w:t>8</w:t>
      </w:r>
      <w:r w:rsidRPr="00305D6E">
        <w:rPr>
          <w:rFonts w:cs="Times New Roman"/>
          <w:b/>
          <w:color w:val="000000" w:themeColor="text1"/>
          <w:u w:color="000000" w:themeColor="text1"/>
        </w:rPr>
        <w:noBreakHyphen/>
        <w:t>1530, CODE OF LAWS OF SOUTH CAROLINA, 1976, RELATING TO THE QUARTERLY INCOME TAX WITHHOLDINGS, SO AS TO CHANGE THE DUE DATE OF THE FOURTH QUARTER RETURN FROM THE LAST DAY OF FEBRUARY TO THE LAST DAY OF JANUARY; TO AMEND SECTION 12</w:t>
      </w:r>
      <w:r w:rsidRPr="00305D6E">
        <w:rPr>
          <w:rFonts w:cs="Times New Roman"/>
          <w:b/>
          <w:color w:val="000000" w:themeColor="text1"/>
          <w:u w:color="000000" w:themeColor="text1"/>
        </w:rPr>
        <w:noBreakHyphen/>
        <w:t>8</w:t>
      </w:r>
      <w:r w:rsidRPr="00305D6E">
        <w:rPr>
          <w:rFonts w:cs="Times New Roman"/>
          <w:b/>
          <w:color w:val="000000" w:themeColor="text1"/>
          <w:u w:color="000000" w:themeColor="text1"/>
        </w:rPr>
        <w:noBreakHyphen/>
        <w:t>1550, RELATING TO THE DUE DATE FOR FILING STATEMENTS REGARDING INCOME TAX WITHHOLDINGS WITH THE DEPARTMENT OF REVENUE, SO AS TO CHANGE THE DUE DATE FROM THE LAST DAY OF FEBRUARY TO THE LAST DAY OF JANUARY; TO AMEND SECTION 12</w:t>
      </w:r>
      <w:r w:rsidRPr="00305D6E">
        <w:rPr>
          <w:rFonts w:cs="Times New Roman"/>
          <w:b/>
          <w:color w:val="000000" w:themeColor="text1"/>
          <w:u w:color="000000" w:themeColor="text1"/>
        </w:rPr>
        <w:noBreakHyphen/>
        <w:t>6</w:t>
      </w:r>
      <w:r w:rsidRPr="00305D6E">
        <w:rPr>
          <w:rFonts w:cs="Times New Roman"/>
          <w:b/>
          <w:color w:val="000000" w:themeColor="text1"/>
          <w:u w:color="000000" w:themeColor="text1"/>
        </w:rPr>
        <w:noBreakHyphen/>
        <w:t>40, AS AMENDED, RELATING TO THE APPLICATION OF THE INTERNAL REVENUE CODE TO STATE INCOME TAX LAWS, SO AS TO UPDATE THE REFERENCE TO THE INTERNAL REVENUE CODE TO THE YEAR 2015 AND TO PROVIDE THAT IF THE INTERNAL REVENUE CODE SECTIONS ADOPTED BY THIS STATE ARE EXTENDED, THEN THESE SECTIONS ALSO ARE EXTENDED FOR SOUTH CAROLINA INCOME TAX PURPOSES; TO AMEND SECTION 12</w:t>
      </w:r>
      <w:r w:rsidRPr="00305D6E">
        <w:rPr>
          <w:rFonts w:cs="Times New Roman"/>
          <w:b/>
          <w:color w:val="000000" w:themeColor="text1"/>
          <w:u w:color="000000" w:themeColor="text1"/>
        </w:rPr>
        <w:noBreakHyphen/>
        <w:t>6</w:t>
      </w:r>
      <w:r w:rsidRPr="00305D6E">
        <w:rPr>
          <w:rFonts w:cs="Times New Roman"/>
          <w:b/>
          <w:color w:val="000000" w:themeColor="text1"/>
          <w:u w:color="000000" w:themeColor="text1"/>
        </w:rPr>
        <w:noBreakHyphen/>
        <w:t>4970, RELATING TO THE TIME TO FILE RETURNS, SO AS TO ADD REQUIREMENTS FOR WHEN A PARTNERSHIP MUST FILE; TO AMEND SECTION 12</w:t>
      </w:r>
      <w:r w:rsidRPr="00305D6E">
        <w:rPr>
          <w:rFonts w:cs="Times New Roman"/>
          <w:b/>
          <w:color w:val="000000" w:themeColor="text1"/>
          <w:u w:color="000000" w:themeColor="text1"/>
        </w:rPr>
        <w:noBreakHyphen/>
        <w:t>8</w:t>
      </w:r>
      <w:r w:rsidRPr="00305D6E">
        <w:rPr>
          <w:rFonts w:cs="Times New Roman"/>
          <w:b/>
          <w:color w:val="000000" w:themeColor="text1"/>
          <w:u w:color="000000" w:themeColor="text1"/>
        </w:rPr>
        <w:noBreakHyphen/>
        <w:t>590, RELATING TO TAX WITHHOLDING ON DISTRIBUTIONS TO NONRESIDENTIAL SHAREHOLDERS OF “S” CORPORATIONS AND NONRESIDENT PARTNERS, SO AS TO CHANGE THE DUE DATE FOR FILING WITHHOLDINGS FOR NONRESIDENT PARTNERS; TO AMEND SECTION 12</w:t>
      </w:r>
      <w:r w:rsidRPr="00305D6E">
        <w:rPr>
          <w:rFonts w:cs="Times New Roman"/>
          <w:b/>
          <w:color w:val="000000" w:themeColor="text1"/>
          <w:u w:color="000000" w:themeColor="text1"/>
        </w:rPr>
        <w:noBreakHyphen/>
        <w:t>13</w:t>
      </w:r>
      <w:r w:rsidRPr="00305D6E">
        <w:rPr>
          <w:rFonts w:cs="Times New Roman"/>
          <w:b/>
          <w:color w:val="000000" w:themeColor="text1"/>
          <w:u w:color="000000" w:themeColor="text1"/>
        </w:rPr>
        <w:noBreakHyphen/>
        <w:t>80, RELATING TO INCOME TAX RETURNS ON BUILDING AND LOAN ASSOCIATIONS, SO AS TO CHANGE THE DUE DATE FOR FILING RETURNS; TO AMEND SECTION 12</w:t>
      </w:r>
      <w:r w:rsidRPr="00305D6E">
        <w:rPr>
          <w:rFonts w:cs="Times New Roman"/>
          <w:b/>
          <w:color w:val="000000" w:themeColor="text1"/>
          <w:u w:color="000000" w:themeColor="text1"/>
        </w:rPr>
        <w:noBreakHyphen/>
        <w:t>20</w:t>
      </w:r>
      <w:r w:rsidRPr="00305D6E">
        <w:rPr>
          <w:rFonts w:cs="Times New Roman"/>
          <w:b/>
          <w:color w:val="000000" w:themeColor="text1"/>
          <w:u w:color="000000" w:themeColor="text1"/>
        </w:rPr>
        <w:noBreakHyphen/>
        <w:t>20, RELATING TO ANNUAL REPORTS FILED BY CORPORATIONS, SO AS TO CHANGE THE DUE DATE OF THE ANNUAL REPORTS; TO AMEND SECTION 12</w:t>
      </w:r>
      <w:r w:rsidRPr="00305D6E">
        <w:rPr>
          <w:rFonts w:cs="Times New Roman"/>
          <w:b/>
          <w:color w:val="000000" w:themeColor="text1"/>
          <w:u w:color="000000" w:themeColor="text1"/>
        </w:rPr>
        <w:noBreakHyphen/>
        <w:t>28</w:t>
      </w:r>
      <w:r w:rsidRPr="00305D6E">
        <w:rPr>
          <w:rFonts w:cs="Times New Roman"/>
          <w:b/>
          <w:color w:val="000000" w:themeColor="text1"/>
          <w:u w:color="000000" w:themeColor="text1"/>
        </w:rPr>
        <w:noBreakHyphen/>
        <w:t>110, RELATING TO MOTOR FUEL USER FEE DEFINITIONS, SO AS TO ADD A DEFINITION FOR “DIESEL GALLON EQUIVALENT” AND “GASOLINE GALLON EQUIVALENT”; BY ADDING SECTION 12</w:t>
      </w:r>
      <w:r w:rsidRPr="00305D6E">
        <w:rPr>
          <w:rFonts w:cs="Times New Roman"/>
          <w:b/>
          <w:color w:val="000000" w:themeColor="text1"/>
          <w:u w:color="000000" w:themeColor="text1"/>
        </w:rPr>
        <w:noBreakHyphen/>
        <w:t>28</w:t>
      </w:r>
      <w:r w:rsidRPr="00305D6E">
        <w:rPr>
          <w:rFonts w:cs="Times New Roman"/>
          <w:b/>
          <w:color w:val="000000" w:themeColor="text1"/>
          <w:u w:color="000000" w:themeColor="text1"/>
        </w:rPr>
        <w:noBreakHyphen/>
        <w:t>120 SO AS TO CLARIFY CERTAIN REFERENCES TO THE TERM “GALLON”; TO AMEND SECTION 12</w:t>
      </w:r>
      <w:r w:rsidRPr="00305D6E">
        <w:rPr>
          <w:rFonts w:cs="Times New Roman"/>
          <w:b/>
          <w:color w:val="000000" w:themeColor="text1"/>
          <w:u w:color="000000" w:themeColor="text1"/>
        </w:rPr>
        <w:noBreakHyphen/>
        <w:t>36</w:t>
      </w:r>
      <w:r w:rsidRPr="00305D6E">
        <w:rPr>
          <w:rFonts w:cs="Times New Roman"/>
          <w:b/>
          <w:color w:val="000000" w:themeColor="text1"/>
          <w:u w:color="000000" w:themeColor="text1"/>
        </w:rPr>
        <w:noBreakHyphen/>
        <w:t>2120, AS AMENDED, RELATING TO EXEMPTIONS FROM THE SALES TAX, SO AS TO ADD CERTAIN GASES TO THE SALES TAX EXEMPTION; AND TO AMEND SECTION 12</w:t>
      </w:r>
      <w:r w:rsidRPr="00305D6E">
        <w:rPr>
          <w:rFonts w:cs="Times New Roman"/>
          <w:b/>
          <w:color w:val="000000" w:themeColor="text1"/>
          <w:u w:color="000000" w:themeColor="text1"/>
        </w:rPr>
        <w:noBreakHyphen/>
        <w:t>28</w:t>
      </w:r>
      <w:r w:rsidRPr="00305D6E">
        <w:rPr>
          <w:rFonts w:cs="Times New Roman"/>
          <w:b/>
          <w:color w:val="000000" w:themeColor="text1"/>
          <w:u w:color="000000" w:themeColor="text1"/>
        </w:rPr>
        <w:noBreakHyphen/>
        <w:t xml:space="preserve">1125, RELATING TO THE </w:t>
      </w:r>
      <w:r w:rsidRPr="00305D6E">
        <w:rPr>
          <w:rFonts w:cs="Times New Roman"/>
          <w:b/>
          <w:color w:val="000000" w:themeColor="text1"/>
          <w:u w:color="000000" w:themeColor="text1"/>
        </w:rPr>
        <w:lastRenderedPageBreak/>
        <w:t xml:space="preserve">REQUIREMENTS OF AN OCCASIONAL IMPORTER’S LICENSE OR BONDED  IMPORTER’S LICENSE TO BRING CERTAIN MOTOR FUEL INTO THIS STATE, SO AS TO REQUIRE A LICENSE REGARDLESS OF THE METHOD OF TRANSPORTATION USED TO DELIVER THE MOTOR FUEL. </w:t>
      </w:r>
    </w:p>
    <w:p w:rsidR="00793115" w:rsidRPr="00440F2D"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93115" w:rsidRPr="00440F2D"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0F2D">
        <w:rPr>
          <w:rFonts w:cs="Times New Roman"/>
        </w:rPr>
        <w:t>Be it enacted by the General Assembly of the State of South Carolina:</w:t>
      </w:r>
    </w:p>
    <w:p w:rsidR="00793115"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93115"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Conforming due date of fourth quarter withholding returns</w:t>
      </w:r>
    </w:p>
    <w:p w:rsidR="00793115" w:rsidRPr="009E75E8"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793115" w:rsidRPr="00440F2D"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0F2D">
        <w:rPr>
          <w:rFonts w:cs="Times New Roman"/>
        </w:rPr>
        <w:t>SECTION</w:t>
      </w:r>
      <w:r w:rsidRPr="00440F2D">
        <w:rPr>
          <w:rFonts w:cs="Times New Roman"/>
        </w:rPr>
        <w:tab/>
        <w:t>1.</w:t>
      </w:r>
      <w:r w:rsidRPr="00440F2D">
        <w:rPr>
          <w:rFonts w:cs="Times New Roman"/>
        </w:rPr>
        <w:tab/>
      </w:r>
      <w:r w:rsidRPr="00440F2D">
        <w:rPr>
          <w:rFonts w:cs="Times New Roman"/>
          <w:color w:val="000000" w:themeColor="text1"/>
          <w:u w:color="000000" w:themeColor="text1"/>
        </w:rPr>
        <w:t>Section 12</w:t>
      </w:r>
      <w:r>
        <w:rPr>
          <w:rFonts w:cs="Times New Roman"/>
          <w:color w:val="000000" w:themeColor="text1"/>
          <w:u w:color="000000" w:themeColor="text1"/>
        </w:rPr>
        <w:noBreakHyphen/>
      </w:r>
      <w:r w:rsidRPr="00440F2D">
        <w:rPr>
          <w:rFonts w:cs="Times New Roman"/>
          <w:color w:val="000000" w:themeColor="text1"/>
          <w:u w:color="000000" w:themeColor="text1"/>
        </w:rPr>
        <w:t>8</w:t>
      </w:r>
      <w:r>
        <w:rPr>
          <w:rFonts w:cs="Times New Roman"/>
          <w:color w:val="000000" w:themeColor="text1"/>
          <w:u w:color="000000" w:themeColor="text1"/>
        </w:rPr>
        <w:noBreakHyphen/>
      </w:r>
      <w:r w:rsidRPr="00440F2D">
        <w:rPr>
          <w:rFonts w:cs="Times New Roman"/>
          <w:color w:val="000000" w:themeColor="text1"/>
          <w:u w:color="000000" w:themeColor="text1"/>
        </w:rPr>
        <w:t xml:space="preserve">1530(A) of the 1976 Code is amended to read: </w:t>
      </w:r>
    </w:p>
    <w:p w:rsidR="00793115" w:rsidRPr="00440F2D"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93115" w:rsidRPr="00440F2D"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0F2D">
        <w:rPr>
          <w:rFonts w:cs="Times New Roman"/>
          <w:color w:val="000000" w:themeColor="text1"/>
          <w:u w:color="000000" w:themeColor="text1"/>
        </w:rPr>
        <w:tab/>
        <w:t>“(A)</w:t>
      </w:r>
      <w:r w:rsidRPr="00440F2D">
        <w:rPr>
          <w:rFonts w:cs="Times New Roman"/>
          <w:color w:val="000000" w:themeColor="text1"/>
          <w:u w:color="000000" w:themeColor="text1"/>
        </w:rPr>
        <w:tab/>
        <w:t>A withholding agent shall file a quarterly return in a form prescribed by the department indicating the total amount withheld pursuant to this chapter during the calendar quarter. The return must be filed even in quarters when no income tax has been withheld. The return must be filed on or before dates required for filing federal quarterly withholding returns specified in Internal Revenue Code Section 6071 and Internal Revenue Code Regulation Section 31.6071(a)(1), except the fourth quarter return. The fourth quarter return is due on or before the last day of January following the calendar year of the withholding.”</w:t>
      </w:r>
    </w:p>
    <w:p w:rsidR="00793115"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93115"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Conforming due date of certain withholding return filings</w:t>
      </w:r>
    </w:p>
    <w:p w:rsidR="00793115" w:rsidRPr="009E75E8"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793115" w:rsidRPr="00440F2D"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0F2D">
        <w:rPr>
          <w:rFonts w:cs="Times New Roman"/>
          <w:color w:val="000000" w:themeColor="text1"/>
          <w:u w:color="000000" w:themeColor="text1"/>
        </w:rPr>
        <w:t>SECTION</w:t>
      </w:r>
      <w:r w:rsidRPr="00440F2D">
        <w:rPr>
          <w:rFonts w:cs="Times New Roman"/>
          <w:color w:val="000000" w:themeColor="text1"/>
          <w:u w:color="000000" w:themeColor="text1"/>
        </w:rPr>
        <w:tab/>
        <w:t>2.</w:t>
      </w:r>
      <w:r w:rsidRPr="00440F2D">
        <w:rPr>
          <w:rFonts w:cs="Times New Roman"/>
          <w:color w:val="000000" w:themeColor="text1"/>
          <w:u w:color="000000" w:themeColor="text1"/>
        </w:rPr>
        <w:tab/>
        <w:t>Section 12</w:t>
      </w:r>
      <w:r>
        <w:rPr>
          <w:rFonts w:cs="Times New Roman"/>
          <w:color w:val="000000" w:themeColor="text1"/>
          <w:u w:color="000000" w:themeColor="text1"/>
        </w:rPr>
        <w:noBreakHyphen/>
      </w:r>
      <w:r w:rsidRPr="00440F2D">
        <w:rPr>
          <w:rFonts w:cs="Times New Roman"/>
          <w:color w:val="000000" w:themeColor="text1"/>
          <w:u w:color="000000" w:themeColor="text1"/>
        </w:rPr>
        <w:t>8</w:t>
      </w:r>
      <w:r>
        <w:rPr>
          <w:rFonts w:cs="Times New Roman"/>
          <w:color w:val="000000" w:themeColor="text1"/>
          <w:u w:color="000000" w:themeColor="text1"/>
        </w:rPr>
        <w:noBreakHyphen/>
      </w:r>
      <w:r w:rsidRPr="00440F2D">
        <w:rPr>
          <w:rFonts w:cs="Times New Roman"/>
          <w:color w:val="000000" w:themeColor="text1"/>
          <w:u w:color="000000" w:themeColor="text1"/>
        </w:rPr>
        <w:t xml:space="preserve">1550(A) of the 1976 Code is amended to read: </w:t>
      </w:r>
    </w:p>
    <w:p w:rsidR="00793115" w:rsidRPr="00440F2D"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93115" w:rsidRPr="00440F2D"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0F2D">
        <w:rPr>
          <w:rFonts w:cs="Times New Roman"/>
          <w:color w:val="000000" w:themeColor="text1"/>
          <w:u w:color="000000" w:themeColor="text1"/>
        </w:rPr>
        <w:tab/>
        <w:t>“(A)</w:t>
      </w:r>
      <w:r w:rsidRPr="00440F2D">
        <w:rPr>
          <w:rFonts w:cs="Times New Roman"/>
          <w:color w:val="000000" w:themeColor="text1"/>
          <w:u w:color="000000" w:themeColor="text1"/>
        </w:rPr>
        <w:tab/>
        <w:t>On or before the last day of January following the calendar year of the withholding, the following items must be filed with the department:</w:t>
      </w:r>
    </w:p>
    <w:p w:rsidR="00793115" w:rsidRPr="00440F2D"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0F2D">
        <w:rPr>
          <w:rFonts w:cs="Times New Roman"/>
          <w:color w:val="000000" w:themeColor="text1"/>
          <w:u w:color="000000" w:themeColor="text1"/>
        </w:rPr>
        <w:tab/>
      </w:r>
      <w:r w:rsidRPr="00440F2D">
        <w:rPr>
          <w:rFonts w:cs="Times New Roman"/>
          <w:color w:val="000000" w:themeColor="text1"/>
          <w:u w:color="000000" w:themeColor="text1"/>
        </w:rPr>
        <w:tab/>
        <w:t>(1)</w:t>
      </w:r>
      <w:r w:rsidRPr="00440F2D">
        <w:rPr>
          <w:rFonts w:cs="Times New Roman"/>
          <w:color w:val="000000" w:themeColor="text1"/>
          <w:u w:color="000000" w:themeColor="text1"/>
        </w:rPr>
        <w:tab/>
        <w:t>the original copy of the statement required by Section 12</w:t>
      </w:r>
      <w:r>
        <w:rPr>
          <w:rFonts w:cs="Times New Roman"/>
          <w:color w:val="000000" w:themeColor="text1"/>
          <w:u w:color="000000" w:themeColor="text1"/>
        </w:rPr>
        <w:noBreakHyphen/>
      </w:r>
      <w:r w:rsidRPr="00440F2D">
        <w:rPr>
          <w:rFonts w:cs="Times New Roman"/>
          <w:color w:val="000000" w:themeColor="text1"/>
          <w:u w:color="000000" w:themeColor="text1"/>
        </w:rPr>
        <w:t>8</w:t>
      </w:r>
      <w:r>
        <w:rPr>
          <w:rFonts w:cs="Times New Roman"/>
          <w:color w:val="000000" w:themeColor="text1"/>
          <w:u w:color="000000" w:themeColor="text1"/>
        </w:rPr>
        <w:noBreakHyphen/>
      </w:r>
      <w:r w:rsidRPr="00440F2D">
        <w:rPr>
          <w:rFonts w:cs="Times New Roman"/>
          <w:color w:val="000000" w:themeColor="text1"/>
          <w:u w:color="000000" w:themeColor="text1"/>
        </w:rPr>
        <w:t>1540;</w:t>
      </w:r>
    </w:p>
    <w:p w:rsidR="00793115" w:rsidRPr="00440F2D"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0F2D">
        <w:rPr>
          <w:rFonts w:cs="Times New Roman"/>
          <w:color w:val="000000" w:themeColor="text1"/>
          <w:u w:color="000000" w:themeColor="text1"/>
        </w:rPr>
        <w:tab/>
      </w:r>
      <w:r w:rsidRPr="00440F2D">
        <w:rPr>
          <w:rFonts w:cs="Times New Roman"/>
          <w:color w:val="000000" w:themeColor="text1"/>
          <w:u w:color="000000" w:themeColor="text1"/>
        </w:rPr>
        <w:tab/>
        <w:t>(2)</w:t>
      </w:r>
      <w:r w:rsidRPr="00440F2D">
        <w:rPr>
          <w:rFonts w:cs="Times New Roman"/>
          <w:color w:val="000000" w:themeColor="text1"/>
          <w:u w:color="000000" w:themeColor="text1"/>
        </w:rPr>
        <w:tab/>
        <w:t>a recapitulation and reconciliation of taxes withheld and paid in the form the department prescribes.”</w:t>
      </w:r>
    </w:p>
    <w:p w:rsidR="00793115"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93115"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Internal Revenue Code conformity</w:t>
      </w:r>
    </w:p>
    <w:p w:rsidR="00793115" w:rsidRPr="009E75E8"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793115" w:rsidRPr="00440F2D"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6"/>
          <w:u w:color="000000" w:themeColor="text1"/>
        </w:rPr>
      </w:pPr>
      <w:r w:rsidRPr="00440F2D">
        <w:rPr>
          <w:rFonts w:cs="Times New Roman"/>
        </w:rPr>
        <w:t>SECTION</w:t>
      </w:r>
      <w:r w:rsidRPr="00440F2D">
        <w:rPr>
          <w:rFonts w:cs="Times New Roman"/>
        </w:rPr>
        <w:tab/>
        <w:t>3.</w:t>
      </w:r>
      <w:r w:rsidRPr="00440F2D">
        <w:rPr>
          <w:rFonts w:cs="Times New Roman"/>
        </w:rPr>
        <w:tab/>
      </w:r>
      <w:r w:rsidRPr="00440F2D">
        <w:rPr>
          <w:rFonts w:cs="Times New Roman"/>
          <w:color w:val="000000" w:themeColor="text1"/>
          <w:u w:color="000000" w:themeColor="text1"/>
        </w:rPr>
        <w:t>Section 12</w:t>
      </w:r>
      <w:r>
        <w:rPr>
          <w:rFonts w:cs="Times New Roman"/>
          <w:color w:val="000000" w:themeColor="text1"/>
          <w:u w:color="000000" w:themeColor="text1"/>
        </w:rPr>
        <w:noBreakHyphen/>
      </w:r>
      <w:r w:rsidRPr="00440F2D">
        <w:rPr>
          <w:rFonts w:cs="Times New Roman"/>
          <w:color w:val="000000" w:themeColor="text1"/>
          <w:u w:color="000000" w:themeColor="text1"/>
        </w:rPr>
        <w:t>6</w:t>
      </w:r>
      <w:r>
        <w:rPr>
          <w:rFonts w:cs="Times New Roman"/>
          <w:color w:val="000000" w:themeColor="text1"/>
          <w:u w:color="000000" w:themeColor="text1"/>
        </w:rPr>
        <w:noBreakHyphen/>
      </w:r>
      <w:r w:rsidRPr="00440F2D">
        <w:rPr>
          <w:rFonts w:cs="Times New Roman"/>
          <w:color w:val="000000" w:themeColor="text1"/>
          <w:u w:color="000000" w:themeColor="text1"/>
        </w:rPr>
        <w:t>40(A)(1)(a) and (c) of the 1976 Code, as last amended by Act 5 of 2015, is further amended to read:</w:t>
      </w:r>
    </w:p>
    <w:p w:rsidR="00793115" w:rsidRPr="00440F2D"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6"/>
          <w:u w:color="000000" w:themeColor="text1"/>
        </w:rPr>
      </w:pPr>
    </w:p>
    <w:p w:rsidR="00793115" w:rsidRPr="00440F2D"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0F2D">
        <w:rPr>
          <w:rFonts w:cs="Times New Roman"/>
          <w:color w:val="000000" w:themeColor="text1"/>
          <w:u w:color="000000" w:themeColor="text1"/>
        </w:rPr>
        <w:tab/>
        <w:t>“(a)</w:t>
      </w:r>
      <w:r w:rsidRPr="00440F2D">
        <w:rPr>
          <w:rFonts w:cs="Times New Roman"/>
          <w:color w:val="000000" w:themeColor="text1"/>
          <w:u w:color="000000" w:themeColor="text1"/>
        </w:rPr>
        <w:tab/>
        <w:t xml:space="preserve">Except as otherwise provided, </w:t>
      </w:r>
      <w:r w:rsidRPr="00D13618">
        <w:rPr>
          <w:rFonts w:cs="Times New Roman"/>
          <w:color w:val="000000" w:themeColor="text1"/>
          <w:u w:color="000000" w:themeColor="text1"/>
        </w:rPr>
        <w:t>‘</w:t>
      </w:r>
      <w:r w:rsidRPr="00440F2D">
        <w:rPr>
          <w:rFonts w:cs="Times New Roman"/>
          <w:color w:val="000000" w:themeColor="text1"/>
          <w:u w:color="000000" w:themeColor="text1"/>
        </w:rPr>
        <w:t>Internal Revenue Code</w:t>
      </w:r>
      <w:r w:rsidRPr="00D13618">
        <w:rPr>
          <w:rFonts w:cs="Times New Roman"/>
          <w:color w:val="000000" w:themeColor="text1"/>
          <w:u w:color="000000" w:themeColor="text1"/>
        </w:rPr>
        <w:t>’</w:t>
      </w:r>
      <w:r w:rsidRPr="00440F2D">
        <w:rPr>
          <w:rFonts w:cs="Times New Roman"/>
          <w:color w:val="000000" w:themeColor="text1"/>
          <w:u w:color="000000" w:themeColor="text1"/>
        </w:rPr>
        <w:t xml:space="preserve"> means the Internal Revenue Code of 1986, as amended through December 31, 2015, and includes the effective date provisions contained in it.</w:t>
      </w:r>
    </w:p>
    <w:p w:rsidR="00793115" w:rsidRPr="00440F2D"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93115" w:rsidRPr="00440F2D"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0F2D">
        <w:rPr>
          <w:rFonts w:cs="Times New Roman"/>
          <w:color w:val="000000" w:themeColor="text1"/>
          <w:u w:color="000000" w:themeColor="text1"/>
        </w:rPr>
        <w:tab/>
        <w:t>(c)</w:t>
      </w:r>
      <w:r w:rsidRPr="00440F2D">
        <w:rPr>
          <w:rFonts w:cs="Times New Roman"/>
          <w:color w:val="000000" w:themeColor="text1"/>
          <w:u w:color="000000" w:themeColor="text1"/>
        </w:rPr>
        <w:tab/>
        <w:t>If Internal Revenue Code sections adopted by this State which expired or portions thereof expired on December 31, 2015, are extended, but otherwise not amended, by congressional enactment during 2016, these sections or portions thereof also are extended for South Carolina income tax purposes in the same manner that they are extended for federal income tax purposes.”</w:t>
      </w:r>
    </w:p>
    <w:p w:rsidR="00793115"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793115"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b/>
          <w:snapToGrid w:val="0"/>
        </w:rPr>
        <w:t>Conforming filing dates for “S” corporations and partnerships</w:t>
      </w:r>
    </w:p>
    <w:p w:rsidR="00793115" w:rsidRPr="009E75E8"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793115" w:rsidRPr="00440F2D"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40F2D">
        <w:rPr>
          <w:rFonts w:cs="Times New Roman"/>
          <w:snapToGrid w:val="0"/>
        </w:rPr>
        <w:t>SECTION</w:t>
      </w:r>
      <w:r w:rsidRPr="00440F2D">
        <w:rPr>
          <w:rFonts w:cs="Times New Roman"/>
          <w:snapToGrid w:val="0"/>
        </w:rPr>
        <w:tab/>
        <w:t>4.</w:t>
      </w:r>
      <w:r w:rsidRPr="00440F2D">
        <w:rPr>
          <w:rFonts w:cs="Times New Roman"/>
          <w:snapToGrid w:val="0"/>
        </w:rPr>
        <w:tab/>
        <w:t>A.</w:t>
      </w:r>
      <w:r>
        <w:rPr>
          <w:rFonts w:cs="Times New Roman"/>
          <w:snapToGrid w:val="0"/>
        </w:rPr>
        <w:t xml:space="preserve"> </w:t>
      </w:r>
      <w:r w:rsidRPr="00440F2D">
        <w:rPr>
          <w:rFonts w:cs="Times New Roman"/>
          <w:snapToGrid w:val="0"/>
        </w:rPr>
        <w:tab/>
        <w:t>Section 12</w:t>
      </w:r>
      <w:r>
        <w:rPr>
          <w:rFonts w:cs="Times New Roman"/>
          <w:snapToGrid w:val="0"/>
        </w:rPr>
        <w:noBreakHyphen/>
      </w:r>
      <w:r w:rsidRPr="00440F2D">
        <w:rPr>
          <w:rFonts w:cs="Times New Roman"/>
          <w:snapToGrid w:val="0"/>
        </w:rPr>
        <w:t>6</w:t>
      </w:r>
      <w:r>
        <w:rPr>
          <w:rFonts w:cs="Times New Roman"/>
          <w:snapToGrid w:val="0"/>
        </w:rPr>
        <w:noBreakHyphen/>
      </w:r>
      <w:r w:rsidRPr="00440F2D">
        <w:rPr>
          <w:rFonts w:cs="Times New Roman"/>
          <w:snapToGrid w:val="0"/>
        </w:rPr>
        <w:t>4970(B) of the 1976 Code is amended to read:</w:t>
      </w:r>
    </w:p>
    <w:p w:rsidR="00793115" w:rsidRPr="00440F2D"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793115" w:rsidRPr="00440F2D"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0F2D">
        <w:rPr>
          <w:rFonts w:cs="Times New Roman"/>
          <w:snapToGrid w:val="0"/>
        </w:rPr>
        <w:tab/>
        <w:t>“</w:t>
      </w:r>
      <w:r>
        <w:rPr>
          <w:rFonts w:cs="Times New Roman"/>
        </w:rPr>
        <w:t xml:space="preserve">(B)(1) </w:t>
      </w:r>
      <w:r>
        <w:rPr>
          <w:rFonts w:cs="Times New Roman"/>
        </w:rPr>
        <w:tab/>
      </w:r>
      <w:r w:rsidRPr="00440F2D">
        <w:rPr>
          <w:rFonts w:cs="Times New Roman"/>
        </w:rPr>
        <w:t xml:space="preserve">Returns of </w:t>
      </w:r>
      <w:r w:rsidRPr="00D13618">
        <w:rPr>
          <w:rFonts w:cs="Times New Roman"/>
        </w:rPr>
        <w:t>‘</w:t>
      </w:r>
      <w:r w:rsidRPr="00440F2D">
        <w:rPr>
          <w:rFonts w:cs="Times New Roman"/>
        </w:rPr>
        <w:t>S</w:t>
      </w:r>
      <w:r w:rsidRPr="00D13618">
        <w:rPr>
          <w:rFonts w:cs="Times New Roman"/>
        </w:rPr>
        <w:t>’</w:t>
      </w:r>
      <w:r w:rsidRPr="00440F2D">
        <w:rPr>
          <w:rFonts w:cs="Times New Roman"/>
        </w:rPr>
        <w:t xml:space="preserve"> corporations and partnerships must be filed on or before the fifteenth day of the third month following the taxable year.</w:t>
      </w:r>
    </w:p>
    <w:p w:rsidR="00793115" w:rsidRPr="00440F2D"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0F2D">
        <w:rPr>
          <w:rFonts w:cs="Times New Roman"/>
        </w:rPr>
        <w:tab/>
      </w:r>
      <w:r w:rsidRPr="00440F2D">
        <w:rPr>
          <w:rFonts w:cs="Times New Roman"/>
        </w:rPr>
        <w:tab/>
        <w:t>(2)</w:t>
      </w:r>
      <w:r w:rsidRPr="00440F2D">
        <w:rPr>
          <w:rFonts w:cs="Times New Roman"/>
        </w:rPr>
        <w:tab/>
        <w:t>Returns for foreign corporations that do not maintain an office or place of business in the United States must be filed on or before the fifteenth day of the sixth month following the taxable year.”</w:t>
      </w:r>
    </w:p>
    <w:p w:rsidR="00793115" w:rsidRPr="00440F2D"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93115" w:rsidRPr="00440F2D"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0F2D">
        <w:rPr>
          <w:rFonts w:cs="Times New Roman"/>
        </w:rPr>
        <w:t>B.</w:t>
      </w:r>
      <w:r>
        <w:rPr>
          <w:rFonts w:cs="Times New Roman"/>
        </w:rPr>
        <w:t xml:space="preserve"> </w:t>
      </w:r>
      <w:r w:rsidRPr="00440F2D">
        <w:rPr>
          <w:rFonts w:cs="Times New Roman"/>
        </w:rPr>
        <w:tab/>
        <w:t>Section 12</w:t>
      </w:r>
      <w:r>
        <w:rPr>
          <w:rFonts w:cs="Times New Roman"/>
        </w:rPr>
        <w:noBreakHyphen/>
      </w:r>
      <w:r w:rsidRPr="00440F2D">
        <w:rPr>
          <w:rFonts w:cs="Times New Roman"/>
        </w:rPr>
        <w:t>8</w:t>
      </w:r>
      <w:r>
        <w:rPr>
          <w:rFonts w:cs="Times New Roman"/>
        </w:rPr>
        <w:noBreakHyphen/>
      </w:r>
      <w:r w:rsidRPr="00440F2D">
        <w:rPr>
          <w:rFonts w:cs="Times New Roman"/>
        </w:rPr>
        <w:t>590(C) of the 1976 Code is amended to read:</w:t>
      </w:r>
    </w:p>
    <w:p w:rsidR="00793115" w:rsidRPr="00440F2D"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93115" w:rsidRPr="00440F2D"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0F2D">
        <w:rPr>
          <w:rFonts w:cs="Times New Roman"/>
        </w:rPr>
        <w:tab/>
        <w:t>“(C)</w:t>
      </w:r>
      <w:r w:rsidRPr="00440F2D">
        <w:rPr>
          <w:rFonts w:cs="Times New Roman"/>
        </w:rPr>
        <w:tab/>
        <w:t>Partnerships are required to withhold income taxes at a rate of five percent on a nonresident partner</w:t>
      </w:r>
      <w:r w:rsidRPr="00D13618">
        <w:rPr>
          <w:rFonts w:cs="Times New Roman"/>
        </w:rPr>
        <w:t>’</w:t>
      </w:r>
      <w:r w:rsidRPr="00440F2D">
        <w:rPr>
          <w:rFonts w:cs="Times New Roman"/>
        </w:rPr>
        <w:t>s share of South Carolina taxable income of the partnership, whether distributed or undistributed, and pay the withheld amount to the department in the manner prescribed by the department.  The partnership shall make a return and pay over the withheld funds on or before the fifteenth day of the third month following the close of its tax year. Taxes withheld in the name of the nonresident partner must be used as credit against taxes due at the time the nonresident files income taxes for the taxable year.”</w:t>
      </w:r>
    </w:p>
    <w:p w:rsidR="00793115" w:rsidRPr="00440F2D"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93115" w:rsidRPr="00440F2D"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0F2D">
        <w:rPr>
          <w:rFonts w:cs="Times New Roman"/>
        </w:rPr>
        <w:t>C.</w:t>
      </w:r>
      <w:r>
        <w:rPr>
          <w:rFonts w:cs="Times New Roman"/>
        </w:rPr>
        <w:t xml:space="preserve"> </w:t>
      </w:r>
      <w:r w:rsidRPr="00440F2D">
        <w:rPr>
          <w:rFonts w:cs="Times New Roman"/>
        </w:rPr>
        <w:tab/>
        <w:t>Section 12</w:t>
      </w:r>
      <w:r>
        <w:rPr>
          <w:rFonts w:cs="Times New Roman"/>
        </w:rPr>
        <w:noBreakHyphen/>
      </w:r>
      <w:r w:rsidRPr="00440F2D">
        <w:rPr>
          <w:rFonts w:cs="Times New Roman"/>
        </w:rPr>
        <w:t>13</w:t>
      </w:r>
      <w:r>
        <w:rPr>
          <w:rFonts w:cs="Times New Roman"/>
        </w:rPr>
        <w:noBreakHyphen/>
      </w:r>
      <w:r w:rsidRPr="00440F2D">
        <w:rPr>
          <w:rFonts w:cs="Times New Roman"/>
        </w:rPr>
        <w:t>80 of the 1976 Code is amended to read:</w:t>
      </w:r>
    </w:p>
    <w:p w:rsidR="00793115" w:rsidRPr="00440F2D"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93115" w:rsidRPr="00440F2D"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0F2D">
        <w:rPr>
          <w:rFonts w:cs="Times New Roman"/>
        </w:rPr>
        <w:tab/>
        <w:t>“Section 12</w:t>
      </w:r>
      <w:r>
        <w:rPr>
          <w:rFonts w:cs="Times New Roman"/>
        </w:rPr>
        <w:noBreakHyphen/>
      </w:r>
      <w:r w:rsidRPr="00440F2D">
        <w:rPr>
          <w:rFonts w:cs="Times New Roman"/>
        </w:rPr>
        <w:t>13</w:t>
      </w:r>
      <w:r>
        <w:rPr>
          <w:rFonts w:cs="Times New Roman"/>
        </w:rPr>
        <w:noBreakHyphen/>
      </w:r>
      <w:r w:rsidRPr="00440F2D">
        <w:rPr>
          <w:rFonts w:cs="Times New Roman"/>
        </w:rPr>
        <w:t>80.</w:t>
      </w:r>
      <w:r w:rsidRPr="00440F2D">
        <w:rPr>
          <w:rFonts w:cs="Times New Roman"/>
        </w:rPr>
        <w:tab/>
        <w:t>Returns with respect to the income tax herein imposed shall be in such form as the department may prescribe. Returns shall be filed with the department on or before the fifteenth day of the fourth month following the close of the accounting period of the association.”</w:t>
      </w:r>
    </w:p>
    <w:p w:rsidR="00793115" w:rsidRPr="00440F2D"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93115" w:rsidRPr="00440F2D"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0F2D">
        <w:rPr>
          <w:rFonts w:cs="Times New Roman"/>
        </w:rPr>
        <w:t>D.</w:t>
      </w:r>
      <w:r>
        <w:rPr>
          <w:rFonts w:cs="Times New Roman"/>
        </w:rPr>
        <w:t xml:space="preserve"> </w:t>
      </w:r>
      <w:r w:rsidRPr="00440F2D">
        <w:rPr>
          <w:rFonts w:cs="Times New Roman"/>
        </w:rPr>
        <w:tab/>
        <w:t>Section 12</w:t>
      </w:r>
      <w:r>
        <w:rPr>
          <w:rFonts w:cs="Times New Roman"/>
        </w:rPr>
        <w:noBreakHyphen/>
      </w:r>
      <w:r w:rsidRPr="00440F2D">
        <w:rPr>
          <w:rFonts w:cs="Times New Roman"/>
        </w:rPr>
        <w:t>20</w:t>
      </w:r>
      <w:r>
        <w:rPr>
          <w:rFonts w:cs="Times New Roman"/>
        </w:rPr>
        <w:noBreakHyphen/>
      </w:r>
      <w:r w:rsidRPr="00440F2D">
        <w:rPr>
          <w:rFonts w:cs="Times New Roman"/>
        </w:rPr>
        <w:t>20(B) of the 1976 Code is amended to read:</w:t>
      </w:r>
    </w:p>
    <w:p w:rsidR="00793115" w:rsidRPr="00440F2D"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93115" w:rsidRPr="00440F2D"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0F2D">
        <w:rPr>
          <w:rFonts w:cs="Times New Roman"/>
        </w:rPr>
        <w:tab/>
        <w:t>“(B)</w:t>
      </w:r>
      <w:r w:rsidRPr="00440F2D">
        <w:rPr>
          <w:rFonts w:cs="Times New Roman"/>
        </w:rPr>
        <w:tab/>
        <w:t>Unless otherwise provided, corporations shall file an annual report on or before the fifteenth day of the fourth month following the close of the taxable year.”</w:t>
      </w:r>
    </w:p>
    <w:p w:rsidR="00793115" w:rsidRPr="00440F2D"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93115" w:rsidRPr="00440F2D"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0F2D">
        <w:rPr>
          <w:rFonts w:cs="Times New Roman"/>
        </w:rPr>
        <w:t>E.</w:t>
      </w:r>
      <w:r>
        <w:rPr>
          <w:rFonts w:cs="Times New Roman"/>
        </w:rPr>
        <w:t xml:space="preserve"> </w:t>
      </w:r>
      <w:r w:rsidRPr="00440F2D">
        <w:rPr>
          <w:rFonts w:cs="Times New Roman"/>
        </w:rPr>
        <w:tab/>
        <w:t xml:space="preserve">This SECTION takes effect upon approval by the Governor and first applies to tax years beginning after 2015. </w:t>
      </w:r>
    </w:p>
    <w:p w:rsidR="00793115"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93115"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Definitions</w:t>
      </w:r>
    </w:p>
    <w:p w:rsidR="00793115" w:rsidRPr="009E75E8"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93115" w:rsidRPr="00440F2D"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0F2D">
        <w:rPr>
          <w:rFonts w:cs="Times New Roman"/>
          <w:snapToGrid w:val="0"/>
        </w:rPr>
        <w:t>SECTION</w:t>
      </w:r>
      <w:r w:rsidRPr="00440F2D">
        <w:rPr>
          <w:rFonts w:cs="Times New Roman"/>
          <w:snapToGrid w:val="0"/>
        </w:rPr>
        <w:tab/>
        <w:t>5.</w:t>
      </w:r>
      <w:r w:rsidRPr="00440F2D">
        <w:rPr>
          <w:rFonts w:cs="Times New Roman"/>
          <w:color w:val="000000" w:themeColor="text1"/>
          <w:u w:color="000000" w:themeColor="text1"/>
        </w:rPr>
        <w:tab/>
        <w:t>Section 12</w:t>
      </w:r>
      <w:r>
        <w:rPr>
          <w:rFonts w:cs="Times New Roman"/>
          <w:color w:val="000000" w:themeColor="text1"/>
          <w:u w:color="000000" w:themeColor="text1"/>
        </w:rPr>
        <w:noBreakHyphen/>
      </w:r>
      <w:r w:rsidRPr="00440F2D">
        <w:rPr>
          <w:rFonts w:cs="Times New Roman"/>
          <w:color w:val="000000" w:themeColor="text1"/>
          <w:u w:color="000000" w:themeColor="text1"/>
        </w:rPr>
        <w:t>28</w:t>
      </w:r>
      <w:r>
        <w:rPr>
          <w:rFonts w:cs="Times New Roman"/>
          <w:color w:val="000000" w:themeColor="text1"/>
          <w:u w:color="000000" w:themeColor="text1"/>
        </w:rPr>
        <w:noBreakHyphen/>
      </w:r>
      <w:r w:rsidRPr="00440F2D">
        <w:rPr>
          <w:rFonts w:cs="Times New Roman"/>
          <w:color w:val="000000" w:themeColor="text1"/>
          <w:u w:color="000000" w:themeColor="text1"/>
        </w:rPr>
        <w:t>110 of the 1976 Code is amended by adding two appropriately numbered items to read:</w:t>
      </w:r>
    </w:p>
    <w:p w:rsidR="00793115" w:rsidRPr="00440F2D"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93115" w:rsidRPr="00440F2D"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0F2D">
        <w:rPr>
          <w:rFonts w:cs="Times New Roman"/>
          <w:color w:val="000000" w:themeColor="text1"/>
          <w:u w:color="000000" w:themeColor="text1"/>
        </w:rPr>
        <w:tab/>
        <w:t>“( )</w:t>
      </w:r>
      <w:r w:rsidRPr="00440F2D">
        <w:rPr>
          <w:rFonts w:cs="Times New Roman"/>
          <w:color w:val="000000" w:themeColor="text1"/>
          <w:u w:color="000000" w:themeColor="text1"/>
        </w:rPr>
        <w:tab/>
      </w:r>
      <w:r w:rsidRPr="00D13618">
        <w:rPr>
          <w:rFonts w:cs="Times New Roman"/>
          <w:color w:val="000000" w:themeColor="text1"/>
          <w:u w:color="000000" w:themeColor="text1"/>
        </w:rPr>
        <w:t>‘</w:t>
      </w:r>
      <w:r w:rsidRPr="00440F2D">
        <w:rPr>
          <w:rFonts w:cs="Times New Roman"/>
          <w:color w:val="000000" w:themeColor="text1"/>
          <w:u w:color="000000" w:themeColor="text1"/>
        </w:rPr>
        <w:t>Diesel gallon equivalent</w:t>
      </w:r>
      <w:r w:rsidRPr="00D13618">
        <w:rPr>
          <w:rFonts w:cs="Times New Roman"/>
          <w:color w:val="000000" w:themeColor="text1"/>
          <w:u w:color="000000" w:themeColor="text1"/>
        </w:rPr>
        <w:t>’</w:t>
      </w:r>
      <w:r w:rsidRPr="00440F2D">
        <w:rPr>
          <w:rFonts w:cs="Times New Roman"/>
          <w:color w:val="000000" w:themeColor="text1"/>
          <w:u w:color="000000" w:themeColor="text1"/>
        </w:rPr>
        <w:t xml:space="preserve"> or </w:t>
      </w:r>
      <w:r w:rsidRPr="00D13618">
        <w:rPr>
          <w:rFonts w:cs="Times New Roman"/>
          <w:color w:val="000000" w:themeColor="text1"/>
          <w:u w:color="000000" w:themeColor="text1"/>
        </w:rPr>
        <w:t>‘</w:t>
      </w:r>
      <w:r w:rsidRPr="00440F2D">
        <w:rPr>
          <w:rFonts w:cs="Times New Roman"/>
          <w:color w:val="000000" w:themeColor="text1"/>
          <w:u w:color="000000" w:themeColor="text1"/>
        </w:rPr>
        <w:t>DGE</w:t>
      </w:r>
      <w:r w:rsidRPr="00D13618">
        <w:rPr>
          <w:rFonts w:cs="Times New Roman"/>
          <w:color w:val="000000" w:themeColor="text1"/>
          <w:u w:color="000000" w:themeColor="text1"/>
        </w:rPr>
        <w:t>’</w:t>
      </w:r>
      <w:r w:rsidRPr="00440F2D">
        <w:rPr>
          <w:rFonts w:cs="Times New Roman"/>
          <w:color w:val="000000" w:themeColor="text1"/>
          <w:u w:color="000000" w:themeColor="text1"/>
        </w:rPr>
        <w:t xml:space="preserve"> means the amount of liquefied natural gas containing the same energy content as one gallon of diesel.  For purposes of calculating the motor fuel user fee on liquefied natural gas that is used or consumed in this State in producing or generating power for propelling a motor vehicle, each 6.06 pounds of liquefied natural gas equals one gallon of motor fuel.</w:t>
      </w:r>
    </w:p>
    <w:p w:rsidR="00793115" w:rsidRPr="00440F2D"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0F2D">
        <w:rPr>
          <w:rFonts w:cs="Times New Roman"/>
          <w:color w:val="000000" w:themeColor="text1"/>
          <w:u w:color="000000" w:themeColor="text1"/>
        </w:rPr>
        <w:tab/>
        <w:t>( )</w:t>
      </w:r>
      <w:r>
        <w:rPr>
          <w:rFonts w:cs="Times New Roman"/>
          <w:color w:val="000000" w:themeColor="text1"/>
          <w:u w:color="000000" w:themeColor="text1"/>
        </w:rPr>
        <w:t xml:space="preserve"> </w:t>
      </w:r>
      <w:r w:rsidRPr="00440F2D">
        <w:rPr>
          <w:rFonts w:cs="Times New Roman"/>
          <w:color w:val="000000" w:themeColor="text1"/>
          <w:u w:color="000000" w:themeColor="text1"/>
        </w:rPr>
        <w:tab/>
      </w:r>
      <w:r w:rsidRPr="00D13618">
        <w:rPr>
          <w:rFonts w:cs="Times New Roman"/>
          <w:color w:val="000000" w:themeColor="text1"/>
          <w:u w:color="000000" w:themeColor="text1"/>
        </w:rPr>
        <w:t>‘</w:t>
      </w:r>
      <w:r w:rsidRPr="00440F2D">
        <w:rPr>
          <w:rFonts w:cs="Times New Roman"/>
          <w:color w:val="000000" w:themeColor="text1"/>
          <w:u w:color="000000" w:themeColor="text1"/>
        </w:rPr>
        <w:t>Gasoline gallon equivalent</w:t>
      </w:r>
      <w:r w:rsidRPr="00D13618">
        <w:rPr>
          <w:rFonts w:cs="Times New Roman"/>
          <w:color w:val="000000" w:themeColor="text1"/>
          <w:u w:color="000000" w:themeColor="text1"/>
        </w:rPr>
        <w:t>’</w:t>
      </w:r>
      <w:r w:rsidRPr="00440F2D">
        <w:rPr>
          <w:rFonts w:cs="Times New Roman"/>
          <w:color w:val="000000" w:themeColor="text1"/>
          <w:u w:color="000000" w:themeColor="text1"/>
        </w:rPr>
        <w:t xml:space="preserve"> or </w:t>
      </w:r>
      <w:r w:rsidRPr="00D13618">
        <w:rPr>
          <w:rFonts w:cs="Times New Roman"/>
          <w:color w:val="000000" w:themeColor="text1"/>
          <w:u w:color="000000" w:themeColor="text1"/>
        </w:rPr>
        <w:t>‘</w:t>
      </w:r>
      <w:r w:rsidRPr="00440F2D">
        <w:rPr>
          <w:rFonts w:cs="Times New Roman"/>
          <w:color w:val="000000" w:themeColor="text1"/>
          <w:u w:color="000000" w:themeColor="text1"/>
        </w:rPr>
        <w:t>GGE</w:t>
      </w:r>
      <w:r w:rsidRPr="00D13618">
        <w:rPr>
          <w:rFonts w:cs="Times New Roman"/>
          <w:color w:val="000000" w:themeColor="text1"/>
          <w:u w:color="000000" w:themeColor="text1"/>
        </w:rPr>
        <w:t>’</w:t>
      </w:r>
      <w:r w:rsidRPr="00440F2D">
        <w:rPr>
          <w:rFonts w:cs="Times New Roman"/>
          <w:color w:val="000000" w:themeColor="text1"/>
          <w:u w:color="000000" w:themeColor="text1"/>
        </w:rPr>
        <w:t xml:space="preserve"> means the amount of compressed natural gas or liquefied petroleum gas containing the same energy content as one gallon of gasoline.  For purposes of calculating the motor fuel user fee on compressed natural gas or liquefied petroleum gas that is used or consumed in South Carolina in producing or generating power for propelling a motor vehicle, each 126.67 cubic feet of compressed natural gas, or 5.66 pounds if the compressed natural gas is dispensed via a mass flow meter, equals one gallon of motor fuel and each gallon of liquefied petroleum gas equals .73 of a gallon of motor fuel.”</w:t>
      </w:r>
    </w:p>
    <w:p w:rsidR="00793115"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93115"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Clarifying certain references to the term gallon</w:t>
      </w:r>
    </w:p>
    <w:p w:rsidR="00793115" w:rsidRPr="009E75E8"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93115" w:rsidRPr="00440F2D"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0F2D">
        <w:rPr>
          <w:rFonts w:cs="Times New Roman"/>
          <w:color w:val="000000" w:themeColor="text1"/>
          <w:u w:color="000000" w:themeColor="text1"/>
        </w:rPr>
        <w:t>SECTION</w:t>
      </w:r>
      <w:r w:rsidRPr="00440F2D">
        <w:rPr>
          <w:rFonts w:cs="Times New Roman"/>
          <w:color w:val="000000" w:themeColor="text1"/>
          <w:u w:color="000000" w:themeColor="text1"/>
        </w:rPr>
        <w:tab/>
        <w:t>6.</w:t>
      </w:r>
      <w:r w:rsidRPr="00440F2D">
        <w:rPr>
          <w:rFonts w:cs="Times New Roman"/>
          <w:color w:val="000000" w:themeColor="text1"/>
          <w:u w:color="000000" w:themeColor="text1"/>
        </w:rPr>
        <w:tab/>
        <w:t>Article 1, Chapter 28, Title 12 of the 1976 Code is amended by adding:</w:t>
      </w:r>
    </w:p>
    <w:p w:rsidR="00793115" w:rsidRPr="00440F2D"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93115" w:rsidRPr="00440F2D"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0F2D">
        <w:rPr>
          <w:rFonts w:cs="Times New Roman"/>
          <w:color w:val="000000" w:themeColor="text1"/>
          <w:u w:color="000000" w:themeColor="text1"/>
        </w:rPr>
        <w:tab/>
        <w:t>“Section 12</w:t>
      </w:r>
      <w:r>
        <w:rPr>
          <w:rFonts w:cs="Times New Roman"/>
          <w:color w:val="000000" w:themeColor="text1"/>
          <w:u w:color="000000" w:themeColor="text1"/>
        </w:rPr>
        <w:noBreakHyphen/>
      </w:r>
      <w:r w:rsidRPr="00440F2D">
        <w:rPr>
          <w:rFonts w:cs="Times New Roman"/>
          <w:color w:val="000000" w:themeColor="text1"/>
          <w:u w:color="000000" w:themeColor="text1"/>
        </w:rPr>
        <w:t>28</w:t>
      </w:r>
      <w:r>
        <w:rPr>
          <w:rFonts w:cs="Times New Roman"/>
          <w:color w:val="000000" w:themeColor="text1"/>
          <w:u w:color="000000" w:themeColor="text1"/>
        </w:rPr>
        <w:noBreakHyphen/>
      </w:r>
      <w:r w:rsidRPr="00440F2D">
        <w:rPr>
          <w:rFonts w:cs="Times New Roman"/>
          <w:color w:val="000000" w:themeColor="text1"/>
          <w:u w:color="000000" w:themeColor="text1"/>
        </w:rPr>
        <w:t>120.</w:t>
      </w:r>
      <w:r w:rsidRPr="00440F2D">
        <w:rPr>
          <w:rFonts w:cs="Times New Roman"/>
          <w:color w:val="000000" w:themeColor="text1"/>
          <w:u w:color="000000" w:themeColor="text1"/>
        </w:rPr>
        <w:tab/>
        <w:t>For purposes of this chapter, any reference to the term gallon with respect to liquefied natural gas means diesel gallon equivalent (DGE) and any reference to the term gallon with respect to compressed natural gas or liquefied petroleum gas means gasoline gallon equivalent (GGE). For any gaseous product for which a conversion factor is not provided for in this chapter, based on the best information available, the department shall establish a temporary conversion factor to determine the gallon equivalent.  The department shall subsequently submit to the General Assembly a recommended legislative change for this conversion factor.”</w:t>
      </w:r>
    </w:p>
    <w:p w:rsidR="00793115"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93115"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Sales tax exemption for certain gases</w:t>
      </w:r>
    </w:p>
    <w:p w:rsidR="00793115" w:rsidRPr="009E75E8"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93115" w:rsidRPr="00440F2D"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0F2D">
        <w:rPr>
          <w:rFonts w:cs="Times New Roman"/>
          <w:color w:val="000000" w:themeColor="text1"/>
          <w:u w:color="000000" w:themeColor="text1"/>
        </w:rPr>
        <w:t>SECTION</w:t>
      </w:r>
      <w:r w:rsidRPr="00440F2D">
        <w:rPr>
          <w:rFonts w:cs="Times New Roman"/>
          <w:color w:val="000000" w:themeColor="text1"/>
          <w:u w:color="000000" w:themeColor="text1"/>
        </w:rPr>
        <w:tab/>
        <w:t>7.</w:t>
      </w:r>
      <w:r w:rsidRPr="00440F2D">
        <w:rPr>
          <w:rFonts w:cs="Times New Roman"/>
          <w:color w:val="000000" w:themeColor="text1"/>
          <w:u w:color="000000" w:themeColor="text1"/>
        </w:rPr>
        <w:tab/>
        <w:t>Section 12</w:t>
      </w:r>
      <w:r>
        <w:rPr>
          <w:rFonts w:cs="Times New Roman"/>
          <w:color w:val="000000" w:themeColor="text1"/>
          <w:u w:color="000000" w:themeColor="text1"/>
        </w:rPr>
        <w:noBreakHyphen/>
      </w:r>
      <w:r w:rsidRPr="00440F2D">
        <w:rPr>
          <w:rFonts w:cs="Times New Roman"/>
          <w:color w:val="000000" w:themeColor="text1"/>
          <w:u w:color="000000" w:themeColor="text1"/>
        </w:rPr>
        <w:t>36</w:t>
      </w:r>
      <w:r>
        <w:rPr>
          <w:rFonts w:cs="Times New Roman"/>
          <w:color w:val="000000" w:themeColor="text1"/>
          <w:u w:color="000000" w:themeColor="text1"/>
        </w:rPr>
        <w:noBreakHyphen/>
      </w:r>
      <w:r w:rsidRPr="00440F2D">
        <w:rPr>
          <w:rFonts w:cs="Times New Roman"/>
          <w:color w:val="000000" w:themeColor="text1"/>
          <w:u w:color="000000" w:themeColor="text1"/>
        </w:rPr>
        <w:t>2120(15) of the 1976 Code is amended by adding two appropriately lettered subitems to read:</w:t>
      </w:r>
    </w:p>
    <w:p w:rsidR="00793115" w:rsidRPr="00440F2D"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93115" w:rsidRPr="00440F2D"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0F2D">
        <w:rPr>
          <w:rFonts w:cs="Times New Roman"/>
          <w:color w:val="000000" w:themeColor="text1"/>
          <w:u w:color="000000" w:themeColor="text1"/>
        </w:rPr>
        <w:tab/>
        <w:t>“( )</w:t>
      </w:r>
      <w:r w:rsidRPr="00440F2D">
        <w:rPr>
          <w:rFonts w:cs="Times New Roman"/>
          <w:color w:val="000000" w:themeColor="text1"/>
          <w:u w:color="000000" w:themeColor="text1"/>
        </w:rPr>
        <w:tab/>
        <w:t>natural gas sold to a person with a miscellaneous motor fuel user fee license pursuant to Section 12</w:t>
      </w:r>
      <w:r>
        <w:rPr>
          <w:rFonts w:cs="Times New Roman"/>
          <w:color w:val="000000" w:themeColor="text1"/>
          <w:u w:color="000000" w:themeColor="text1"/>
        </w:rPr>
        <w:noBreakHyphen/>
      </w:r>
      <w:r w:rsidRPr="00440F2D">
        <w:rPr>
          <w:rFonts w:cs="Times New Roman"/>
          <w:color w:val="000000" w:themeColor="text1"/>
          <w:u w:color="000000" w:themeColor="text1"/>
        </w:rPr>
        <w:t>28</w:t>
      </w:r>
      <w:r>
        <w:rPr>
          <w:rFonts w:cs="Times New Roman"/>
          <w:color w:val="000000" w:themeColor="text1"/>
          <w:u w:color="000000" w:themeColor="text1"/>
        </w:rPr>
        <w:noBreakHyphen/>
      </w:r>
      <w:r w:rsidRPr="00440F2D">
        <w:rPr>
          <w:rFonts w:cs="Times New Roman"/>
          <w:color w:val="000000" w:themeColor="text1"/>
          <w:u w:color="000000" w:themeColor="text1"/>
        </w:rPr>
        <w:t>1139</w:t>
      </w:r>
      <w:r>
        <w:rPr>
          <w:rFonts w:cs="Times New Roman"/>
          <w:color w:val="000000" w:themeColor="text1"/>
          <w:u w:color="000000" w:themeColor="text1"/>
        </w:rPr>
        <w:t>,</w:t>
      </w:r>
      <w:r w:rsidRPr="00440F2D">
        <w:rPr>
          <w:rFonts w:cs="Times New Roman"/>
          <w:color w:val="000000" w:themeColor="text1"/>
          <w:u w:color="000000" w:themeColor="text1"/>
        </w:rPr>
        <w:t xml:space="preserve"> who will compress it to produce compressed natural gas, or cool it to produce liquefied natural gas, for use as a motor fuel and remit the motor fuel user fees as required by law; and </w:t>
      </w:r>
    </w:p>
    <w:p w:rsidR="00793115" w:rsidRPr="00440F2D"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0F2D">
        <w:rPr>
          <w:rFonts w:cs="Times New Roman"/>
          <w:color w:val="000000" w:themeColor="text1"/>
          <w:u w:color="000000" w:themeColor="text1"/>
        </w:rPr>
        <w:tab/>
        <w:t>( )</w:t>
      </w:r>
      <w:r>
        <w:rPr>
          <w:rFonts w:cs="Times New Roman"/>
          <w:color w:val="000000" w:themeColor="text1"/>
          <w:u w:color="000000" w:themeColor="text1"/>
        </w:rPr>
        <w:t xml:space="preserve"> </w:t>
      </w:r>
      <w:r w:rsidRPr="00440F2D">
        <w:rPr>
          <w:rFonts w:cs="Times New Roman"/>
          <w:color w:val="000000" w:themeColor="text1"/>
          <w:u w:color="000000" w:themeColor="text1"/>
        </w:rPr>
        <w:tab/>
        <w:t>liquefied petroleum gas sold to a person with a miscellaneous motor fuel user fee license pursuant to Section 12</w:t>
      </w:r>
      <w:r>
        <w:rPr>
          <w:rFonts w:cs="Times New Roman"/>
          <w:color w:val="000000" w:themeColor="text1"/>
          <w:u w:color="000000" w:themeColor="text1"/>
        </w:rPr>
        <w:noBreakHyphen/>
      </w:r>
      <w:r w:rsidRPr="00440F2D">
        <w:rPr>
          <w:rFonts w:cs="Times New Roman"/>
          <w:color w:val="000000" w:themeColor="text1"/>
          <w:u w:color="000000" w:themeColor="text1"/>
        </w:rPr>
        <w:t>28</w:t>
      </w:r>
      <w:r>
        <w:rPr>
          <w:rFonts w:cs="Times New Roman"/>
          <w:color w:val="000000" w:themeColor="text1"/>
          <w:u w:color="000000" w:themeColor="text1"/>
        </w:rPr>
        <w:noBreakHyphen/>
      </w:r>
      <w:r w:rsidRPr="00440F2D">
        <w:rPr>
          <w:rFonts w:cs="Times New Roman"/>
          <w:color w:val="000000" w:themeColor="text1"/>
          <w:u w:color="000000" w:themeColor="text1"/>
        </w:rPr>
        <w:t>1139</w:t>
      </w:r>
      <w:r>
        <w:rPr>
          <w:rFonts w:cs="Times New Roman"/>
          <w:color w:val="000000" w:themeColor="text1"/>
          <w:u w:color="000000" w:themeColor="text1"/>
        </w:rPr>
        <w:t>,</w:t>
      </w:r>
      <w:r w:rsidRPr="00440F2D">
        <w:rPr>
          <w:rFonts w:cs="Times New Roman"/>
          <w:color w:val="000000" w:themeColor="text1"/>
          <w:u w:color="000000" w:themeColor="text1"/>
        </w:rPr>
        <w:t xml:space="preserve"> who will use the liquefied petroleum gas as a motor fuel and remit the motor fuel user fees as required by law;”</w:t>
      </w:r>
    </w:p>
    <w:p w:rsidR="00793115"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93115" w:rsidRPr="009E75E8"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Licenses required for importing certain motor fuel</w:t>
      </w:r>
    </w:p>
    <w:p w:rsidR="00793115" w:rsidRPr="00440F2D"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93115" w:rsidRPr="00440F2D"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0F2D">
        <w:rPr>
          <w:rFonts w:cs="Times New Roman"/>
          <w:color w:val="000000" w:themeColor="text1"/>
          <w:u w:color="000000" w:themeColor="text1"/>
        </w:rPr>
        <w:t>SECTION</w:t>
      </w:r>
      <w:r w:rsidRPr="00440F2D">
        <w:rPr>
          <w:rFonts w:cs="Times New Roman"/>
          <w:color w:val="000000" w:themeColor="text1"/>
          <w:u w:color="000000" w:themeColor="text1"/>
        </w:rPr>
        <w:tab/>
        <w:t>8.</w:t>
      </w:r>
      <w:r w:rsidRPr="00440F2D">
        <w:rPr>
          <w:rFonts w:cs="Times New Roman"/>
          <w:color w:val="000000" w:themeColor="text1"/>
          <w:u w:color="000000" w:themeColor="text1"/>
        </w:rPr>
        <w:tab/>
        <w:t>Section 12</w:t>
      </w:r>
      <w:r>
        <w:rPr>
          <w:rFonts w:cs="Times New Roman"/>
          <w:color w:val="000000" w:themeColor="text1"/>
          <w:u w:color="000000" w:themeColor="text1"/>
        </w:rPr>
        <w:noBreakHyphen/>
      </w:r>
      <w:r w:rsidRPr="00440F2D">
        <w:rPr>
          <w:rFonts w:cs="Times New Roman"/>
          <w:color w:val="000000" w:themeColor="text1"/>
          <w:u w:color="000000" w:themeColor="text1"/>
        </w:rPr>
        <w:t>28</w:t>
      </w:r>
      <w:r>
        <w:rPr>
          <w:rFonts w:cs="Times New Roman"/>
          <w:color w:val="000000" w:themeColor="text1"/>
          <w:u w:color="000000" w:themeColor="text1"/>
        </w:rPr>
        <w:noBreakHyphen/>
      </w:r>
      <w:r w:rsidRPr="00440F2D">
        <w:rPr>
          <w:rFonts w:cs="Times New Roman"/>
          <w:color w:val="000000" w:themeColor="text1"/>
          <w:u w:color="000000" w:themeColor="text1"/>
        </w:rPr>
        <w:t>1125(A) of the 1976 Code is amended to read:</w:t>
      </w:r>
    </w:p>
    <w:p w:rsidR="00793115" w:rsidRPr="00440F2D"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93115" w:rsidRPr="00440F2D"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0F2D">
        <w:rPr>
          <w:rFonts w:cs="Times New Roman"/>
          <w:color w:val="000000" w:themeColor="text1"/>
          <w:u w:color="000000" w:themeColor="text1"/>
        </w:rPr>
        <w:tab/>
        <w:t>“(A)</w:t>
      </w:r>
      <w:r w:rsidRPr="00440F2D">
        <w:rPr>
          <w:rFonts w:cs="Times New Roman"/>
          <w:color w:val="000000" w:themeColor="text1"/>
          <w:u w:color="000000" w:themeColor="text1"/>
        </w:rPr>
        <w:tab/>
        <w:t>Each person who wishes to cause motor fuel subject to the user fee to be delivered into this State on his behalf, for his own account, or for resale to a purchaser in this State, from another state by any means into storage facilities other than a qualified terminal, shall apply and obtain an occasional importer</w:t>
      </w:r>
      <w:r w:rsidRPr="00D13618">
        <w:rPr>
          <w:rFonts w:cs="Times New Roman"/>
          <w:color w:val="000000" w:themeColor="text1"/>
          <w:u w:color="000000" w:themeColor="text1"/>
        </w:rPr>
        <w:t>’</w:t>
      </w:r>
      <w:r w:rsidRPr="00440F2D">
        <w:rPr>
          <w:rFonts w:cs="Times New Roman"/>
          <w:color w:val="000000" w:themeColor="text1"/>
          <w:u w:color="000000" w:themeColor="text1"/>
        </w:rPr>
        <w:t>s license or a bonded importer</w:t>
      </w:r>
      <w:r w:rsidRPr="00D13618">
        <w:rPr>
          <w:rFonts w:cs="Times New Roman"/>
          <w:color w:val="000000" w:themeColor="text1"/>
          <w:u w:color="000000" w:themeColor="text1"/>
        </w:rPr>
        <w:t>’</w:t>
      </w:r>
      <w:r w:rsidRPr="00440F2D">
        <w:rPr>
          <w:rFonts w:cs="Times New Roman"/>
          <w:color w:val="000000" w:themeColor="text1"/>
          <w:u w:color="000000" w:themeColor="text1"/>
        </w:rPr>
        <w:t>s license, at the discretion of the applicant.”</w:t>
      </w:r>
    </w:p>
    <w:p w:rsidR="00793115"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93115"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Severability</w:t>
      </w:r>
    </w:p>
    <w:p w:rsidR="00793115" w:rsidRPr="009E75E8"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93115" w:rsidRPr="00440F2D"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40F2D">
        <w:rPr>
          <w:rFonts w:cs="Times New Roman"/>
          <w:color w:val="000000" w:themeColor="text1"/>
          <w:u w:color="000000" w:themeColor="text1"/>
        </w:rPr>
        <w:t>SECTION</w:t>
      </w:r>
      <w:r w:rsidRPr="00440F2D">
        <w:rPr>
          <w:rFonts w:cs="Times New Roman"/>
          <w:color w:val="000000" w:themeColor="text1"/>
          <w:u w:color="000000" w:themeColor="text1"/>
        </w:rPr>
        <w:tab/>
        <w:t>9.</w:t>
      </w:r>
      <w:r w:rsidRPr="00440F2D">
        <w:rPr>
          <w:rFonts w:cs="Times New Roman"/>
          <w:color w:val="000000" w:themeColor="text1"/>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793115"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93115"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793115" w:rsidRPr="009E75E8"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793115" w:rsidRPr="00440F2D"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0F2D">
        <w:rPr>
          <w:rFonts w:cs="Times New Roman"/>
        </w:rPr>
        <w:t>SECTION</w:t>
      </w:r>
      <w:r w:rsidRPr="00440F2D">
        <w:rPr>
          <w:rFonts w:cs="Times New Roman"/>
        </w:rPr>
        <w:tab/>
        <w:t>10.</w:t>
      </w:r>
      <w:r w:rsidRPr="00440F2D">
        <w:rPr>
          <w:rFonts w:cs="Times New Roman"/>
        </w:rPr>
        <w:tab/>
        <w:t>This act takes effect upon approval by the Governor.</w:t>
      </w:r>
    </w:p>
    <w:p w:rsidR="00793115"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793115" w:rsidRDefault="00793115"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19</w:t>
      </w:r>
      <w:r>
        <w:rPr>
          <w:color w:val="000000" w:themeColor="text1"/>
          <w:vertAlign w:val="superscript"/>
        </w:rPr>
        <w:t>th</w:t>
      </w:r>
      <w:r>
        <w:rPr>
          <w:color w:val="000000" w:themeColor="text1"/>
        </w:rPr>
        <w:t xml:space="preserve"> day of April, 2016.</w:t>
      </w:r>
    </w:p>
    <w:p w:rsidR="00793115" w:rsidRDefault="00793115" w:rsidP="00793115">
      <w:pPr>
        <w:jc w:val="both"/>
        <w:rPr>
          <w:color w:val="000000" w:themeColor="text1"/>
        </w:rPr>
      </w:pPr>
    </w:p>
    <w:p w:rsidR="00793115" w:rsidRDefault="00793115" w:rsidP="00793115">
      <w:pPr>
        <w:jc w:val="both"/>
        <w:rPr>
          <w:color w:val="000000" w:themeColor="text1"/>
        </w:rPr>
      </w:pPr>
      <w:r>
        <w:rPr>
          <w:color w:val="000000" w:themeColor="text1"/>
        </w:rPr>
        <w:t>Approved the 21</w:t>
      </w:r>
      <w:r w:rsidRPr="00703D45">
        <w:rPr>
          <w:color w:val="000000" w:themeColor="text1"/>
          <w:vertAlign w:val="superscript"/>
        </w:rPr>
        <w:t>st</w:t>
      </w:r>
      <w:r>
        <w:rPr>
          <w:color w:val="000000" w:themeColor="text1"/>
        </w:rPr>
        <w:t xml:space="preserve"> day of April, 2016. </w:t>
      </w:r>
    </w:p>
    <w:p w:rsidR="00793115" w:rsidRDefault="00793115" w:rsidP="00793115">
      <w:pPr>
        <w:jc w:val="center"/>
        <w:rPr>
          <w:color w:val="000000" w:themeColor="text1"/>
        </w:rPr>
      </w:pPr>
    </w:p>
    <w:p w:rsidR="00793115" w:rsidRDefault="00793115" w:rsidP="00793115">
      <w:pPr>
        <w:jc w:val="center"/>
        <w:rPr>
          <w:color w:val="000000" w:themeColor="text1"/>
        </w:rPr>
      </w:pPr>
      <w:r>
        <w:rPr>
          <w:color w:val="000000" w:themeColor="text1"/>
        </w:rPr>
        <w:t>__________</w:t>
      </w:r>
    </w:p>
    <w:p w:rsidR="00305D6E" w:rsidRPr="00B03CA6" w:rsidRDefault="00305D6E" w:rsidP="0079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05D6E" w:rsidRPr="00B03CA6" w:rsidSect="00305D6E">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9BB" w:rsidRDefault="00FE59BB" w:rsidP="007D5FAC">
      <w:r>
        <w:separator/>
      </w:r>
    </w:p>
  </w:endnote>
  <w:endnote w:type="continuationSeparator" w:id="0">
    <w:p w:rsidR="00FE59BB" w:rsidRDefault="00FE59B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D6E" w:rsidRPr="00305D6E" w:rsidRDefault="00305D6E" w:rsidP="00305D6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D26D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D6E" w:rsidRDefault="00305D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9BB" w:rsidRDefault="00FE59BB" w:rsidP="007D5FAC">
      <w:r>
        <w:separator/>
      </w:r>
    </w:p>
  </w:footnote>
  <w:footnote w:type="continuationSeparator" w:id="0">
    <w:p w:rsidR="00FE59BB" w:rsidRDefault="00FE59B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Allen"/>
    <w:docVar w:name="ActBillNo" w:val="4328"/>
    <w:docVar w:name="ActSecretary" w:val="Pair"/>
    <w:docVar w:name="ActSIdno" w:val="(109)  4328SA16"/>
    <w:docVar w:name="clipname" w:val="4328SA16"/>
    <w:docVar w:name="dvBillNumber" w:val="4328"/>
    <w:docVar w:name="dvBillNumberPrefix" w:val="H"/>
    <w:docVar w:name="dvOriginalBody" w:val="House"/>
    <w:docVar w:name="HOUSEACTFULLPATH" w:val="L:\COUNCIL\ACTS\4328SA16.DOCX"/>
    <w:docVar w:name="OrigHOUSEBillNo" w:val="4328"/>
    <w:docVar w:name="WhatActtype" w:val="AN ACT"/>
  </w:docVars>
  <w:rsids>
    <w:rsidRoot w:val="00FE59BB"/>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4878"/>
    <w:rsid w:val="000D6F51"/>
    <w:rsid w:val="001030FE"/>
    <w:rsid w:val="001031AE"/>
    <w:rsid w:val="00103295"/>
    <w:rsid w:val="00103D2E"/>
    <w:rsid w:val="00104519"/>
    <w:rsid w:val="00106968"/>
    <w:rsid w:val="00114917"/>
    <w:rsid w:val="001237B9"/>
    <w:rsid w:val="00127F33"/>
    <w:rsid w:val="00131CE5"/>
    <w:rsid w:val="00135DDF"/>
    <w:rsid w:val="00136AA0"/>
    <w:rsid w:val="00141278"/>
    <w:rsid w:val="0014525A"/>
    <w:rsid w:val="001626DB"/>
    <w:rsid w:val="00170F30"/>
    <w:rsid w:val="00172771"/>
    <w:rsid w:val="001747A9"/>
    <w:rsid w:val="001750EA"/>
    <w:rsid w:val="001754BB"/>
    <w:rsid w:val="00180071"/>
    <w:rsid w:val="0018353C"/>
    <w:rsid w:val="00183A80"/>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05D6E"/>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1F7F"/>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DE4"/>
    <w:rsid w:val="00560EBF"/>
    <w:rsid w:val="005627E7"/>
    <w:rsid w:val="00562952"/>
    <w:rsid w:val="00565591"/>
    <w:rsid w:val="005672F0"/>
    <w:rsid w:val="00573BBA"/>
    <w:rsid w:val="005741F9"/>
    <w:rsid w:val="005839FC"/>
    <w:rsid w:val="00583CB3"/>
    <w:rsid w:val="005859EE"/>
    <w:rsid w:val="00586D93"/>
    <w:rsid w:val="00591D7C"/>
    <w:rsid w:val="00594D39"/>
    <w:rsid w:val="005A06C1"/>
    <w:rsid w:val="005A1FF2"/>
    <w:rsid w:val="005A7D5F"/>
    <w:rsid w:val="005B00E3"/>
    <w:rsid w:val="005B2750"/>
    <w:rsid w:val="005B3E85"/>
    <w:rsid w:val="005B4D2C"/>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12B1"/>
    <w:rsid w:val="006A3DFC"/>
    <w:rsid w:val="006A4214"/>
    <w:rsid w:val="006A5B40"/>
    <w:rsid w:val="006A65C8"/>
    <w:rsid w:val="006A6F1D"/>
    <w:rsid w:val="006B263A"/>
    <w:rsid w:val="006B4FA6"/>
    <w:rsid w:val="006C2574"/>
    <w:rsid w:val="006C7535"/>
    <w:rsid w:val="006C7D00"/>
    <w:rsid w:val="006E038F"/>
    <w:rsid w:val="006F22C0"/>
    <w:rsid w:val="006F290C"/>
    <w:rsid w:val="006F5E49"/>
    <w:rsid w:val="007009F2"/>
    <w:rsid w:val="00703D30"/>
    <w:rsid w:val="00704FF9"/>
    <w:rsid w:val="007052EC"/>
    <w:rsid w:val="00706B65"/>
    <w:rsid w:val="007261EE"/>
    <w:rsid w:val="00733A16"/>
    <w:rsid w:val="00733C4C"/>
    <w:rsid w:val="00737039"/>
    <w:rsid w:val="007373C7"/>
    <w:rsid w:val="00740BEB"/>
    <w:rsid w:val="00740E1D"/>
    <w:rsid w:val="007469F9"/>
    <w:rsid w:val="0074783A"/>
    <w:rsid w:val="007514EF"/>
    <w:rsid w:val="00765D0A"/>
    <w:rsid w:val="007746C2"/>
    <w:rsid w:val="00775B87"/>
    <w:rsid w:val="00784A23"/>
    <w:rsid w:val="00793115"/>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2AD4"/>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E75E8"/>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016C"/>
    <w:rsid w:val="00A46627"/>
    <w:rsid w:val="00A475E8"/>
    <w:rsid w:val="00A61397"/>
    <w:rsid w:val="00A62F8F"/>
    <w:rsid w:val="00A637BD"/>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03CA6"/>
    <w:rsid w:val="00B11270"/>
    <w:rsid w:val="00B13981"/>
    <w:rsid w:val="00B303AC"/>
    <w:rsid w:val="00B374C4"/>
    <w:rsid w:val="00B408FD"/>
    <w:rsid w:val="00B42F1D"/>
    <w:rsid w:val="00B4797F"/>
    <w:rsid w:val="00B516BA"/>
    <w:rsid w:val="00B520A2"/>
    <w:rsid w:val="00B60515"/>
    <w:rsid w:val="00B62CAB"/>
    <w:rsid w:val="00B678FA"/>
    <w:rsid w:val="00B72ED3"/>
    <w:rsid w:val="00B73571"/>
    <w:rsid w:val="00B80C16"/>
    <w:rsid w:val="00B83DA1"/>
    <w:rsid w:val="00B846E9"/>
    <w:rsid w:val="00B92CEA"/>
    <w:rsid w:val="00BB1593"/>
    <w:rsid w:val="00BB3A16"/>
    <w:rsid w:val="00BB43F6"/>
    <w:rsid w:val="00BB626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1742D"/>
    <w:rsid w:val="00C216F6"/>
    <w:rsid w:val="00C230AF"/>
    <w:rsid w:val="00C34674"/>
    <w:rsid w:val="00C3483A"/>
    <w:rsid w:val="00C45263"/>
    <w:rsid w:val="00C46AB4"/>
    <w:rsid w:val="00C55195"/>
    <w:rsid w:val="00C6527E"/>
    <w:rsid w:val="00C66D57"/>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618"/>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665C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77A17"/>
    <w:rsid w:val="00F80C6A"/>
    <w:rsid w:val="00F86999"/>
    <w:rsid w:val="00FA7E14"/>
    <w:rsid w:val="00FB1A6A"/>
    <w:rsid w:val="00FC380D"/>
    <w:rsid w:val="00FD0D70"/>
    <w:rsid w:val="00FD26D0"/>
    <w:rsid w:val="00FD5B10"/>
    <w:rsid w:val="00FD6DC2"/>
    <w:rsid w:val="00FD7AFA"/>
    <w:rsid w:val="00FE15B8"/>
    <w:rsid w:val="00FE1D78"/>
    <w:rsid w:val="00FE59BB"/>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A37F81DC-AF3B-4608-AB99-CD5CA3D29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305D6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D136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3618"/>
    <w:rPr>
      <w:rFonts w:ascii="Segoe UI" w:hAnsi="Segoe UI" w:cs="Segoe UI"/>
      <w:sz w:val="18"/>
      <w:szCs w:val="18"/>
    </w:rPr>
  </w:style>
  <w:style w:type="table" w:styleId="TableGrid">
    <w:name w:val="Table Grid"/>
    <w:basedOn w:val="TableNormal"/>
    <w:uiPriority w:val="59"/>
    <w:rsid w:val="00127F33"/>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05D6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740E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6-03-15.docx" TargetMode="External"/><Relationship Id="rId13" Type="http://schemas.openxmlformats.org/officeDocument/2006/relationships/hyperlink" Target="file:///h:\SJ%20Archive\2016\02-24-16.docx" TargetMode="External"/><Relationship Id="rId18" Type="http://schemas.openxmlformats.org/officeDocument/2006/relationships/hyperlink" Target="file:///h:\SJ%20Archive\2016\04-07-16.docx" TargetMode="External"/><Relationship Id="rId26" Type="http://schemas.openxmlformats.org/officeDocument/2006/relationships/hyperlink" Target="file:///p:\pprever\2015-16\4328_20160407.docx" TargetMode="External"/><Relationship Id="rId3" Type="http://schemas.openxmlformats.org/officeDocument/2006/relationships/settings" Target="settings.xml"/><Relationship Id="rId21" Type="http://schemas.openxmlformats.org/officeDocument/2006/relationships/hyperlink" Target="file:///h:\HJ%20Archive\2016\04-14-16.docx" TargetMode="External"/><Relationship Id="rId7" Type="http://schemas.openxmlformats.org/officeDocument/2006/relationships/hyperlink" Target="file:///h:\HJ%20Archive\2015\06-03-15.docx" TargetMode="External"/><Relationship Id="rId12" Type="http://schemas.openxmlformats.org/officeDocument/2006/relationships/hyperlink" Target="file:///h:\HJ%20Archive\2016\02-24-16.docx" TargetMode="External"/><Relationship Id="rId17" Type="http://schemas.openxmlformats.org/officeDocument/2006/relationships/hyperlink" Target="file:///h:\SJ%20Archive\2016\04-07-16.docx" TargetMode="External"/><Relationship Id="rId25" Type="http://schemas.openxmlformats.org/officeDocument/2006/relationships/hyperlink" Target="file:///p:\pprever\2015-16\4328_20160323.docx" TargetMode="External"/><Relationship Id="rId2" Type="http://schemas.openxmlformats.org/officeDocument/2006/relationships/styles" Target="styles.xml"/><Relationship Id="rId16" Type="http://schemas.openxmlformats.org/officeDocument/2006/relationships/hyperlink" Target="file:///h:\SJ%20Archive\2016\04-07-16.docx" TargetMode="External"/><Relationship Id="rId20" Type="http://schemas.openxmlformats.org/officeDocument/2006/relationships/hyperlink" Target="file:///h:\HJ%20Archive\2016\04-14-16.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2-23-16.docx" TargetMode="External"/><Relationship Id="rId24" Type="http://schemas.openxmlformats.org/officeDocument/2006/relationships/hyperlink" Target="file:///p:\pprever\2015-16\4328_20160211.docx" TargetMode="External"/><Relationship Id="rId5" Type="http://schemas.openxmlformats.org/officeDocument/2006/relationships/footnotes" Target="footnotes.xml"/><Relationship Id="rId15" Type="http://schemas.openxmlformats.org/officeDocument/2006/relationships/hyperlink" Target="file:///h:\SJ%20Archive\2016\03-23-16.docx" TargetMode="External"/><Relationship Id="rId23" Type="http://schemas.openxmlformats.org/officeDocument/2006/relationships/hyperlink" Target="file:///p:\pprever\2015-16\4328_20150603.docx" TargetMode="External"/><Relationship Id="rId28" Type="http://schemas.openxmlformats.org/officeDocument/2006/relationships/footer" Target="footer2.xml"/><Relationship Id="rId10" Type="http://schemas.openxmlformats.org/officeDocument/2006/relationships/hyperlink" Target="file:///h:\HJ%20Archive\2016\02-23-16.docx" TargetMode="External"/><Relationship Id="rId19" Type="http://schemas.openxmlformats.org/officeDocument/2006/relationships/hyperlink" Target="file:///h:\SJ%20Archive\2016\04-12-16.docx" TargetMode="External"/><Relationship Id="rId4" Type="http://schemas.openxmlformats.org/officeDocument/2006/relationships/webSettings" Target="webSettings.xml"/><Relationship Id="rId9" Type="http://schemas.openxmlformats.org/officeDocument/2006/relationships/hyperlink" Target="file:///h:\HJ%20Archive\2016\02-11-16.docx" TargetMode="External"/><Relationship Id="rId14" Type="http://schemas.openxmlformats.org/officeDocument/2006/relationships/hyperlink" Target="file:///h:\SJ%20Archive\2016\02-24-16.docx" TargetMode="External"/><Relationship Id="rId22" Type="http://schemas.openxmlformats.org/officeDocument/2006/relationships/hyperlink" Target="http://www.scstatehouse.gov/billsearch.php?billnumbers=4328&amp;session=121&amp;summary=B"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B453C-3BF7-4807-ABA8-78CAFDAD5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4</Pages>
  <Words>1957</Words>
  <Characters>11156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4328: Quarterly Income Tax Withholdings - South Carolina Legislature Online</dc:title>
  <dc:subject/>
  <dc:creator>sharonpair</dc:creator>
  <cp:keywords/>
  <dc:description/>
  <cp:lastModifiedBy>N Cumfer</cp:lastModifiedBy>
  <cp:revision>2</cp:revision>
  <cp:lastPrinted>2016-04-18T16:47:00Z</cp:lastPrinted>
  <dcterms:created xsi:type="dcterms:W3CDTF">2016-12-02T19:06:00Z</dcterms:created>
  <dcterms:modified xsi:type="dcterms:W3CDTF">2016-12-02T19:06:00Z</dcterms:modified>
</cp:coreProperties>
</file>