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09F" w:rsidRDefault="0066409F" w:rsidP="0066409F">
      <w:pPr>
        <w:widowControl w:val="0"/>
        <w:jc w:val="center"/>
      </w:pPr>
      <w:bookmarkStart w:id="0" w:name="_GoBack"/>
      <w:bookmarkEnd w:id="0"/>
      <w:r w:rsidRPr="0066409F">
        <w:rPr>
          <w:b/>
        </w:rPr>
        <w:t>South Carolina General Assembly</w:t>
      </w:r>
    </w:p>
    <w:p w:rsidR="0066409F" w:rsidRDefault="0066409F" w:rsidP="0066409F">
      <w:pPr>
        <w:widowControl w:val="0"/>
        <w:jc w:val="center"/>
      </w:pPr>
      <w:r>
        <w:t>121st Session, 2015-2016</w:t>
      </w:r>
    </w:p>
    <w:p w:rsidR="0066409F" w:rsidRDefault="0066409F" w:rsidP="0066409F">
      <w:pPr>
        <w:widowControl w:val="0"/>
        <w:jc w:val="left"/>
      </w:pPr>
    </w:p>
    <w:p w:rsidR="0066409F" w:rsidRDefault="0066409F" w:rsidP="0066409F">
      <w:pPr>
        <w:widowControl w:val="0"/>
        <w:jc w:val="left"/>
        <w:rPr>
          <w:b/>
        </w:rPr>
      </w:pPr>
      <w:r w:rsidRPr="0066409F">
        <w:rPr>
          <w:b/>
        </w:rPr>
        <w:t>S.</w:t>
      </w:r>
      <w:r>
        <w:rPr>
          <w:b/>
        </w:rPr>
        <w:t xml:space="preserve"> </w:t>
      </w:r>
      <w:r w:rsidRPr="0066409F">
        <w:rPr>
          <w:b/>
        </w:rPr>
        <w:t>434</w:t>
      </w:r>
    </w:p>
    <w:p w:rsidR="0066409F" w:rsidRDefault="0066409F" w:rsidP="0066409F">
      <w:pPr>
        <w:widowControl w:val="0"/>
        <w:jc w:val="left"/>
        <w:rPr>
          <w:b/>
        </w:rPr>
      </w:pPr>
    </w:p>
    <w:p w:rsidR="0066409F" w:rsidRDefault="0066409F" w:rsidP="0066409F">
      <w:pPr>
        <w:widowControl w:val="0"/>
        <w:jc w:val="left"/>
      </w:pPr>
      <w:r w:rsidRPr="0066409F">
        <w:rPr>
          <w:b/>
        </w:rPr>
        <w:t>STATUS INFORMATION</w:t>
      </w:r>
    </w:p>
    <w:p w:rsidR="0066409F" w:rsidRDefault="0066409F" w:rsidP="0066409F">
      <w:pPr>
        <w:widowControl w:val="0"/>
        <w:jc w:val="left"/>
      </w:pPr>
    </w:p>
    <w:p w:rsidR="0066409F" w:rsidRDefault="0066409F" w:rsidP="0066409F">
      <w:pPr>
        <w:widowControl w:val="0"/>
        <w:jc w:val="left"/>
      </w:pPr>
      <w:r>
        <w:t>Senate Resolution</w:t>
      </w:r>
    </w:p>
    <w:p w:rsidR="0066409F" w:rsidRDefault="0066409F" w:rsidP="0066409F">
      <w:pPr>
        <w:widowControl w:val="0"/>
        <w:jc w:val="left"/>
      </w:pPr>
      <w:r>
        <w:t>Sponsors: Senators Setzler,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Scott, Shealy, Sheheen, Thurmond, Turner, Verdin, Williams and Young</w:t>
      </w:r>
    </w:p>
    <w:p w:rsidR="0066409F" w:rsidRDefault="0066409F" w:rsidP="0066409F">
      <w:pPr>
        <w:widowControl w:val="0"/>
        <w:jc w:val="left"/>
      </w:pPr>
      <w:r>
        <w:t>Document Path: l:\council\bills\ms\7100ahb15.docx</w:t>
      </w:r>
    </w:p>
    <w:p w:rsidR="0066409F" w:rsidRDefault="0066409F" w:rsidP="0066409F">
      <w:pPr>
        <w:widowControl w:val="0"/>
        <w:jc w:val="left"/>
      </w:pPr>
    </w:p>
    <w:p w:rsidR="0066409F" w:rsidRDefault="0066409F" w:rsidP="0066409F">
      <w:pPr>
        <w:widowControl w:val="0"/>
        <w:jc w:val="left"/>
      </w:pPr>
      <w:r>
        <w:t>Introduced in the Senate on February 10, 2015</w:t>
      </w:r>
    </w:p>
    <w:p w:rsidR="0066409F" w:rsidRDefault="0066409F" w:rsidP="0066409F">
      <w:pPr>
        <w:widowControl w:val="0"/>
        <w:jc w:val="left"/>
      </w:pPr>
      <w:r>
        <w:t>Adopted by the Senate on February 10, 2015</w:t>
      </w:r>
    </w:p>
    <w:p w:rsidR="0066409F" w:rsidRDefault="0066409F" w:rsidP="0066409F">
      <w:pPr>
        <w:widowControl w:val="0"/>
        <w:jc w:val="left"/>
      </w:pPr>
    </w:p>
    <w:p w:rsidR="0066409F" w:rsidRDefault="0066409F" w:rsidP="0066409F">
      <w:pPr>
        <w:widowControl w:val="0"/>
        <w:jc w:val="left"/>
      </w:pPr>
      <w:r>
        <w:t xml:space="preserve">Summary: </w:t>
      </w:r>
      <w:r w:rsidR="004865D8">
        <w:t>Elizabeth C. Taylor</w:t>
      </w:r>
    </w:p>
    <w:p w:rsidR="0066409F" w:rsidRDefault="0066409F" w:rsidP="0066409F">
      <w:pPr>
        <w:widowControl w:val="0"/>
        <w:jc w:val="left"/>
      </w:pPr>
    </w:p>
    <w:p w:rsidR="0066409F" w:rsidRDefault="0066409F" w:rsidP="0066409F">
      <w:pPr>
        <w:widowControl w:val="0"/>
        <w:jc w:val="left"/>
      </w:pPr>
    </w:p>
    <w:p w:rsidR="0066409F" w:rsidRDefault="0066409F" w:rsidP="0066409F">
      <w:pPr>
        <w:widowControl w:val="0"/>
        <w:tabs>
          <w:tab w:val="center" w:pos="590"/>
          <w:tab w:val="center" w:pos="1440"/>
          <w:tab w:val="left" w:pos="1872"/>
          <w:tab w:val="left" w:pos="9187"/>
        </w:tabs>
        <w:jc w:val="left"/>
      </w:pPr>
      <w:r w:rsidRPr="0066409F">
        <w:rPr>
          <w:b/>
        </w:rPr>
        <w:t>HISTORY OF LEGISLATIVE ACTIONS</w:t>
      </w:r>
    </w:p>
    <w:p w:rsidR="0066409F" w:rsidRDefault="0066409F" w:rsidP="0066409F">
      <w:pPr>
        <w:widowControl w:val="0"/>
        <w:tabs>
          <w:tab w:val="center" w:pos="590"/>
          <w:tab w:val="center" w:pos="1440"/>
          <w:tab w:val="left" w:pos="1872"/>
          <w:tab w:val="left" w:pos="9187"/>
        </w:tabs>
        <w:jc w:val="left"/>
      </w:pPr>
    </w:p>
    <w:p w:rsidR="0066409F" w:rsidRPr="0066409F" w:rsidRDefault="0066409F" w:rsidP="0066409F">
      <w:pPr>
        <w:widowControl w:val="0"/>
        <w:tabs>
          <w:tab w:val="center" w:pos="590"/>
          <w:tab w:val="center" w:pos="1440"/>
          <w:tab w:val="left" w:pos="1872"/>
          <w:tab w:val="left" w:pos="9187"/>
        </w:tabs>
        <w:jc w:val="left"/>
      </w:pPr>
      <w:r w:rsidRPr="0066409F">
        <w:rPr>
          <w:u w:val="single"/>
        </w:rPr>
        <w:tab/>
        <w:t>Date</w:t>
      </w:r>
      <w:r w:rsidRPr="0066409F">
        <w:rPr>
          <w:u w:val="single"/>
        </w:rPr>
        <w:tab/>
        <w:t>Body</w:t>
      </w:r>
      <w:r w:rsidRPr="0066409F">
        <w:rPr>
          <w:u w:val="single"/>
        </w:rPr>
        <w:tab/>
        <w:t>Action Description with journal page number</w:t>
      </w:r>
      <w:r w:rsidRPr="0066409F">
        <w:rPr>
          <w:u w:val="single"/>
        </w:rPr>
        <w:tab/>
      </w:r>
    </w:p>
    <w:p w:rsidR="00C43FEB" w:rsidRDefault="00C43FEB" w:rsidP="00C43FEB">
      <w:pPr>
        <w:widowControl w:val="0"/>
        <w:tabs>
          <w:tab w:val="right" w:pos="1008"/>
          <w:tab w:val="left" w:pos="1152"/>
          <w:tab w:val="left" w:pos="1872"/>
          <w:tab w:val="left" w:pos="9187"/>
        </w:tabs>
        <w:ind w:left="2088" w:hanging="2088"/>
        <w:jc w:val="left"/>
      </w:pPr>
      <w:r>
        <w:tab/>
        <w:t>2/10/2015</w:t>
      </w:r>
      <w:r>
        <w:tab/>
        <w:t>Senate</w:t>
      </w:r>
      <w:r>
        <w:tab/>
      </w:r>
      <w:r w:rsidRPr="00CD70D8">
        <w:t>Introduced and adopted (</w:t>
      </w:r>
      <w:hyperlink r:id="rId7" w:history="1">
        <w:r w:rsidRPr="009074FC">
          <w:rPr>
            <w:rStyle w:val="Hyperlink"/>
          </w:rPr>
          <w:t>Senate Journal</w:t>
        </w:r>
        <w:r w:rsidRPr="009074FC">
          <w:rPr>
            <w:rStyle w:val="Hyperlink"/>
          </w:rPr>
          <w:noBreakHyphen/>
          <w:t>page 4</w:t>
        </w:r>
      </w:hyperlink>
      <w:r w:rsidRPr="00CD70D8">
        <w:t>)</w:t>
      </w:r>
    </w:p>
    <w:p w:rsidR="00C43FEB" w:rsidRDefault="00C43FEB" w:rsidP="00C43FEB">
      <w:pPr>
        <w:widowControl w:val="0"/>
        <w:tabs>
          <w:tab w:val="right" w:pos="1008"/>
          <w:tab w:val="left" w:pos="1152"/>
          <w:tab w:val="left" w:pos="1872"/>
          <w:tab w:val="left" w:pos="9187"/>
        </w:tabs>
        <w:ind w:left="2088" w:hanging="2088"/>
        <w:jc w:val="left"/>
      </w:pPr>
    </w:p>
    <w:p w:rsidR="0066409F" w:rsidRDefault="0066409F" w:rsidP="0066409F">
      <w:pPr>
        <w:widowControl w:val="0"/>
        <w:tabs>
          <w:tab w:val="right" w:pos="1008"/>
          <w:tab w:val="left" w:pos="1152"/>
          <w:tab w:val="left" w:pos="1872"/>
          <w:tab w:val="left" w:pos="9187"/>
        </w:tabs>
        <w:ind w:left="2088" w:hanging="2088"/>
        <w:jc w:val="left"/>
      </w:pPr>
      <w:r>
        <w:t xml:space="preserve">View the latest </w:t>
      </w:r>
      <w:hyperlink r:id="rId8" w:history="1">
        <w:r w:rsidRPr="0066409F">
          <w:rPr>
            <w:rStyle w:val="Hyperlink"/>
          </w:rPr>
          <w:t>legislative information</w:t>
        </w:r>
      </w:hyperlink>
      <w:r>
        <w:t xml:space="preserve"> at the website</w:t>
      </w:r>
    </w:p>
    <w:p w:rsidR="0066409F" w:rsidRDefault="0066409F" w:rsidP="0066409F">
      <w:pPr>
        <w:widowControl w:val="0"/>
        <w:tabs>
          <w:tab w:val="right" w:pos="1008"/>
          <w:tab w:val="left" w:pos="1152"/>
          <w:tab w:val="left" w:pos="1872"/>
          <w:tab w:val="left" w:pos="9187"/>
        </w:tabs>
        <w:ind w:left="2088" w:hanging="2088"/>
        <w:jc w:val="left"/>
      </w:pPr>
    </w:p>
    <w:p w:rsidR="0066409F" w:rsidRPr="0066409F" w:rsidRDefault="0066409F" w:rsidP="0066409F">
      <w:pPr>
        <w:widowControl w:val="0"/>
        <w:tabs>
          <w:tab w:val="right" w:pos="1008"/>
          <w:tab w:val="left" w:pos="1152"/>
          <w:tab w:val="left" w:pos="1872"/>
          <w:tab w:val="left" w:pos="9187"/>
        </w:tabs>
        <w:ind w:left="2088" w:hanging="2088"/>
        <w:jc w:val="left"/>
      </w:pPr>
    </w:p>
    <w:p w:rsidR="0066409F" w:rsidRDefault="0066409F" w:rsidP="0066409F">
      <w:r w:rsidRPr="0066409F">
        <w:rPr>
          <w:b/>
        </w:rPr>
        <w:t>VERSIONS OF THIS BILL</w:t>
      </w:r>
    </w:p>
    <w:p w:rsidR="0066409F" w:rsidRDefault="0066409F" w:rsidP="0066409F"/>
    <w:p w:rsidR="0066409F" w:rsidRDefault="009074FC" w:rsidP="0066409F">
      <w:hyperlink r:id="rId9" w:history="1">
        <w:r w:rsidR="0066409F">
          <w:rPr>
            <w:rStyle w:val="Hyperlink"/>
          </w:rPr>
          <w:t>2/10/2015</w:t>
        </w:r>
      </w:hyperlink>
    </w:p>
    <w:p w:rsidR="0066409F" w:rsidRDefault="0066409F" w:rsidP="0066409F"/>
    <w:p w:rsidR="0066409F" w:rsidRDefault="0066409F" w:rsidP="0066409F">
      <w:pPr>
        <w:sectPr w:rsidR="0066409F" w:rsidSect="0066409F">
          <w:pgSz w:w="12240" w:h="15840" w:code="1"/>
          <w:pgMar w:top="1080" w:right="1440" w:bottom="1080" w:left="1440" w:header="720" w:footer="720" w:gutter="0"/>
          <w:cols w:space="720"/>
          <w:noEndnote/>
          <w:docGrid w:linePitch="360"/>
        </w:sectPr>
      </w:pPr>
    </w:p>
    <w:p w:rsidR="00B60E75" w:rsidRDefault="00B60E75"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57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12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WORK OF ELIZABETH C. TAYLOR, CHAIR, BOARD OF DIRECTORS OF THE DICKERSON CHILDREN’S ADVOCACY CENTER OF WEST COLUMBIA, FOR HER TIRELESS ACTIVISM ON BEHALF OF THE CENTER AND HER DEDICATION TO ENSURING THE WELL-BEING OF THE STATE’S MOST VULNERABLE CITIZENS, AND TO COMMEND HER EFFORTS ON BEHALF OF THIS C</w:t>
      </w:r>
      <w:r w:rsidR="00B342A9">
        <w:t xml:space="preserve">HILD </w:t>
      </w:r>
      <w:r>
        <w:t>ADVOCACY CENTER WHICH PROVIDES INVALUABLE SERVICES TO CHILDREN OF ABUSE.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critical work of the child advocacy centers in this State in serving children of abuse and for South Carolina citizens like Elizabeth C. Taylor who donate their time and talents so unselfishly to these centers and their clientele;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Dickerson Children’s Advocacy Center is a child advocacy center that facilitates a multidisciplinary</w:t>
      </w:r>
      <w:r>
        <w:noBreakHyphen/>
        <w:t>team approach to the investigation a</w:t>
      </w:r>
      <w:r w:rsidR="00B342A9">
        <w:t xml:space="preserve">nd treatment of child abuse </w:t>
      </w:r>
      <w:r>
        <w:t>that serves Lexington, McCormick, Edgefield, and Saluda counties;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 offers a broad spectrum of services from a professional staff, </w:t>
      </w:r>
      <w:r>
        <w:rPr>
          <w:color w:val="000000" w:themeColor="text1"/>
          <w:szCs w:val="24"/>
        </w:rPr>
        <w:t>maintains the focus on child victims, and works to ensure that systems designed to protect children are able to do so more effectively</w:t>
      </w:r>
      <w:r>
        <w:t>;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child advocacy centers combine the wisdom and </w:t>
      </w:r>
      <w:r w:rsidR="00B342A9">
        <w:t xml:space="preserve">professional knowledge of child </w:t>
      </w:r>
      <w:r>
        <w:t>protective services, law enforcement, prosecution, and medical and mental health professionals to provide a more complete and effective response system;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lastRenderedPageBreak/>
        <w:t xml:space="preserve">Whereas, the Dickerson Children’s Advocacy Center </w:t>
      </w:r>
      <w:r w:rsidR="00B342A9">
        <w:t>provides</w:t>
      </w:r>
      <w:r>
        <w:t xml:space="preserve"> crisis intervention</w:t>
      </w:r>
      <w:r w:rsidR="00B342A9">
        <w:t xml:space="preserve"> and counseling, </w:t>
      </w:r>
      <w:r>
        <w:t>emotional support</w:t>
      </w:r>
      <w:r w:rsidR="00B342A9">
        <w:t>, and therapy services</w:t>
      </w:r>
      <w:r>
        <w:t xml:space="preserve"> </w:t>
      </w:r>
      <w:r>
        <w:rPr>
          <w:color w:val="000000" w:themeColor="text1"/>
          <w:szCs w:val="24"/>
        </w:rPr>
        <w:t>for victims an</w:t>
      </w:r>
      <w:r w:rsidR="00B342A9">
        <w:rPr>
          <w:color w:val="000000" w:themeColor="text1"/>
          <w:szCs w:val="24"/>
        </w:rPr>
        <w:t>d non</w:t>
      </w:r>
      <w:r w:rsidR="00B342A9">
        <w:rPr>
          <w:color w:val="000000" w:themeColor="text1"/>
          <w:szCs w:val="24"/>
        </w:rPr>
        <w:noBreakHyphen/>
        <w:t>offending family members</w:t>
      </w:r>
      <w:r>
        <w:rPr>
          <w:color w:val="000000" w:themeColor="text1"/>
          <w:szCs w:val="24"/>
        </w:rPr>
        <w:t>;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the center also provides follow</w:t>
      </w:r>
      <w:r>
        <w:rPr>
          <w:color w:val="000000" w:themeColor="text1"/>
          <w:szCs w:val="24"/>
        </w:rPr>
        <w:noBreakHyphen/>
        <w:t>up contact with all families to ensure the ongoing health of the child and ensure that the needs of the child are being met;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 xml:space="preserve">Whereas, Elizabeth C. Taylor has served as Chair of the Board of Directors of the center for the past two years and recently agreed to continue her service as the center embarks on an ambitious building campaign in order to serve greater numbers of children and their families; and </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a determined children’s advocate, Mrs. Taylor has put her blood, sweat, and tears into advancing the goals of the center as it provides an incalculable service to the region it serves.  Her efforts have been instrumental in moving the center forward and continuing to function as “A Place Where Healing Begins”;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 xml:space="preserve">Whereas, Elizabeth C. Taylor has the heart of </w:t>
      </w:r>
      <w:r w:rsidR="00806474">
        <w:rPr>
          <w:color w:val="000000" w:themeColor="text1"/>
          <w:szCs w:val="24"/>
        </w:rPr>
        <w:t xml:space="preserve">a </w:t>
      </w:r>
      <w:r>
        <w:rPr>
          <w:color w:val="000000" w:themeColor="text1"/>
          <w:szCs w:val="24"/>
        </w:rPr>
        <w:t>true public servant and also serves as the Research Director of the South Carolina Legislative Council.  Passionate about her service both to the State and to the State’s children, she is an outstanding role model for all South Carolinians;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thankful for the professional and compassionate efforts of the Dickerson Children’s Advocacy Center to support and advocate for the most vulnerable citizens of our State and take great pleasure in recognizing Elizabeth C. Taylor and her tenacity in fulfilling the center’s mission of “Hearing their voices - Healing their hearts.</w:t>
      </w:r>
      <w:r w:rsidR="00B342A9">
        <w:t>”</w:t>
      </w:r>
      <w:r>
        <w:t xml:space="preserve">  Now, therefore,</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recognize the work of Elizabeth C. Taylor, Chair, Board of Directors of the Dickerson Children’s Advocacy Center of West Columbia, for her tireless activism on behalf of the center and her dedication to </w:t>
      </w:r>
      <w:r w:rsidR="00B342A9">
        <w:t>ensuring the well-being of the S</w:t>
      </w:r>
      <w:r>
        <w:t xml:space="preserve">tate’s most vulnerable citizens, and commend her efforts on behalf of this </w:t>
      </w:r>
      <w:r w:rsidR="00B342A9">
        <w:t xml:space="preserve">child </w:t>
      </w:r>
      <w:r>
        <w:t>advocacy center which provides invaluable services to children of abuse.</w:t>
      </w:r>
    </w:p>
    <w:p w:rsidR="00520575" w:rsidRDefault="00520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Elizabeth C. Taylor, Chair, Board of Directors of the </w:t>
      </w:r>
      <w:r w:rsidR="00C36C27">
        <w:t>Dickerson Children’s Advocacy Center</w:t>
      </w:r>
      <w:r>
        <w:t>.</w:t>
      </w:r>
    </w:p>
    <w:p w:rsidR="006A2753" w:rsidRDefault="0010776B" w:rsidP="00D0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09F" w:rsidRDefault="0066409F" w:rsidP="0066409F">
      <w:pPr>
        <w:suppressAutoHyphens/>
      </w:pPr>
    </w:p>
    <w:sectPr w:rsidR="0066409F" w:rsidSect="006640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75" w:rsidRDefault="00520575" w:rsidP="009F0C77">
      <w:r>
        <w:separator/>
      </w:r>
    </w:p>
  </w:endnote>
  <w:endnote w:type="continuationSeparator" w:id="0">
    <w:p w:rsidR="00520575" w:rsidRDefault="005205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FEF744-71F0-4C87-A4C6-F20C6183578A}"/>
    <w:embedBold r:id="rId2" w:fontKey="{5EA9DC32-6063-4938-88D7-48D0DBB61DA7}"/>
  </w:font>
  <w:font w:name="Calibri">
    <w:panose1 w:val="020F0502020204030204"/>
    <w:charset w:val="00"/>
    <w:family w:val="swiss"/>
    <w:pitch w:val="variable"/>
    <w:sig w:usb0="E00002FF" w:usb1="4000ACFF" w:usb2="00000001" w:usb3="00000000" w:csb0="0000019F" w:csb1="00000000"/>
    <w:embedRegular r:id="rId3" w:fontKey="{89F746AE-EC9E-4287-803F-8507190658D8}"/>
  </w:font>
  <w:font w:name="Segoe UI">
    <w:panose1 w:val="020B0502040204020203"/>
    <w:charset w:val="00"/>
    <w:family w:val="swiss"/>
    <w:pitch w:val="variable"/>
    <w:sig w:usb0="E10022FF" w:usb1="C000E47F" w:usb2="00000029" w:usb3="00000000" w:csb0="000001DF" w:csb1="00000000"/>
    <w:embedRegular r:id="rId4" w:fontKey="{A7B7FB4B-802D-4369-BE25-B7801539EE9B}"/>
  </w:font>
  <w:font w:name="Cambria">
    <w:panose1 w:val="02040503050406030204"/>
    <w:charset w:val="00"/>
    <w:family w:val="roman"/>
    <w:pitch w:val="variable"/>
    <w:sig w:usb0="E00002FF" w:usb1="400004FF" w:usb2="00000000" w:usb3="00000000" w:csb0="0000019F" w:csb1="00000000"/>
    <w:embedRegular r:id="rId5" w:fontKey="{12115478-FDB8-4C9E-9EE2-B7CE33E9E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09F" w:rsidRPr="00B60E75" w:rsidRDefault="0066409F" w:rsidP="00B60E75">
    <w:pPr>
      <w:pStyle w:val="Footer"/>
      <w:tabs>
        <w:tab w:val="clear" w:pos="4680"/>
        <w:tab w:val="clear" w:pos="9360"/>
        <w:tab w:val="center" w:pos="2995"/>
      </w:tabs>
      <w:spacing w:before="120"/>
    </w:pPr>
    <w:r>
      <w:t>[434]</w:t>
    </w:r>
    <w:r>
      <w:tab/>
    </w:r>
    <w:r>
      <w:fldChar w:fldCharType="begin"/>
    </w:r>
    <w:r>
      <w:instrText xml:space="preserve"> PAGE  \* MERGEFORMAT </w:instrText>
    </w:r>
    <w:r>
      <w:fldChar w:fldCharType="separate"/>
    </w:r>
    <w:r w:rsidR="00907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75" w:rsidRDefault="00520575" w:rsidP="009F0C77">
      <w:r>
        <w:separator/>
      </w:r>
    </w:p>
  </w:footnote>
  <w:footnote w:type="continuationSeparator" w:id="0">
    <w:p w:rsidR="00520575" w:rsidRDefault="005205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00AHB15"/>
    <w:docVar w:name="CoverBillType" w:val="r"/>
    <w:docVar w:name="docpath" w:val="L:\Council\bills\MS\7100AHB15.DOCX"/>
    <w:docVar w:name="dvBillNumber" w:val="434"/>
    <w:docVar w:name="dvBillNumberPrefix" w:val="S. "/>
    <w:docVar w:name="dvOriginalBody" w:val="Senate"/>
    <w:docVar w:name="dvSteno" w:val="MS"/>
    <w:docVar w:name="NameofBody" w:val="s"/>
    <w:docVar w:name="vgroup2" w:val="Council"/>
  </w:docVars>
  <w:rsids>
    <w:rsidRoot w:val="0052057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65D8"/>
    <w:rsid w:val="00511EE9"/>
    <w:rsid w:val="00520575"/>
    <w:rsid w:val="00521E00"/>
    <w:rsid w:val="00577C6C"/>
    <w:rsid w:val="0058501B"/>
    <w:rsid w:val="0061228A"/>
    <w:rsid w:val="006215AA"/>
    <w:rsid w:val="006340D9"/>
    <w:rsid w:val="00643B8E"/>
    <w:rsid w:val="0066409F"/>
    <w:rsid w:val="00665EBC"/>
    <w:rsid w:val="0069470D"/>
    <w:rsid w:val="006A2753"/>
    <w:rsid w:val="006A476C"/>
    <w:rsid w:val="006C6A93"/>
    <w:rsid w:val="006E02F9"/>
    <w:rsid w:val="00707DB2"/>
    <w:rsid w:val="00717825"/>
    <w:rsid w:val="00753C04"/>
    <w:rsid w:val="00756946"/>
    <w:rsid w:val="00757F80"/>
    <w:rsid w:val="00771EEC"/>
    <w:rsid w:val="00786819"/>
    <w:rsid w:val="007A325A"/>
    <w:rsid w:val="007F1523"/>
    <w:rsid w:val="007F509E"/>
    <w:rsid w:val="007F5799"/>
    <w:rsid w:val="007F6947"/>
    <w:rsid w:val="00806474"/>
    <w:rsid w:val="00872729"/>
    <w:rsid w:val="008F4429"/>
    <w:rsid w:val="009074FC"/>
    <w:rsid w:val="00932670"/>
    <w:rsid w:val="009352BB"/>
    <w:rsid w:val="00990668"/>
    <w:rsid w:val="009B397B"/>
    <w:rsid w:val="009F0C77"/>
    <w:rsid w:val="009F4DD1"/>
    <w:rsid w:val="00A43D65"/>
    <w:rsid w:val="00A64E80"/>
    <w:rsid w:val="00A741D9"/>
    <w:rsid w:val="00A9741D"/>
    <w:rsid w:val="00AD4B17"/>
    <w:rsid w:val="00B26FA6"/>
    <w:rsid w:val="00B342A9"/>
    <w:rsid w:val="00B60E75"/>
    <w:rsid w:val="00B741CB"/>
    <w:rsid w:val="00B934F3"/>
    <w:rsid w:val="00BB6347"/>
    <w:rsid w:val="00BD2134"/>
    <w:rsid w:val="00C038D8"/>
    <w:rsid w:val="00C045DD"/>
    <w:rsid w:val="00C3136F"/>
    <w:rsid w:val="00C3483A"/>
    <w:rsid w:val="00C36C27"/>
    <w:rsid w:val="00C43FEB"/>
    <w:rsid w:val="00C74E9D"/>
    <w:rsid w:val="00C82FD3"/>
    <w:rsid w:val="00CC6B7B"/>
    <w:rsid w:val="00CD3619"/>
    <w:rsid w:val="00CF2309"/>
    <w:rsid w:val="00CF4447"/>
    <w:rsid w:val="00D06374"/>
    <w:rsid w:val="00D405E7"/>
    <w:rsid w:val="00D41D56"/>
    <w:rsid w:val="00D6260D"/>
    <w:rsid w:val="00D6662B"/>
    <w:rsid w:val="00D9274B"/>
    <w:rsid w:val="00D95E2F"/>
    <w:rsid w:val="00D970A9"/>
    <w:rsid w:val="00DB3AC0"/>
    <w:rsid w:val="00DC6813"/>
    <w:rsid w:val="00DD1272"/>
    <w:rsid w:val="00DE68F0"/>
    <w:rsid w:val="00DF3845"/>
    <w:rsid w:val="00DF7E17"/>
    <w:rsid w:val="00E86F8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73897-967C-4997-BC2F-6041D16E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309"/>
    <w:rPr>
      <w:rFonts w:ascii="Segoe UI" w:eastAsia="Times New Roman" w:hAnsi="Segoe UI" w:cs="Segoe UI"/>
      <w:sz w:val="18"/>
      <w:szCs w:val="18"/>
    </w:rPr>
  </w:style>
  <w:style w:type="character" w:styleId="Hyperlink">
    <w:name w:val="Hyperlink"/>
    <w:basedOn w:val="DefaultParagraphFont"/>
    <w:uiPriority w:val="99"/>
    <w:unhideWhenUsed/>
    <w:rsid w:val="006640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amp;session=121&amp;summary=B" TargetMode="External"/><Relationship Id="rId3" Type="http://schemas.openxmlformats.org/officeDocument/2006/relationships/settings" Target="settings.xml"/><Relationship Id="rId7" Type="http://schemas.openxmlformats.org/officeDocument/2006/relationships/hyperlink" Target="file:///h:\SJ%20Archive\2015\02-1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4_2015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38FC2-7E85-4223-BC05-BFFF095F2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738</Words>
  <Characters>4208</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 Elizabeth C. Taylor - South Carolina Legislature Online</dc:title>
  <dc:subject/>
  <dc:creator>MarthaSanders</dc:creator>
  <cp:keywords/>
  <dc:description/>
  <cp:lastModifiedBy>N Cumfer</cp:lastModifiedBy>
  <cp:revision>2</cp:revision>
  <cp:lastPrinted>2015-02-10T16:47:00Z</cp:lastPrinted>
  <dcterms:created xsi:type="dcterms:W3CDTF">2016-12-02T17:02:00Z</dcterms:created>
  <dcterms:modified xsi:type="dcterms:W3CDTF">2016-12-02T17:02:00Z</dcterms:modified>
</cp:coreProperties>
</file>