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00F" w:rsidRDefault="00C5100F" w:rsidP="00C5100F">
      <w:pPr>
        <w:widowControl w:val="0"/>
        <w:jc w:val="center"/>
      </w:pPr>
      <w:bookmarkStart w:id="0" w:name="_GoBack"/>
      <w:bookmarkEnd w:id="0"/>
      <w:r w:rsidRPr="00C5100F">
        <w:rPr>
          <w:b/>
        </w:rPr>
        <w:t>South Carolina General Assembly</w:t>
      </w:r>
    </w:p>
    <w:p w:rsidR="00C5100F" w:rsidRDefault="00C5100F" w:rsidP="00C5100F">
      <w:pPr>
        <w:widowControl w:val="0"/>
        <w:jc w:val="center"/>
      </w:pPr>
      <w:r>
        <w:t>121st Session, 2015-2016</w:t>
      </w:r>
    </w:p>
    <w:p w:rsidR="00C5100F" w:rsidRDefault="00C5100F" w:rsidP="00C5100F">
      <w:pPr>
        <w:widowControl w:val="0"/>
        <w:jc w:val="left"/>
      </w:pPr>
    </w:p>
    <w:p w:rsidR="00C5100F" w:rsidRDefault="00C5100F" w:rsidP="00C5100F">
      <w:pPr>
        <w:widowControl w:val="0"/>
        <w:jc w:val="left"/>
        <w:rPr>
          <w:b/>
        </w:rPr>
      </w:pPr>
      <w:r w:rsidRPr="00C5100F">
        <w:rPr>
          <w:b/>
        </w:rPr>
        <w:t>H. 4479</w:t>
      </w:r>
    </w:p>
    <w:p w:rsidR="00C5100F" w:rsidRDefault="00C5100F" w:rsidP="00C5100F">
      <w:pPr>
        <w:widowControl w:val="0"/>
        <w:jc w:val="left"/>
        <w:rPr>
          <w:b/>
        </w:rPr>
      </w:pPr>
    </w:p>
    <w:p w:rsidR="00C5100F" w:rsidRDefault="00C5100F" w:rsidP="00C5100F">
      <w:pPr>
        <w:widowControl w:val="0"/>
        <w:jc w:val="left"/>
      </w:pPr>
      <w:r w:rsidRPr="00C5100F">
        <w:rPr>
          <w:b/>
        </w:rPr>
        <w:t>STATUS INFORMATION</w:t>
      </w:r>
    </w:p>
    <w:p w:rsidR="00C5100F" w:rsidRDefault="00C5100F" w:rsidP="00C5100F">
      <w:pPr>
        <w:widowControl w:val="0"/>
        <w:jc w:val="left"/>
      </w:pPr>
    </w:p>
    <w:p w:rsidR="00C5100F" w:rsidRDefault="00C5100F" w:rsidP="00C5100F">
      <w:pPr>
        <w:widowControl w:val="0"/>
        <w:jc w:val="left"/>
      </w:pPr>
      <w:r>
        <w:t>General Bill</w:t>
      </w:r>
    </w:p>
    <w:p w:rsidR="00C5100F" w:rsidRDefault="000C050D" w:rsidP="00C5100F">
      <w:pPr>
        <w:widowControl w:val="0"/>
        <w:jc w:val="left"/>
      </w:pPr>
      <w:r>
        <w:t>Sponsors: Reps. M.S. McLeod, Merrill and Clyburn</w:t>
      </w:r>
    </w:p>
    <w:p w:rsidR="00C5100F" w:rsidRDefault="00C5100F" w:rsidP="00C5100F">
      <w:pPr>
        <w:widowControl w:val="0"/>
        <w:jc w:val="left"/>
      </w:pPr>
      <w:r>
        <w:t>Document Path: l:\council\bills\bbm\9402dg16.docx</w:t>
      </w:r>
    </w:p>
    <w:p w:rsidR="00CD6CDE" w:rsidRDefault="001A4D35" w:rsidP="00C5100F">
      <w:pPr>
        <w:widowControl w:val="0"/>
        <w:jc w:val="left"/>
      </w:pPr>
      <w:r>
        <w:t>Companion/Similar bill(s): 267, 4636</w:t>
      </w:r>
    </w:p>
    <w:p w:rsidR="00C5100F" w:rsidRDefault="00C5100F" w:rsidP="00C5100F">
      <w:pPr>
        <w:widowControl w:val="0"/>
        <w:jc w:val="left"/>
      </w:pPr>
    </w:p>
    <w:p w:rsidR="008D6BFB" w:rsidRDefault="008D6BFB" w:rsidP="00C5100F">
      <w:pPr>
        <w:widowControl w:val="0"/>
        <w:jc w:val="left"/>
      </w:pPr>
      <w:r>
        <w:t>Introduced in the House on January 12, 2016</w:t>
      </w:r>
    </w:p>
    <w:p w:rsidR="008D6BFB" w:rsidRPr="008D6BFB" w:rsidRDefault="008D6BFB" w:rsidP="00C5100F">
      <w:pPr>
        <w:widowControl w:val="0"/>
        <w:jc w:val="left"/>
      </w:pPr>
      <w:r>
        <w:t xml:space="preserve">Currently residing in the House Committee on </w:t>
      </w:r>
      <w:r w:rsidRPr="008D6BFB">
        <w:rPr>
          <w:b/>
        </w:rPr>
        <w:t>Judiciary</w:t>
      </w:r>
    </w:p>
    <w:p w:rsidR="008D6BFB" w:rsidRDefault="008D6BFB" w:rsidP="00C5100F">
      <w:pPr>
        <w:widowControl w:val="0"/>
        <w:jc w:val="left"/>
      </w:pPr>
    </w:p>
    <w:p w:rsidR="00C5100F" w:rsidRDefault="00C5100F" w:rsidP="00C5100F">
      <w:pPr>
        <w:widowControl w:val="0"/>
        <w:jc w:val="left"/>
      </w:pPr>
      <w:r>
        <w:t xml:space="preserve">Summary: </w:t>
      </w:r>
      <w:r w:rsidR="00B52358">
        <w:t>Sine die adjournment</w:t>
      </w:r>
    </w:p>
    <w:p w:rsidR="00C5100F" w:rsidRDefault="00C5100F" w:rsidP="00C5100F">
      <w:pPr>
        <w:widowControl w:val="0"/>
        <w:jc w:val="left"/>
      </w:pPr>
    </w:p>
    <w:p w:rsidR="00C5100F" w:rsidRDefault="00C5100F" w:rsidP="00C5100F">
      <w:pPr>
        <w:widowControl w:val="0"/>
        <w:jc w:val="left"/>
      </w:pPr>
    </w:p>
    <w:p w:rsidR="00C5100F" w:rsidRDefault="00C5100F" w:rsidP="00C5100F">
      <w:pPr>
        <w:widowControl w:val="0"/>
        <w:tabs>
          <w:tab w:val="center" w:pos="590"/>
          <w:tab w:val="center" w:pos="1440"/>
          <w:tab w:val="left" w:pos="1872"/>
          <w:tab w:val="left" w:pos="9187"/>
        </w:tabs>
        <w:jc w:val="left"/>
      </w:pPr>
      <w:r w:rsidRPr="00C5100F">
        <w:rPr>
          <w:b/>
        </w:rPr>
        <w:t>HISTORY OF LEGISLATIVE ACTIONS</w:t>
      </w:r>
    </w:p>
    <w:p w:rsidR="00C5100F" w:rsidRDefault="00C5100F" w:rsidP="00C5100F">
      <w:pPr>
        <w:widowControl w:val="0"/>
        <w:tabs>
          <w:tab w:val="center" w:pos="590"/>
          <w:tab w:val="center" w:pos="1440"/>
          <w:tab w:val="left" w:pos="1872"/>
          <w:tab w:val="left" w:pos="9187"/>
        </w:tabs>
        <w:jc w:val="left"/>
      </w:pPr>
    </w:p>
    <w:p w:rsidR="00C5100F" w:rsidRPr="00C5100F" w:rsidRDefault="00C5100F" w:rsidP="00C5100F">
      <w:pPr>
        <w:widowControl w:val="0"/>
        <w:tabs>
          <w:tab w:val="center" w:pos="590"/>
          <w:tab w:val="center" w:pos="1440"/>
          <w:tab w:val="left" w:pos="1872"/>
          <w:tab w:val="left" w:pos="9187"/>
        </w:tabs>
        <w:jc w:val="left"/>
      </w:pPr>
      <w:r w:rsidRPr="00C5100F">
        <w:rPr>
          <w:u w:val="single"/>
        </w:rPr>
        <w:tab/>
        <w:t>Date</w:t>
      </w:r>
      <w:r w:rsidRPr="00C5100F">
        <w:rPr>
          <w:u w:val="single"/>
        </w:rPr>
        <w:tab/>
        <w:t>Body</w:t>
      </w:r>
      <w:r w:rsidRPr="00C5100F">
        <w:rPr>
          <w:u w:val="single"/>
        </w:rPr>
        <w:tab/>
        <w:t>Action Description with journal page number</w:t>
      </w:r>
      <w:r w:rsidRPr="00C5100F">
        <w:rPr>
          <w:u w:val="single"/>
        </w:rPr>
        <w:tab/>
      </w:r>
    </w:p>
    <w:p w:rsidR="00645341" w:rsidRDefault="00645341" w:rsidP="00645341">
      <w:pPr>
        <w:widowControl w:val="0"/>
        <w:tabs>
          <w:tab w:val="right" w:pos="1008"/>
          <w:tab w:val="left" w:pos="1152"/>
          <w:tab w:val="left" w:pos="1872"/>
          <w:tab w:val="left" w:pos="9187"/>
        </w:tabs>
        <w:ind w:left="2088" w:hanging="2088"/>
        <w:jc w:val="left"/>
      </w:pPr>
      <w:r>
        <w:tab/>
        <w:t>12/3/2015</w:t>
      </w:r>
      <w:r>
        <w:tab/>
        <w:t>House</w:t>
      </w:r>
      <w:r>
        <w:tab/>
      </w:r>
      <w:r w:rsidRPr="00695AF4">
        <w:t>Prefiled</w:t>
      </w:r>
    </w:p>
    <w:p w:rsidR="00645341" w:rsidRDefault="00645341" w:rsidP="00645341">
      <w:pPr>
        <w:widowControl w:val="0"/>
        <w:tabs>
          <w:tab w:val="right" w:pos="1008"/>
          <w:tab w:val="left" w:pos="1152"/>
          <w:tab w:val="left" w:pos="1872"/>
          <w:tab w:val="left" w:pos="9187"/>
        </w:tabs>
        <w:ind w:left="2088" w:hanging="2088"/>
        <w:jc w:val="left"/>
      </w:pPr>
      <w:r>
        <w:tab/>
        <w:t>12/3/2015</w:t>
      </w:r>
      <w:r>
        <w:tab/>
        <w:t>House</w:t>
      </w:r>
      <w:r>
        <w:tab/>
      </w:r>
      <w:r w:rsidRPr="00695AF4">
        <w:t xml:space="preserve">Referred to Committee on </w:t>
      </w:r>
      <w:r w:rsidRPr="00695AF4">
        <w:rPr>
          <w:b/>
        </w:rPr>
        <w:t>Judiciary</w:t>
      </w:r>
    </w:p>
    <w:p w:rsidR="00645341" w:rsidRDefault="00645341" w:rsidP="00645341">
      <w:pPr>
        <w:widowControl w:val="0"/>
        <w:tabs>
          <w:tab w:val="right" w:pos="1008"/>
          <w:tab w:val="left" w:pos="1152"/>
          <w:tab w:val="left" w:pos="1872"/>
          <w:tab w:val="left" w:pos="9187"/>
        </w:tabs>
        <w:ind w:left="2088" w:hanging="2088"/>
        <w:jc w:val="left"/>
      </w:pPr>
      <w:r>
        <w:tab/>
        <w:t>1/12/2016</w:t>
      </w:r>
      <w:r>
        <w:tab/>
        <w:t>House</w:t>
      </w:r>
      <w:r>
        <w:tab/>
      </w:r>
      <w:r w:rsidRPr="00695AF4">
        <w:t>Introduced and read first time (</w:t>
      </w:r>
      <w:hyperlink r:id="rId7" w:history="1">
        <w:r w:rsidRPr="008C4460">
          <w:rPr>
            <w:rStyle w:val="Hyperlink"/>
          </w:rPr>
          <w:t>House Journal</w:t>
        </w:r>
        <w:r w:rsidRPr="008C4460">
          <w:rPr>
            <w:rStyle w:val="Hyperlink"/>
          </w:rPr>
          <w:noBreakHyphen/>
          <w:t>page 76</w:t>
        </w:r>
      </w:hyperlink>
      <w:r w:rsidRPr="00695AF4">
        <w:t>)</w:t>
      </w:r>
    </w:p>
    <w:p w:rsidR="00645341" w:rsidRDefault="00645341" w:rsidP="00645341">
      <w:pPr>
        <w:widowControl w:val="0"/>
        <w:tabs>
          <w:tab w:val="right" w:pos="1008"/>
          <w:tab w:val="left" w:pos="1152"/>
          <w:tab w:val="left" w:pos="1872"/>
          <w:tab w:val="left" w:pos="9187"/>
        </w:tabs>
        <w:ind w:left="2088" w:hanging="2088"/>
        <w:jc w:val="left"/>
      </w:pPr>
      <w:r>
        <w:tab/>
        <w:t>1/12/2016</w:t>
      </w:r>
      <w:r>
        <w:tab/>
        <w:t>House</w:t>
      </w:r>
      <w:r>
        <w:tab/>
      </w:r>
      <w:r w:rsidRPr="00695AF4">
        <w:t>Ref</w:t>
      </w:r>
      <w:r>
        <w:t xml:space="preserve">erred to Committee on </w:t>
      </w:r>
      <w:r w:rsidRPr="00695AF4">
        <w:rPr>
          <w:b/>
        </w:rPr>
        <w:t>Judiciary</w:t>
      </w:r>
      <w:r>
        <w:t xml:space="preserve"> </w:t>
      </w:r>
      <w:r w:rsidRPr="00695AF4">
        <w:t>(</w:t>
      </w:r>
      <w:hyperlink r:id="rId8" w:history="1">
        <w:r w:rsidRPr="008C4460">
          <w:rPr>
            <w:rStyle w:val="Hyperlink"/>
          </w:rPr>
          <w:t>House Journal</w:t>
        </w:r>
        <w:r w:rsidRPr="008C4460">
          <w:rPr>
            <w:rStyle w:val="Hyperlink"/>
          </w:rPr>
          <w:noBreakHyphen/>
          <w:t>page 76</w:t>
        </w:r>
      </w:hyperlink>
      <w:r w:rsidRPr="00695AF4">
        <w:t>)</w:t>
      </w:r>
    </w:p>
    <w:p w:rsidR="00645341" w:rsidRDefault="00645341" w:rsidP="00645341">
      <w:pPr>
        <w:widowControl w:val="0"/>
        <w:tabs>
          <w:tab w:val="right" w:pos="1008"/>
          <w:tab w:val="left" w:pos="1152"/>
          <w:tab w:val="left" w:pos="1872"/>
          <w:tab w:val="left" w:pos="9187"/>
        </w:tabs>
        <w:ind w:left="2088" w:hanging="2088"/>
        <w:jc w:val="left"/>
      </w:pPr>
    </w:p>
    <w:p w:rsidR="00C5100F" w:rsidRDefault="00C5100F" w:rsidP="00C5100F">
      <w:pPr>
        <w:widowControl w:val="0"/>
        <w:tabs>
          <w:tab w:val="right" w:pos="1008"/>
          <w:tab w:val="left" w:pos="1152"/>
          <w:tab w:val="left" w:pos="1872"/>
          <w:tab w:val="left" w:pos="9187"/>
        </w:tabs>
        <w:ind w:left="2088" w:hanging="2088"/>
        <w:jc w:val="left"/>
      </w:pPr>
      <w:r>
        <w:t xml:space="preserve">View the latest </w:t>
      </w:r>
      <w:hyperlink r:id="rId9" w:history="1">
        <w:r w:rsidRPr="00C5100F">
          <w:rPr>
            <w:rStyle w:val="Hyperlink"/>
          </w:rPr>
          <w:t>legislative information</w:t>
        </w:r>
      </w:hyperlink>
      <w:r>
        <w:t xml:space="preserve"> at the website</w:t>
      </w:r>
    </w:p>
    <w:p w:rsidR="00C5100F" w:rsidRDefault="00C5100F" w:rsidP="00C5100F">
      <w:pPr>
        <w:widowControl w:val="0"/>
        <w:tabs>
          <w:tab w:val="right" w:pos="1008"/>
          <w:tab w:val="left" w:pos="1152"/>
          <w:tab w:val="left" w:pos="1872"/>
          <w:tab w:val="left" w:pos="9187"/>
        </w:tabs>
        <w:ind w:left="2088" w:hanging="2088"/>
        <w:jc w:val="left"/>
      </w:pPr>
    </w:p>
    <w:p w:rsidR="00C5100F" w:rsidRPr="00C5100F" w:rsidRDefault="00C5100F" w:rsidP="00C5100F">
      <w:pPr>
        <w:widowControl w:val="0"/>
        <w:tabs>
          <w:tab w:val="right" w:pos="1008"/>
          <w:tab w:val="left" w:pos="1152"/>
          <w:tab w:val="left" w:pos="1872"/>
          <w:tab w:val="left" w:pos="9187"/>
        </w:tabs>
        <w:ind w:left="2088" w:hanging="2088"/>
        <w:jc w:val="left"/>
      </w:pPr>
    </w:p>
    <w:p w:rsidR="00C5100F" w:rsidRDefault="00C5100F" w:rsidP="00C5100F">
      <w:pPr>
        <w:widowControl w:val="0"/>
        <w:jc w:val="left"/>
      </w:pPr>
      <w:r w:rsidRPr="00C5100F">
        <w:rPr>
          <w:b/>
        </w:rPr>
        <w:t>VERSIONS OF THIS BILL</w:t>
      </w:r>
    </w:p>
    <w:p w:rsidR="00C5100F" w:rsidRDefault="00C5100F" w:rsidP="00C5100F">
      <w:pPr>
        <w:widowControl w:val="0"/>
        <w:jc w:val="left"/>
      </w:pPr>
    </w:p>
    <w:p w:rsidR="00C5100F" w:rsidRDefault="008C4460" w:rsidP="00C5100F">
      <w:pPr>
        <w:widowControl w:val="0"/>
        <w:jc w:val="left"/>
      </w:pPr>
      <w:hyperlink r:id="rId10" w:history="1">
        <w:r w:rsidR="00C5100F">
          <w:rPr>
            <w:rStyle w:val="Hyperlink"/>
          </w:rPr>
          <w:t>12/3/2015</w:t>
        </w:r>
      </w:hyperlink>
    </w:p>
    <w:p w:rsidR="00C5100F" w:rsidRDefault="00C5100F" w:rsidP="00C5100F"/>
    <w:p w:rsidR="00C5100F" w:rsidRDefault="00C5100F" w:rsidP="00C5100F">
      <w:pPr>
        <w:sectPr w:rsidR="00C5100F" w:rsidSect="00C5100F">
          <w:pgSz w:w="12240" w:h="15840" w:code="1"/>
          <w:pgMar w:top="1080" w:right="1440" w:bottom="1080" w:left="1440" w:header="720" w:footer="720" w:gutter="0"/>
          <w:cols w:space="720"/>
          <w:noEndnote/>
          <w:docGrid w:linePitch="360"/>
        </w:sectPr>
      </w:pPr>
    </w:p>
    <w:p w:rsidR="00EC51A5" w:rsidRDefault="00EC51A5" w:rsidP="004B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692" w:rsidRDefault="004B0692" w:rsidP="004B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692" w:rsidRDefault="004B0692" w:rsidP="004B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692" w:rsidRDefault="004B0692" w:rsidP="004B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692" w:rsidRDefault="004B0692" w:rsidP="004B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692" w:rsidRDefault="004B0692" w:rsidP="004B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692" w:rsidRDefault="004B0692" w:rsidP="004B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3C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35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B333D">
        <w:t>TO AMEND SECTION 2</w:t>
      </w:r>
      <w:r>
        <w:noBreakHyphen/>
      </w:r>
      <w:r w:rsidRPr="009B333D">
        <w:t>1</w:t>
      </w:r>
      <w:r>
        <w:noBreakHyphen/>
      </w:r>
      <w:r w:rsidRPr="009B333D">
        <w:t>180, CODE OF LAWS OF SOUTH CAROLINA, 1976, RELATING TO THE MANDATORY SINE DIE ADJOURNMENT DATE OF THE GENERAL ASSEMBLY, SO AS TO PROVIDE THAT THE GENERAL ASSEMBLY SHALL ADJOURN SINE DIE ON THE FIRST THURSDAY IN MAY INSTEAD OF</w:t>
      </w:r>
      <w:r>
        <w:t xml:space="preserve"> THE FIRST THURSDAY IN JUNE,</w:t>
      </w:r>
      <w:r w:rsidRPr="009B333D">
        <w:t xml:space="preserve"> TO PROVIDE AND ACCOUNT FOR A BIENNIAL STATE GENERAL APPROPRIATIONS ACT</w:t>
      </w:r>
      <w:r>
        <w:t>, AND TO PROVIDE THAT THE SESSION ONLY MAY BE EXTENDED FOR PURPOSES OF THE BIENNIAL STATE GENERAL APPROPRIATIONS ACT</w:t>
      </w:r>
      <w:r w:rsidRPr="009B333D">
        <w:t>; AND TO AMEND SECTION 2</w:t>
      </w:r>
      <w:r>
        <w:noBreakHyphen/>
      </w:r>
      <w:r w:rsidRPr="009B333D">
        <w:t>7</w:t>
      </w:r>
      <w:r>
        <w:noBreakHyphen/>
      </w:r>
      <w:r w:rsidRPr="009B333D">
        <w:t>60, RELATING TO THE ANNUAL GENERAL APPROPRIATIONS ACT, SO AS TO PROVIDE THAT BEGINNING WITH ITS 2017 SESSION FOR THE ENSUING TWO FISCAL YEARS, THE GENERAL ASSEMBLY SHALL ENACT A BIENNIAL STATE GENERAL APPROPRIATIONS ACT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CCB" w:rsidRDefault="00353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CCB" w:rsidRDefault="00353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E5" w:rsidRPr="009B333D" w:rsidRDefault="00353CCB"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235E5" w:rsidRPr="009B333D">
        <w:t>Section 2</w:t>
      </w:r>
      <w:r w:rsidR="004235E5">
        <w:noBreakHyphen/>
      </w:r>
      <w:r w:rsidR="004235E5" w:rsidRPr="009B333D">
        <w:t>1</w:t>
      </w:r>
      <w:r w:rsidR="004235E5">
        <w:noBreakHyphen/>
      </w:r>
      <w:r w:rsidR="004235E5" w:rsidRPr="009B333D">
        <w:t>180 of the 1976 Code is amended to read:</w:t>
      </w:r>
    </w:p>
    <w:p w:rsidR="004235E5" w:rsidRPr="009B333D"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35E5" w:rsidRPr="009B333D"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333D">
        <w:tab/>
        <w:t>“Section 2</w:t>
      </w:r>
      <w:r>
        <w:noBreakHyphen/>
      </w:r>
      <w:r w:rsidRPr="009B333D">
        <w:t>1</w:t>
      </w:r>
      <w:r>
        <w:noBreakHyphen/>
      </w:r>
      <w:r w:rsidRPr="009B333D">
        <w:t>180.</w:t>
      </w:r>
      <w:r w:rsidRPr="009B333D">
        <w:tab/>
        <w:t xml:space="preserve">The regular annual session of the General Assembly shall adjourn sine die each year not later than 5:00 p.m. on the first Thursday in </w:t>
      </w:r>
      <w:r w:rsidRPr="009B333D">
        <w:rPr>
          <w:strike/>
        </w:rPr>
        <w:t>June</w:t>
      </w:r>
      <w:r w:rsidRPr="009B333D">
        <w:t xml:space="preserve"> </w:t>
      </w:r>
      <w:r w:rsidRPr="009B333D">
        <w:rPr>
          <w:u w:val="single"/>
        </w:rPr>
        <w:t>May</w:t>
      </w:r>
      <w:r w:rsidRPr="009B333D">
        <w:t xml:space="preserve">.  </w:t>
      </w:r>
      <w:r w:rsidRPr="0088132A">
        <w:t xml:space="preserve">In any </w:t>
      </w:r>
      <w:r>
        <w:rPr>
          <w:u w:val="single"/>
        </w:rPr>
        <w:t>odd</w:t>
      </w:r>
      <w:r>
        <w:rPr>
          <w:u w:val="single"/>
        </w:rPr>
        <w:noBreakHyphen/>
        <w:t>numbered</w:t>
      </w:r>
      <w:r w:rsidRPr="0088132A">
        <w:t xml:space="preserve"> year that the House of Representatives fails to give third reading to the </w:t>
      </w:r>
      <w:r w:rsidRPr="0088132A">
        <w:rPr>
          <w:strike/>
        </w:rPr>
        <w:t>annual</w:t>
      </w:r>
      <w:r w:rsidRPr="0088132A">
        <w:t xml:space="preserve"> </w:t>
      </w:r>
      <w:r>
        <w:rPr>
          <w:u w:val="single"/>
        </w:rPr>
        <w:t>biennial state</w:t>
      </w:r>
      <w:r>
        <w:t xml:space="preserve"> </w:t>
      </w:r>
      <w:r w:rsidRPr="0088132A">
        <w:t xml:space="preserve">general </w:t>
      </w:r>
      <w:r w:rsidRPr="004235E5">
        <w:rPr>
          <w:strike/>
        </w:rPr>
        <w:t>appropriation</w:t>
      </w:r>
      <w:r>
        <w:t xml:space="preserve"> </w:t>
      </w:r>
      <w:r>
        <w:rPr>
          <w:u w:val="single"/>
        </w:rPr>
        <w:t>appropriations</w:t>
      </w:r>
      <w:r w:rsidRPr="0088132A">
        <w:t xml:space="preserve"> bill by March thirty</w:t>
      </w:r>
      <w:r>
        <w:noBreakHyphen/>
      </w:r>
      <w:r w:rsidRPr="0088132A">
        <w:t>first, the date of sine die adjournment is extended by one statewide day for each statewide day after March thirty</w:t>
      </w:r>
      <w:r>
        <w:noBreakHyphen/>
      </w:r>
      <w:r w:rsidRPr="0088132A">
        <w:t>first that the House of Representatives fails to give the bill third reading.</w:t>
      </w:r>
      <w:r w:rsidRPr="003D32B4">
        <w:t xml:space="preserve">  </w:t>
      </w:r>
      <w:r>
        <w:rPr>
          <w:u w:val="single"/>
        </w:rPr>
        <w:t>In odd</w:t>
      </w:r>
      <w:r>
        <w:rPr>
          <w:u w:val="single"/>
        </w:rPr>
        <w:noBreakHyphen/>
        <w:t>numbered years,</w:t>
      </w:r>
      <w:r w:rsidRPr="004235E5">
        <w:t xml:space="preserve"> t</w:t>
      </w:r>
      <w:r w:rsidRPr="009B333D">
        <w:t xml:space="preserve">he session </w:t>
      </w:r>
      <w:r w:rsidRPr="002202D4">
        <w:rPr>
          <w:strike/>
        </w:rPr>
        <w:t>may</w:t>
      </w:r>
      <w:r w:rsidRPr="009B333D">
        <w:t xml:space="preserve"> also </w:t>
      </w:r>
      <w:r w:rsidR="002202D4">
        <w:rPr>
          <w:u w:val="single"/>
        </w:rPr>
        <w:t>may</w:t>
      </w:r>
      <w:r w:rsidR="002202D4">
        <w:t xml:space="preserve"> </w:t>
      </w:r>
      <w:r w:rsidRPr="009B333D">
        <w:t>be extended by concurrent resolution adopted by a two</w:t>
      </w:r>
      <w:r>
        <w:noBreakHyphen/>
      </w:r>
      <w:r w:rsidRPr="009B333D">
        <w:t xml:space="preserve">thirds vote of both the </w:t>
      </w:r>
      <w:r w:rsidRPr="009B333D">
        <w:lastRenderedPageBreak/>
        <w:t>Senate and House of Representatives</w:t>
      </w:r>
      <w:r>
        <w:rPr>
          <w:color w:val="000000" w:themeColor="text1"/>
          <w:u w:val="single"/>
        </w:rPr>
        <w:t>; however, the session only may be extended for the receipt and consideration of the biennial state general appropriations bill and gubernatorial vetoes to this bill</w:t>
      </w:r>
      <w:r w:rsidRPr="009B333D">
        <w:t xml:space="preserve">.  During the time between 5:00 p.m. on the first Thursday in </w:t>
      </w:r>
      <w:r w:rsidRPr="009B333D">
        <w:rPr>
          <w:strike/>
        </w:rPr>
        <w:t>June</w:t>
      </w:r>
      <w:r w:rsidRPr="009B333D">
        <w:t xml:space="preserve"> </w:t>
      </w:r>
      <w:r w:rsidRPr="009B333D">
        <w:rPr>
          <w:u w:val="single"/>
        </w:rPr>
        <w:t>May</w:t>
      </w:r>
      <w:r w:rsidRPr="009B333D">
        <w:t xml:space="preserve"> and the extended sine die adjournment date, as set forth </w:t>
      </w:r>
      <w:r w:rsidRPr="009B333D">
        <w:rPr>
          <w:strike/>
        </w:rPr>
        <w:t>herein</w:t>
      </w:r>
      <w:r w:rsidRPr="009B333D">
        <w:t xml:space="preserve"> </w:t>
      </w:r>
      <w:r w:rsidRPr="009B333D">
        <w:rPr>
          <w:u w:val="single"/>
        </w:rPr>
        <w:t>in this section</w:t>
      </w:r>
      <w:r w:rsidRPr="009B333D">
        <w:t xml:space="preserve">, no legislation or other business may be considered except the </w:t>
      </w:r>
      <w:r w:rsidRPr="009B333D">
        <w:rPr>
          <w:u w:val="single"/>
        </w:rPr>
        <w:t>biennial</w:t>
      </w:r>
      <w:r>
        <w:rPr>
          <w:u w:val="single"/>
        </w:rPr>
        <w:t xml:space="preserve"> state</w:t>
      </w:r>
      <w:r w:rsidRPr="009B333D">
        <w:t xml:space="preserve"> general </w:t>
      </w:r>
      <w:r w:rsidRPr="009B333D">
        <w:rPr>
          <w:strike/>
        </w:rPr>
        <w:t>appropriation</w:t>
      </w:r>
      <w:r w:rsidRPr="009B333D">
        <w:t xml:space="preserve"> </w:t>
      </w:r>
      <w:r w:rsidRPr="009B333D">
        <w:rPr>
          <w:u w:val="single"/>
        </w:rPr>
        <w:t>appropriations</w:t>
      </w:r>
      <w:r w:rsidRPr="009B333D">
        <w:t xml:space="preserve"> bill</w:t>
      </w:r>
      <w:r>
        <w:t xml:space="preserve"> </w:t>
      </w:r>
      <w:r>
        <w:rPr>
          <w:u w:val="single"/>
        </w:rPr>
        <w:t>and gubernatorial vetoes t</w:t>
      </w:r>
      <w:r w:rsidR="002202D4">
        <w:rPr>
          <w:u w:val="single"/>
        </w:rPr>
        <w:t>o this bill</w:t>
      </w:r>
      <w:r w:rsidRPr="009B333D">
        <w:t xml:space="preserve"> </w:t>
      </w:r>
      <w:r w:rsidRPr="0088132A">
        <w:rPr>
          <w:strike/>
        </w:rPr>
        <w:t>and any matters approved for consideration by a concurrent resolution adopted by two</w:t>
      </w:r>
      <w:r>
        <w:rPr>
          <w:strike/>
        </w:rPr>
        <w:noBreakHyphen/>
      </w:r>
      <w:r w:rsidRPr="0088132A">
        <w:rPr>
          <w:strike/>
        </w:rPr>
        <w:t>thirds vote in both houses</w:t>
      </w:r>
      <w:r w:rsidRPr="009B333D">
        <w:t>.”</w:t>
      </w:r>
    </w:p>
    <w:p w:rsidR="004235E5" w:rsidRPr="009B333D"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35E5" w:rsidRPr="009B333D"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333D">
        <w:t>SECTION</w:t>
      </w:r>
      <w:r w:rsidRPr="009B333D">
        <w:tab/>
        <w:t>2.</w:t>
      </w:r>
      <w:r w:rsidRPr="009B333D">
        <w:tab/>
        <w:t>Section 2</w:t>
      </w:r>
      <w:r>
        <w:noBreakHyphen/>
      </w:r>
      <w:r w:rsidRPr="009B333D">
        <w:t>7</w:t>
      </w:r>
      <w:r>
        <w:noBreakHyphen/>
      </w:r>
      <w:r w:rsidRPr="009B333D">
        <w:t>60 of the 1976 Code is amended to read:</w:t>
      </w:r>
    </w:p>
    <w:p w:rsidR="004235E5" w:rsidRPr="009B333D"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35E5" w:rsidRPr="009B333D"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333D">
        <w:tab/>
        <w:t>“Section 2</w:t>
      </w:r>
      <w:r>
        <w:noBreakHyphen/>
      </w:r>
      <w:r w:rsidRPr="009B333D">
        <w:t>7</w:t>
      </w:r>
      <w:r>
        <w:noBreakHyphen/>
      </w:r>
      <w:r w:rsidRPr="009B333D">
        <w:t>60.</w:t>
      </w:r>
      <w:r w:rsidRPr="009B333D">
        <w:tab/>
      </w:r>
      <w:r w:rsidRPr="009B333D">
        <w:rPr>
          <w:u w:val="single"/>
        </w:rPr>
        <w:t>(A)</w:t>
      </w:r>
      <w:r w:rsidRPr="009B333D">
        <w:tab/>
        <w:t xml:space="preserve">The General Assembly </w:t>
      </w:r>
      <w:r w:rsidRPr="009B333D">
        <w:rPr>
          <w:strike/>
        </w:rPr>
        <w:t>shall</w:t>
      </w:r>
      <w:r w:rsidRPr="009B333D">
        <w:t xml:space="preserve"> annually </w:t>
      </w:r>
      <w:r w:rsidRPr="009B333D">
        <w:rPr>
          <w:u w:val="single"/>
        </w:rPr>
        <w:t>shall</w:t>
      </w:r>
      <w:r w:rsidRPr="009B333D">
        <w:t xml:space="preserve"> provide for all expenditures in the general appropriations act and the appropriations made for </w:t>
      </w:r>
      <w:r w:rsidRPr="009B333D">
        <w:rPr>
          <w:strike/>
        </w:rPr>
        <w:t>any</w:t>
      </w:r>
      <w:r w:rsidRPr="009B333D">
        <w:t xml:space="preserve"> </w:t>
      </w:r>
      <w:r w:rsidRPr="009B333D">
        <w:rPr>
          <w:u w:val="single"/>
        </w:rPr>
        <w:t>a</w:t>
      </w:r>
      <w:r w:rsidRPr="009B333D">
        <w:t xml:space="preserve"> department, institution, board</w:t>
      </w:r>
      <w:r w:rsidRPr="009B333D">
        <w:rPr>
          <w:u w:val="single"/>
        </w:rPr>
        <w:t>,</w:t>
      </w:r>
      <w:r w:rsidRPr="009B333D">
        <w:t xml:space="preserve"> or commission </w:t>
      </w:r>
      <w:r w:rsidRPr="009B333D">
        <w:rPr>
          <w:strike/>
        </w:rPr>
        <w:t>shall</w:t>
      </w:r>
      <w:r w:rsidRPr="009B333D">
        <w:t xml:space="preserve"> </w:t>
      </w:r>
      <w:r w:rsidRPr="009B333D">
        <w:rPr>
          <w:u w:val="single"/>
        </w:rPr>
        <w:t>must</w:t>
      </w:r>
      <w:r w:rsidRPr="009B333D">
        <w:t xml:space="preserve"> be in a definite sum for each purpose or activity with </w:t>
      </w:r>
      <w:r w:rsidRPr="009B333D">
        <w:rPr>
          <w:strike/>
        </w:rPr>
        <w:t>such</w:t>
      </w:r>
      <w:r w:rsidRPr="009B333D">
        <w:t xml:space="preserve"> </w:t>
      </w:r>
      <w:r w:rsidRPr="009B333D">
        <w:rPr>
          <w:u w:val="single"/>
        </w:rPr>
        <w:t>that</w:t>
      </w:r>
      <w:r w:rsidRPr="009B333D">
        <w:t xml:space="preserve"> itemization under the activity as may be </w:t>
      </w:r>
      <w:r w:rsidRPr="009B333D">
        <w:rPr>
          <w:strike/>
        </w:rPr>
        <w:t>deemed</w:t>
      </w:r>
      <w:r w:rsidRPr="009B333D">
        <w:t xml:space="preserve"> </w:t>
      </w:r>
      <w:r w:rsidRPr="009B333D">
        <w:rPr>
          <w:u w:val="single"/>
        </w:rPr>
        <w:t>considered</w:t>
      </w:r>
      <w:r w:rsidRPr="009B333D">
        <w:t xml:space="preserve"> necessary by the General Assembly.</w:t>
      </w:r>
    </w:p>
    <w:p w:rsidR="004235E5" w:rsidRPr="009B333D"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333D">
        <w:tab/>
      </w:r>
      <w:r w:rsidRPr="009B333D">
        <w:rPr>
          <w:u w:val="single"/>
        </w:rPr>
        <w:t>(B)</w:t>
      </w:r>
      <w:r w:rsidRPr="009B333D">
        <w:tab/>
      </w:r>
      <w:r w:rsidRPr="009B333D">
        <w:rPr>
          <w:u w:val="single"/>
        </w:rPr>
        <w:t xml:space="preserve">Beginning with its 2017 session for the ensuing two fiscal years and in each session every two years after 2017 for the two fiscal years next ensuing, the General Assembly shall enact a biennial state general appropriations act in a form and under conditions as it considers appropriate.  On July 1, 2017, and thereafter, the term </w:t>
      </w:r>
      <w:r w:rsidRPr="004235E5">
        <w:rPr>
          <w:u w:val="single"/>
        </w:rPr>
        <w:t>‘</w:t>
      </w:r>
      <w:r w:rsidRPr="009B333D">
        <w:rPr>
          <w:u w:val="single"/>
        </w:rPr>
        <w:t>annual state general appropriations act</w:t>
      </w:r>
      <w:r w:rsidRPr="004235E5">
        <w:rPr>
          <w:u w:val="single"/>
        </w:rPr>
        <w:t>’</w:t>
      </w:r>
      <w:r w:rsidRPr="009B333D">
        <w:rPr>
          <w:u w:val="single"/>
        </w:rPr>
        <w:t xml:space="preserve"> or any similar variations of this term as contained in a provision of law must be construed to mean the biennial state general appropriations act.</w:t>
      </w:r>
    </w:p>
    <w:p w:rsidR="004235E5" w:rsidRPr="009B333D"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333D">
        <w:tab/>
      </w:r>
      <w:r w:rsidRPr="009B333D">
        <w:rPr>
          <w:u w:val="single"/>
        </w:rPr>
        <w:t>(C)</w:t>
      </w:r>
      <w:r w:rsidRPr="009B333D">
        <w:tab/>
      </w:r>
      <w:r w:rsidRPr="009B333D">
        <w:rPr>
          <w:u w:val="single"/>
        </w:rPr>
        <w:t>Nothing in this section prevents the General Assembly from enacting a supplemental appropriations bill or a capital reserve fund appropriations bill in the manner authorized by law in even</w:t>
      </w:r>
      <w:r>
        <w:rPr>
          <w:u w:val="single"/>
        </w:rPr>
        <w:noBreakHyphen/>
      </w:r>
      <w:r w:rsidRPr="009B333D">
        <w:rPr>
          <w:u w:val="single"/>
        </w:rPr>
        <w:t xml:space="preserve">numbered </w:t>
      </w:r>
      <w:r>
        <w:rPr>
          <w:u w:val="single"/>
        </w:rPr>
        <w:t>or odd</w:t>
      </w:r>
      <w:r>
        <w:rPr>
          <w:u w:val="single"/>
        </w:rPr>
        <w:noBreakHyphen/>
        <w:t xml:space="preserve">numbered </w:t>
      </w:r>
      <w:r w:rsidRPr="009B333D">
        <w:rPr>
          <w:u w:val="single"/>
        </w:rPr>
        <w:t>years.</w:t>
      </w:r>
      <w:r w:rsidRPr="009B333D">
        <w:t xml:space="preserve">” </w:t>
      </w:r>
    </w:p>
    <w:p w:rsidR="004235E5" w:rsidRPr="009B333D"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3CCB" w:rsidRDefault="004235E5" w:rsidP="00423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333D">
        <w:t>SECTION</w:t>
      </w:r>
      <w:r w:rsidRPr="009B333D">
        <w:tab/>
        <w:t>3.</w:t>
      </w:r>
      <w:r w:rsidRPr="009B333D">
        <w:tab/>
        <w:t>This act takes effect July 1, 2016 and first applies to the 2017 session of the General Assembly</w:t>
      </w:r>
      <w:r>
        <w:t xml:space="preserve"> and the 2017 biennial state general appropriations act, including the Governor</w:t>
      </w:r>
      <w:r w:rsidRPr="004235E5">
        <w:t>’</w:t>
      </w:r>
      <w:r>
        <w:t>s executive budget</w:t>
      </w:r>
      <w:r w:rsidRPr="009B333D">
        <w:t>.</w:t>
      </w:r>
    </w:p>
    <w:p w:rsidR="00353E15" w:rsidRDefault="004235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00F" w:rsidRDefault="00C5100F" w:rsidP="00C5100F">
      <w:pPr>
        <w:suppressAutoHyphens/>
      </w:pPr>
    </w:p>
    <w:sectPr w:rsidR="00C5100F" w:rsidSect="00C5100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CCB" w:rsidRDefault="00353CCB" w:rsidP="009F0C77">
      <w:r>
        <w:separator/>
      </w:r>
    </w:p>
  </w:endnote>
  <w:endnote w:type="continuationSeparator" w:id="0">
    <w:p w:rsidR="00353CCB" w:rsidRDefault="00353C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791955-A535-4AFC-B034-0E047473157F}"/>
    <w:embedBold r:id="rId2" w:fontKey="{88351DD0-02E1-47AE-9C43-7A10B5A8D38D}"/>
  </w:font>
  <w:font w:name="Calibri">
    <w:panose1 w:val="020F0502020204030204"/>
    <w:charset w:val="00"/>
    <w:family w:val="swiss"/>
    <w:pitch w:val="variable"/>
    <w:sig w:usb0="E00002FF" w:usb1="4000ACFF" w:usb2="00000001" w:usb3="00000000" w:csb0="0000019F" w:csb1="00000000"/>
    <w:embedRegular r:id="rId3" w:fontKey="{AAB601D5-3FF5-4F9E-A1B8-94EFD9D9EC15}"/>
  </w:font>
  <w:font w:name="Cambria">
    <w:panose1 w:val="02040503050406030204"/>
    <w:charset w:val="00"/>
    <w:family w:val="roman"/>
    <w:pitch w:val="variable"/>
    <w:sig w:usb0="E00002FF" w:usb1="400004FF" w:usb2="00000000" w:usb3="00000000" w:csb0="0000019F" w:csb1="00000000"/>
    <w:embedRegular r:id="rId4" w:fontKey="{738D00BF-705D-4AB0-931A-9C3BE4E502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00F" w:rsidRPr="00EC51A5" w:rsidRDefault="00C5100F" w:rsidP="00EC51A5">
    <w:pPr>
      <w:pStyle w:val="Footer"/>
      <w:tabs>
        <w:tab w:val="clear" w:pos="4680"/>
        <w:tab w:val="clear" w:pos="9360"/>
        <w:tab w:val="center" w:pos="2995"/>
      </w:tabs>
      <w:spacing w:before="120"/>
    </w:pPr>
    <w:r>
      <w:t>[4479]</w:t>
    </w:r>
    <w:r>
      <w:tab/>
    </w:r>
    <w:r>
      <w:fldChar w:fldCharType="begin"/>
    </w:r>
    <w:r>
      <w:instrText xml:space="preserve"> PAGE  \* MERGEFORMAT </w:instrText>
    </w:r>
    <w:r>
      <w:fldChar w:fldCharType="separate"/>
    </w:r>
    <w:r w:rsidR="008C44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CCB" w:rsidRDefault="00353CCB" w:rsidP="009F0C77">
      <w:r>
        <w:separator/>
      </w:r>
    </w:p>
  </w:footnote>
  <w:footnote w:type="continuationSeparator" w:id="0">
    <w:p w:rsidR="00353CCB" w:rsidRDefault="00353C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02DG16"/>
    <w:docVar w:name="CoverBillType" w:val="b"/>
    <w:docVar w:name="docpath" w:val="L:\Council\bills\BBM\9402DG16.DOCX"/>
    <w:docVar w:name="dvBillNumber" w:val="4479"/>
    <w:docVar w:name="dvBillNumberPrefix" w:val="H. "/>
    <w:docVar w:name="dvOriginalBody" w:val="House"/>
    <w:docVar w:name="dvSteno" w:val="BBM"/>
    <w:docVar w:name="NameofBody" w:val="h"/>
    <w:docVar w:name="vgroup2" w:val="Council"/>
  </w:docVars>
  <w:rsids>
    <w:rsidRoot w:val="00353CCB"/>
    <w:rsid w:val="00011869"/>
    <w:rsid w:val="00015CD6"/>
    <w:rsid w:val="000C050D"/>
    <w:rsid w:val="000E1785"/>
    <w:rsid w:val="000F40FA"/>
    <w:rsid w:val="0010776B"/>
    <w:rsid w:val="00124D1A"/>
    <w:rsid w:val="00133E66"/>
    <w:rsid w:val="001435A3"/>
    <w:rsid w:val="00146ED3"/>
    <w:rsid w:val="00151044"/>
    <w:rsid w:val="001A4D35"/>
    <w:rsid w:val="001D08F2"/>
    <w:rsid w:val="001D525B"/>
    <w:rsid w:val="001D7F4F"/>
    <w:rsid w:val="00205238"/>
    <w:rsid w:val="002202D4"/>
    <w:rsid w:val="002321B6"/>
    <w:rsid w:val="00250967"/>
    <w:rsid w:val="002543C8"/>
    <w:rsid w:val="0025541D"/>
    <w:rsid w:val="00284AAE"/>
    <w:rsid w:val="002E5912"/>
    <w:rsid w:val="00301B21"/>
    <w:rsid w:val="00325348"/>
    <w:rsid w:val="0032732C"/>
    <w:rsid w:val="00336AD0"/>
    <w:rsid w:val="00353CCB"/>
    <w:rsid w:val="00353E15"/>
    <w:rsid w:val="0037079A"/>
    <w:rsid w:val="003C4DAB"/>
    <w:rsid w:val="003D01E8"/>
    <w:rsid w:val="003E5288"/>
    <w:rsid w:val="003F6D79"/>
    <w:rsid w:val="0041760A"/>
    <w:rsid w:val="00417C01"/>
    <w:rsid w:val="004235E5"/>
    <w:rsid w:val="00433396"/>
    <w:rsid w:val="004403BD"/>
    <w:rsid w:val="00461441"/>
    <w:rsid w:val="004809EE"/>
    <w:rsid w:val="004B0692"/>
    <w:rsid w:val="004E7D54"/>
    <w:rsid w:val="005273C6"/>
    <w:rsid w:val="00530A69"/>
    <w:rsid w:val="00545593"/>
    <w:rsid w:val="00577C6C"/>
    <w:rsid w:val="005C2FE2"/>
    <w:rsid w:val="005E2BC9"/>
    <w:rsid w:val="00605102"/>
    <w:rsid w:val="00605F6B"/>
    <w:rsid w:val="006215AA"/>
    <w:rsid w:val="00645341"/>
    <w:rsid w:val="006913C9"/>
    <w:rsid w:val="0069470D"/>
    <w:rsid w:val="00734F00"/>
    <w:rsid w:val="007A70AE"/>
    <w:rsid w:val="008362E8"/>
    <w:rsid w:val="008A1768"/>
    <w:rsid w:val="008C4460"/>
    <w:rsid w:val="008D6BF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2358"/>
    <w:rsid w:val="00B92FBB"/>
    <w:rsid w:val="00BE3C22"/>
    <w:rsid w:val="00C0345E"/>
    <w:rsid w:val="00C3483A"/>
    <w:rsid w:val="00C5100F"/>
    <w:rsid w:val="00C5239A"/>
    <w:rsid w:val="00C74E9D"/>
    <w:rsid w:val="00C82FD3"/>
    <w:rsid w:val="00C92819"/>
    <w:rsid w:val="00CC6B7B"/>
    <w:rsid w:val="00CD2089"/>
    <w:rsid w:val="00CD6CDE"/>
    <w:rsid w:val="00D73A67"/>
    <w:rsid w:val="00D970A9"/>
    <w:rsid w:val="00DF3845"/>
    <w:rsid w:val="00E41911"/>
    <w:rsid w:val="00E92EEF"/>
    <w:rsid w:val="00EC51A5"/>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F44A3-6642-4198-86E1-97859ADB4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510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79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7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892E2-525A-4425-A27E-0E6E8E591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687</Words>
  <Characters>3922</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4479: Sine die adjournment - South Carolina Legislature Online</dc:title>
  <dc:creator>BRENDA MELTON</dc:creator>
  <cp:lastModifiedBy>N Cumfer</cp:lastModifiedBy>
  <cp:revision>2</cp:revision>
  <cp:lastPrinted>2015-12-01T18:01:00Z</cp:lastPrinted>
  <dcterms:created xsi:type="dcterms:W3CDTF">2016-12-02T19:10:00Z</dcterms:created>
  <dcterms:modified xsi:type="dcterms:W3CDTF">2016-12-02T19:10:00Z</dcterms:modified>
</cp:coreProperties>
</file>