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3173F">
        <w:rPr>
          <w:rFonts w:eastAsia="Times New Roman" w:cs="Times New Roman"/>
          <w:b/>
          <w:szCs w:val="20"/>
        </w:rPr>
        <w:t>South Carolina General Assembly</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173F">
        <w:rPr>
          <w:rFonts w:eastAsia="Times New Roman" w:cs="Times New Roman"/>
          <w:szCs w:val="20"/>
        </w:rPr>
        <w:t>121st Session, 2015-2016</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73F" w:rsidRPr="00A3173F" w:rsidRDefault="00011240"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A265, R304, H4521</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73F">
        <w:rPr>
          <w:rFonts w:eastAsia="Times New Roman" w:cs="Times New Roman"/>
          <w:b/>
          <w:szCs w:val="20"/>
        </w:rPr>
        <w:t>STATUS INFORMATION</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73F">
        <w:rPr>
          <w:rFonts w:eastAsia="Times New Roman" w:cs="Times New Roman"/>
          <w:szCs w:val="20"/>
        </w:rPr>
        <w:t>General Bill</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73F">
        <w:rPr>
          <w:rFonts w:eastAsia="Times New Roman" w:cs="Times New Roman"/>
          <w:szCs w:val="20"/>
        </w:rPr>
        <w:t>Sponsors: Reps. Putnam, Burns, Loftis, Felder, Taylor, Whipper and R.L. Brown</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73F">
        <w:rPr>
          <w:rFonts w:eastAsia="Times New Roman" w:cs="Times New Roman"/>
          <w:szCs w:val="20"/>
        </w:rPr>
        <w:t>Document Path: l:\council\bills\ms\7176ab16.docx</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7F1A" w:rsidRDefault="00C37F1A"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C37F1A" w:rsidRDefault="00C37F1A"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2016</w:t>
      </w:r>
    </w:p>
    <w:p w:rsidR="00C37F1A" w:rsidRDefault="00C37F1A"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2016</w:t>
      </w:r>
    </w:p>
    <w:p w:rsidR="00C37F1A" w:rsidRDefault="00C37F1A"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C37F1A" w:rsidRDefault="00C37F1A"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2016, Signed</w:t>
      </w:r>
    </w:p>
    <w:p w:rsidR="00C37F1A" w:rsidRDefault="00C37F1A"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73F">
        <w:rPr>
          <w:rFonts w:eastAsia="Times New Roman" w:cs="Times New Roman"/>
          <w:szCs w:val="20"/>
        </w:rPr>
        <w:t>Summary: Tucker Hipps Transparency Act</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73F" w:rsidRPr="00A3173F" w:rsidRDefault="00A3173F" w:rsidP="00A3173F">
      <w:pPr>
        <w:widowControl w:val="0"/>
        <w:tabs>
          <w:tab w:val="center" w:pos="590"/>
          <w:tab w:val="center" w:pos="1440"/>
          <w:tab w:val="left" w:pos="1872"/>
          <w:tab w:val="left" w:pos="9187"/>
        </w:tabs>
        <w:rPr>
          <w:rFonts w:eastAsia="Times New Roman" w:cs="Times New Roman"/>
          <w:szCs w:val="20"/>
        </w:rPr>
      </w:pPr>
      <w:r w:rsidRPr="00A3173F">
        <w:rPr>
          <w:rFonts w:eastAsia="Times New Roman" w:cs="Times New Roman"/>
          <w:b/>
          <w:szCs w:val="20"/>
        </w:rPr>
        <w:t>HISTORY OF LEGISLATIVE ACTIONS</w:t>
      </w:r>
    </w:p>
    <w:p w:rsidR="00A3173F" w:rsidRPr="00A3173F" w:rsidRDefault="00A3173F" w:rsidP="00A3173F">
      <w:pPr>
        <w:widowControl w:val="0"/>
        <w:tabs>
          <w:tab w:val="center" w:pos="590"/>
          <w:tab w:val="center" w:pos="1440"/>
          <w:tab w:val="left" w:pos="1872"/>
          <w:tab w:val="left" w:pos="9187"/>
        </w:tabs>
        <w:rPr>
          <w:rFonts w:eastAsia="Times New Roman" w:cs="Times New Roman"/>
          <w:szCs w:val="20"/>
        </w:rPr>
      </w:pPr>
    </w:p>
    <w:p w:rsidR="00A3173F" w:rsidRPr="00A3173F" w:rsidRDefault="00A3173F" w:rsidP="00A3173F">
      <w:pPr>
        <w:widowControl w:val="0"/>
        <w:tabs>
          <w:tab w:val="center" w:pos="590"/>
          <w:tab w:val="center" w:pos="1440"/>
          <w:tab w:val="left" w:pos="1872"/>
          <w:tab w:val="left" w:pos="9187"/>
        </w:tabs>
        <w:rPr>
          <w:rFonts w:eastAsia="Times New Roman" w:cs="Times New Roman"/>
          <w:szCs w:val="20"/>
        </w:rPr>
      </w:pPr>
      <w:r w:rsidRPr="00A3173F">
        <w:rPr>
          <w:rFonts w:eastAsia="Times New Roman" w:cs="Times New Roman"/>
          <w:szCs w:val="20"/>
          <w:u w:val="single"/>
        </w:rPr>
        <w:tab/>
        <w:t>Date</w:t>
      </w:r>
      <w:r w:rsidRPr="00A3173F">
        <w:rPr>
          <w:rFonts w:eastAsia="Times New Roman" w:cs="Times New Roman"/>
          <w:szCs w:val="20"/>
          <w:u w:val="single"/>
        </w:rPr>
        <w:tab/>
        <w:t>Body</w:t>
      </w:r>
      <w:r w:rsidRPr="00A3173F">
        <w:rPr>
          <w:rFonts w:eastAsia="Times New Roman" w:cs="Times New Roman"/>
          <w:szCs w:val="20"/>
          <w:u w:val="single"/>
        </w:rPr>
        <w:tab/>
        <w:t>Action Description with journal page number</w:t>
      </w:r>
      <w:r w:rsidRPr="00A3173F">
        <w:rPr>
          <w:rFonts w:eastAsia="Times New Roman" w:cs="Times New Roman"/>
          <w:szCs w:val="20"/>
          <w:u w:val="single"/>
        </w:rPr>
        <w:tab/>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B067DC">
        <w:rPr>
          <w:rFonts w:cs="Times New Roman"/>
        </w:rPr>
        <w:t>Prefiled</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B067DC">
        <w:rPr>
          <w:rFonts w:cs="Times New Roman"/>
        </w:rPr>
        <w:t xml:space="preserve">Referred to Committee on </w:t>
      </w:r>
      <w:r w:rsidRPr="00B067DC">
        <w:rPr>
          <w:rFonts w:cs="Times New Roman"/>
          <w:b/>
        </w:rPr>
        <w:t>Education and Public Works</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B067DC">
        <w:rPr>
          <w:rFonts w:cs="Times New Roman"/>
        </w:rPr>
        <w:t>Introduced and read first time (</w:t>
      </w:r>
      <w:hyperlink r:id="rId7" w:history="1">
        <w:r w:rsidRPr="00537AC3">
          <w:rPr>
            <w:rStyle w:val="Hyperlink"/>
            <w:rFonts w:cs="Times New Roman"/>
          </w:rPr>
          <w:t>House Journal</w:t>
        </w:r>
        <w:r w:rsidRPr="00537AC3">
          <w:rPr>
            <w:rStyle w:val="Hyperlink"/>
            <w:rFonts w:cs="Times New Roman"/>
          </w:rPr>
          <w:noBreakHyphen/>
          <w:t>page 92</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B067DC">
        <w:rPr>
          <w:rFonts w:cs="Times New Roman"/>
        </w:rPr>
        <w:t>Referred to Co</w:t>
      </w:r>
      <w:r>
        <w:rPr>
          <w:rFonts w:cs="Times New Roman"/>
        </w:rPr>
        <w:t xml:space="preserve">mmittee on </w:t>
      </w:r>
      <w:r w:rsidRPr="00B067DC">
        <w:rPr>
          <w:rFonts w:cs="Times New Roman"/>
          <w:b/>
        </w:rPr>
        <w:t>Education and Public Works</w:t>
      </w:r>
      <w:r w:rsidRPr="00B067DC">
        <w:rPr>
          <w:rFonts w:cs="Times New Roman"/>
        </w:rPr>
        <w:t xml:space="preserve"> (</w:t>
      </w:r>
      <w:hyperlink r:id="rId8" w:history="1">
        <w:r w:rsidRPr="00537AC3">
          <w:rPr>
            <w:rStyle w:val="Hyperlink"/>
            <w:rFonts w:cs="Times New Roman"/>
          </w:rPr>
          <w:t>House Journal</w:t>
        </w:r>
        <w:r w:rsidRPr="00537AC3">
          <w:rPr>
            <w:rStyle w:val="Hyperlink"/>
            <w:rFonts w:cs="Times New Roman"/>
          </w:rPr>
          <w:noBreakHyphen/>
          <w:t>page 92</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1/19/2016</w:t>
      </w:r>
      <w:r>
        <w:rPr>
          <w:rFonts w:cs="Times New Roman"/>
        </w:rPr>
        <w:tab/>
        <w:t>House</w:t>
      </w:r>
      <w:r>
        <w:rPr>
          <w:rFonts w:cs="Times New Roman"/>
        </w:rPr>
        <w:tab/>
      </w:r>
      <w:r w:rsidRPr="00B067DC">
        <w:rPr>
          <w:rFonts w:cs="Times New Roman"/>
        </w:rPr>
        <w:t>Member(s) request name added as sponsor: Loftis</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B067DC">
        <w:rPr>
          <w:rFonts w:cs="Times New Roman"/>
        </w:rPr>
        <w:t>Member(s) request name added as sponsor: Felder, Taylor</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B067DC">
        <w:rPr>
          <w:rFonts w:cs="Times New Roman"/>
        </w:rPr>
        <w:t>Committee r</w:t>
      </w:r>
      <w:r>
        <w:rPr>
          <w:rFonts w:cs="Times New Roman"/>
        </w:rPr>
        <w:t xml:space="preserve">eport: Favorable with amendment </w:t>
      </w:r>
      <w:r w:rsidRPr="00B067DC">
        <w:rPr>
          <w:rFonts w:cs="Times New Roman"/>
          <w:b/>
        </w:rPr>
        <w:t>Education and Public Works</w:t>
      </w:r>
      <w:r w:rsidRPr="00B067DC">
        <w:rPr>
          <w:rFonts w:cs="Times New Roman"/>
        </w:rPr>
        <w:t xml:space="preserve"> (</w:t>
      </w:r>
      <w:hyperlink r:id="rId9" w:history="1">
        <w:r w:rsidRPr="00537AC3">
          <w:rPr>
            <w:rStyle w:val="Hyperlink"/>
            <w:rFonts w:cs="Times New Roman"/>
          </w:rPr>
          <w:t>House Journal</w:t>
        </w:r>
        <w:r w:rsidRPr="00537AC3">
          <w:rPr>
            <w:rStyle w:val="Hyperlink"/>
            <w:rFonts w:cs="Times New Roman"/>
          </w:rPr>
          <w:noBreakHyphen/>
          <w:t>page 3</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B067DC">
        <w:rPr>
          <w:rFonts w:cs="Times New Roman"/>
        </w:rPr>
        <w:t xml:space="preserve">Member(s) request </w:t>
      </w:r>
      <w:r>
        <w:rPr>
          <w:rFonts w:cs="Times New Roman"/>
        </w:rPr>
        <w:t xml:space="preserve">name added as sponsor: Whipper, </w:t>
      </w:r>
      <w:r w:rsidRPr="00B067DC">
        <w:rPr>
          <w:rFonts w:cs="Times New Roman"/>
        </w:rPr>
        <w:t>R.L.Brown</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B067DC">
        <w:rPr>
          <w:rFonts w:cs="Times New Roman"/>
        </w:rPr>
        <w:t>Amended (</w:t>
      </w:r>
      <w:hyperlink r:id="rId10" w:history="1">
        <w:r w:rsidRPr="00537AC3">
          <w:rPr>
            <w:rStyle w:val="Hyperlink"/>
            <w:rFonts w:cs="Times New Roman"/>
          </w:rPr>
          <w:t>House Journal</w:t>
        </w:r>
        <w:r w:rsidRPr="00537AC3">
          <w:rPr>
            <w:rStyle w:val="Hyperlink"/>
            <w:rFonts w:cs="Times New Roman"/>
          </w:rPr>
          <w:noBreakHyphen/>
          <w:t>page 11</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B067DC">
        <w:rPr>
          <w:rFonts w:cs="Times New Roman"/>
        </w:rPr>
        <w:t>Read second time (</w:t>
      </w:r>
      <w:hyperlink r:id="rId11" w:history="1">
        <w:r w:rsidRPr="00537AC3">
          <w:rPr>
            <w:rStyle w:val="Hyperlink"/>
            <w:rFonts w:cs="Times New Roman"/>
          </w:rPr>
          <w:t>House Journal</w:t>
        </w:r>
        <w:r w:rsidRPr="00537AC3">
          <w:rPr>
            <w:rStyle w:val="Hyperlink"/>
            <w:rFonts w:cs="Times New Roman"/>
          </w:rPr>
          <w:noBreakHyphen/>
          <w:t>page 11</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B067DC">
        <w:rPr>
          <w:rFonts w:cs="Times New Roman"/>
        </w:rPr>
        <w:t>Roll call Yeas</w:t>
      </w:r>
      <w:r>
        <w:rPr>
          <w:rFonts w:cs="Times New Roman"/>
        </w:rPr>
        <w:noBreakHyphen/>
      </w:r>
      <w:r w:rsidRPr="00B067DC">
        <w:rPr>
          <w:rFonts w:cs="Times New Roman"/>
        </w:rPr>
        <w:t>84  Nays</w:t>
      </w:r>
      <w:r>
        <w:rPr>
          <w:rFonts w:cs="Times New Roman"/>
        </w:rPr>
        <w:noBreakHyphen/>
      </w:r>
      <w:r w:rsidRPr="00B067DC">
        <w:rPr>
          <w:rFonts w:cs="Times New Roman"/>
        </w:rPr>
        <w:t>0 (</w:t>
      </w:r>
      <w:hyperlink r:id="rId12" w:history="1">
        <w:r w:rsidRPr="00537AC3">
          <w:rPr>
            <w:rStyle w:val="Hyperlink"/>
            <w:rFonts w:cs="Times New Roman"/>
          </w:rPr>
          <w:t>House Journal</w:t>
        </w:r>
        <w:r w:rsidRPr="00537AC3">
          <w:rPr>
            <w:rStyle w:val="Hyperlink"/>
            <w:rFonts w:cs="Times New Roman"/>
          </w:rPr>
          <w:noBreakHyphen/>
          <w:t>page 14</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B067DC">
        <w:rPr>
          <w:rFonts w:cs="Times New Roman"/>
        </w:rPr>
        <w:t>Rea</w:t>
      </w:r>
      <w:r>
        <w:rPr>
          <w:rFonts w:cs="Times New Roman"/>
        </w:rPr>
        <w:t xml:space="preserve">d third time and sent to Senate </w:t>
      </w:r>
      <w:r w:rsidRPr="00B067DC">
        <w:rPr>
          <w:rFonts w:cs="Times New Roman"/>
        </w:rPr>
        <w:t>(</w:t>
      </w:r>
      <w:hyperlink r:id="rId13" w:history="1">
        <w:r w:rsidRPr="00537AC3">
          <w:rPr>
            <w:rStyle w:val="Hyperlink"/>
            <w:rFonts w:cs="Times New Roman"/>
          </w:rPr>
          <w:t>House Journal</w:t>
        </w:r>
        <w:r w:rsidRPr="00537AC3">
          <w:rPr>
            <w:rStyle w:val="Hyperlink"/>
            <w:rFonts w:cs="Times New Roman"/>
          </w:rPr>
          <w:noBreakHyphen/>
          <w:t>page 7</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B067DC">
        <w:rPr>
          <w:rFonts w:cs="Times New Roman"/>
        </w:rPr>
        <w:t>Introduced and read first time (</w:t>
      </w:r>
      <w:hyperlink r:id="rId14" w:history="1">
        <w:r w:rsidRPr="00537AC3">
          <w:rPr>
            <w:rStyle w:val="Hyperlink"/>
            <w:rFonts w:cs="Times New Roman"/>
          </w:rPr>
          <w:t>Senate Journal</w:t>
        </w:r>
        <w:r w:rsidRPr="00537AC3">
          <w:rPr>
            <w:rStyle w:val="Hyperlink"/>
            <w:rFonts w:cs="Times New Roman"/>
          </w:rPr>
          <w:noBreakHyphen/>
          <w:t>page 4</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B067DC">
        <w:rPr>
          <w:rFonts w:cs="Times New Roman"/>
        </w:rPr>
        <w:t>Ref</w:t>
      </w:r>
      <w:r>
        <w:rPr>
          <w:rFonts w:cs="Times New Roman"/>
        </w:rPr>
        <w:t xml:space="preserve">erred to Committee on </w:t>
      </w:r>
      <w:r w:rsidRPr="00B067DC">
        <w:rPr>
          <w:rFonts w:cs="Times New Roman"/>
          <w:b/>
        </w:rPr>
        <w:t>Education</w:t>
      </w:r>
      <w:r>
        <w:rPr>
          <w:rFonts w:cs="Times New Roman"/>
        </w:rPr>
        <w:t xml:space="preserve"> </w:t>
      </w:r>
      <w:r w:rsidRPr="00B067DC">
        <w:rPr>
          <w:rFonts w:cs="Times New Roman"/>
        </w:rPr>
        <w:t>(</w:t>
      </w:r>
      <w:hyperlink r:id="rId15" w:history="1">
        <w:r w:rsidRPr="00537AC3">
          <w:rPr>
            <w:rStyle w:val="Hyperlink"/>
            <w:rFonts w:cs="Times New Roman"/>
          </w:rPr>
          <w:t>Senate Journal</w:t>
        </w:r>
        <w:r w:rsidRPr="00537AC3">
          <w:rPr>
            <w:rStyle w:val="Hyperlink"/>
            <w:rFonts w:cs="Times New Roman"/>
          </w:rPr>
          <w:noBreakHyphen/>
          <w:t>page 4</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B067DC">
        <w:rPr>
          <w:rFonts w:cs="Times New Roman"/>
        </w:rPr>
        <w:t>Scrivener's error corrected</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B067DC">
        <w:rPr>
          <w:rFonts w:cs="Times New Roman"/>
        </w:rPr>
        <w:t>Commit</w:t>
      </w:r>
      <w:r>
        <w:rPr>
          <w:rFonts w:cs="Times New Roman"/>
        </w:rPr>
        <w:t xml:space="preserve">tee report: Favorable </w:t>
      </w:r>
      <w:r w:rsidRPr="00B067DC">
        <w:rPr>
          <w:rFonts w:cs="Times New Roman"/>
          <w:b/>
        </w:rPr>
        <w:t>Education</w:t>
      </w:r>
      <w:r>
        <w:rPr>
          <w:rFonts w:cs="Times New Roman"/>
        </w:rPr>
        <w:t xml:space="preserve"> </w:t>
      </w:r>
      <w:r w:rsidRPr="00B067DC">
        <w:rPr>
          <w:rFonts w:cs="Times New Roman"/>
        </w:rPr>
        <w:t>(</w:t>
      </w:r>
      <w:hyperlink r:id="rId16" w:history="1">
        <w:r w:rsidRPr="00537AC3">
          <w:rPr>
            <w:rStyle w:val="Hyperlink"/>
            <w:rFonts w:cs="Times New Roman"/>
          </w:rPr>
          <w:t>Senate Journal</w:t>
        </w:r>
        <w:r w:rsidRPr="00537AC3">
          <w:rPr>
            <w:rStyle w:val="Hyperlink"/>
            <w:rFonts w:cs="Times New Roman"/>
          </w:rPr>
          <w:noBreakHyphen/>
          <w:t>page 6</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B067DC">
        <w:rPr>
          <w:rFonts w:cs="Times New Roman"/>
        </w:rPr>
        <w:t>Read second time (</w:t>
      </w:r>
      <w:hyperlink r:id="rId17" w:history="1">
        <w:r w:rsidRPr="00537AC3">
          <w:rPr>
            <w:rStyle w:val="Hyperlink"/>
            <w:rFonts w:cs="Times New Roman"/>
          </w:rPr>
          <w:t>Senate Journal</w:t>
        </w:r>
        <w:r w:rsidRPr="00537AC3">
          <w:rPr>
            <w:rStyle w:val="Hyperlink"/>
            <w:rFonts w:cs="Times New Roman"/>
          </w:rPr>
          <w:noBreakHyphen/>
          <w:t>page 60</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B067DC">
        <w:rPr>
          <w:rFonts w:cs="Times New Roman"/>
        </w:rPr>
        <w:t>Amended (</w:t>
      </w:r>
      <w:hyperlink r:id="rId18" w:history="1">
        <w:r w:rsidRPr="00537AC3">
          <w:rPr>
            <w:rStyle w:val="Hyperlink"/>
            <w:rFonts w:cs="Times New Roman"/>
          </w:rPr>
          <w:t>Senate Journal</w:t>
        </w:r>
        <w:r w:rsidRPr="00537AC3">
          <w:rPr>
            <w:rStyle w:val="Hyperlink"/>
            <w:rFonts w:cs="Times New Roman"/>
          </w:rPr>
          <w:noBreakHyphen/>
          <w:t>page 57</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067DC">
        <w:rPr>
          <w:rFonts w:cs="Times New Roman"/>
        </w:rPr>
        <w:t>Amended (</w:t>
      </w:r>
      <w:hyperlink r:id="rId19" w:history="1">
        <w:r w:rsidRPr="00537AC3">
          <w:rPr>
            <w:rStyle w:val="Hyperlink"/>
            <w:rFonts w:cs="Times New Roman"/>
          </w:rPr>
          <w:t>Senate Journal</w:t>
        </w:r>
        <w:r w:rsidRPr="00537AC3">
          <w:rPr>
            <w:rStyle w:val="Hyperlink"/>
            <w:rFonts w:cs="Times New Roman"/>
          </w:rPr>
          <w:noBreakHyphen/>
          <w:t>page 62</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067DC">
        <w:rPr>
          <w:rFonts w:cs="Times New Roman"/>
        </w:rPr>
        <w:t xml:space="preserve">Read third </w:t>
      </w:r>
      <w:r>
        <w:rPr>
          <w:rFonts w:cs="Times New Roman"/>
        </w:rPr>
        <w:t xml:space="preserve">time and returned to House with </w:t>
      </w:r>
      <w:r w:rsidRPr="00B067DC">
        <w:rPr>
          <w:rFonts w:cs="Times New Roman"/>
        </w:rPr>
        <w:t>amendments (</w:t>
      </w:r>
      <w:hyperlink r:id="rId20" w:history="1">
        <w:r w:rsidRPr="00537AC3">
          <w:rPr>
            <w:rStyle w:val="Hyperlink"/>
            <w:rFonts w:cs="Times New Roman"/>
          </w:rPr>
          <w:t>Senate Journal</w:t>
        </w:r>
        <w:r w:rsidRPr="00537AC3">
          <w:rPr>
            <w:rStyle w:val="Hyperlink"/>
            <w:rFonts w:cs="Times New Roman"/>
          </w:rPr>
          <w:noBreakHyphen/>
          <w:t>page 62</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067DC">
        <w:rPr>
          <w:rFonts w:cs="Times New Roman"/>
        </w:rPr>
        <w:t>Scrivener's error corrected</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067DC">
        <w:rPr>
          <w:rFonts w:cs="Times New Roman"/>
        </w:rPr>
        <w:t>Concurred i</w:t>
      </w:r>
      <w:r>
        <w:rPr>
          <w:rFonts w:cs="Times New Roman"/>
        </w:rPr>
        <w:t xml:space="preserve">n Senate amendment and enrolled </w:t>
      </w:r>
      <w:r w:rsidRPr="00B067DC">
        <w:rPr>
          <w:rFonts w:cs="Times New Roman"/>
        </w:rPr>
        <w:t>(</w:t>
      </w:r>
      <w:hyperlink r:id="rId21" w:history="1">
        <w:r w:rsidRPr="00537AC3">
          <w:rPr>
            <w:rStyle w:val="Hyperlink"/>
            <w:rFonts w:cs="Times New Roman"/>
          </w:rPr>
          <w:t>House Journal</w:t>
        </w:r>
        <w:r w:rsidRPr="00537AC3">
          <w:rPr>
            <w:rStyle w:val="Hyperlink"/>
            <w:rFonts w:cs="Times New Roman"/>
          </w:rPr>
          <w:noBreakHyphen/>
          <w:t>page 84</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067DC">
        <w:rPr>
          <w:rFonts w:cs="Times New Roman"/>
        </w:rPr>
        <w:t>Roll call Yeas</w:t>
      </w:r>
      <w:r>
        <w:rPr>
          <w:rFonts w:cs="Times New Roman"/>
        </w:rPr>
        <w:noBreakHyphen/>
      </w:r>
      <w:r w:rsidRPr="00B067DC">
        <w:rPr>
          <w:rFonts w:cs="Times New Roman"/>
        </w:rPr>
        <w:t>99  Nays</w:t>
      </w:r>
      <w:r>
        <w:rPr>
          <w:rFonts w:cs="Times New Roman"/>
        </w:rPr>
        <w:noBreakHyphen/>
      </w:r>
      <w:r w:rsidRPr="00B067DC">
        <w:rPr>
          <w:rFonts w:cs="Times New Roman"/>
        </w:rPr>
        <w:t>0 (</w:t>
      </w:r>
      <w:hyperlink r:id="rId22" w:history="1">
        <w:r w:rsidRPr="00537AC3">
          <w:rPr>
            <w:rStyle w:val="Hyperlink"/>
            <w:rFonts w:cs="Times New Roman"/>
          </w:rPr>
          <w:t>House Journal</w:t>
        </w:r>
        <w:r w:rsidRPr="00537AC3">
          <w:rPr>
            <w:rStyle w:val="Hyperlink"/>
            <w:rFonts w:cs="Times New Roman"/>
          </w:rPr>
          <w:noBreakHyphen/>
          <w:t>page 84</w:t>
        </w:r>
      </w:hyperlink>
      <w:r w:rsidRPr="00B067DC">
        <w:rPr>
          <w:rFonts w:cs="Times New Roman"/>
        </w:rPr>
        <w:t>)</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B067DC">
        <w:rPr>
          <w:rFonts w:cs="Times New Roman"/>
        </w:rPr>
        <w:t>Ratified R 304</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067DC">
        <w:rPr>
          <w:rFonts w:cs="Times New Roman"/>
        </w:rPr>
        <w:t>Signed By Governor</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B067DC">
        <w:rPr>
          <w:rFonts w:cs="Times New Roman"/>
        </w:rPr>
        <w:t>Effective date 06/29/16</w:t>
      </w:r>
    </w:p>
    <w:p w:rsidR="00E30978" w:rsidRDefault="00E30978" w:rsidP="00E30978">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B067DC">
        <w:rPr>
          <w:rFonts w:cs="Times New Roman"/>
        </w:rPr>
        <w:t>Act No</w:t>
      </w:r>
      <w:r>
        <w:rPr>
          <w:rFonts w:cs="Times New Roman"/>
        </w:rPr>
        <w:t>. </w:t>
      </w:r>
      <w:r w:rsidRPr="00B067DC">
        <w:rPr>
          <w:rFonts w:cs="Times New Roman"/>
        </w:rPr>
        <w:t>265</w:t>
      </w:r>
    </w:p>
    <w:p w:rsidR="00E30978" w:rsidRDefault="00E30978" w:rsidP="00E30978">
      <w:pPr>
        <w:widowControl w:val="0"/>
        <w:tabs>
          <w:tab w:val="right" w:pos="1008"/>
          <w:tab w:val="left" w:pos="1152"/>
          <w:tab w:val="left" w:pos="1872"/>
          <w:tab w:val="left" w:pos="9187"/>
        </w:tabs>
        <w:ind w:left="2088" w:hanging="2088"/>
        <w:rPr>
          <w:rFonts w:cs="Times New Roman"/>
        </w:rPr>
      </w:pPr>
    </w:p>
    <w:p w:rsidR="00A3173F" w:rsidRPr="00A3173F" w:rsidRDefault="00A3173F" w:rsidP="00A3173F">
      <w:pPr>
        <w:widowControl w:val="0"/>
        <w:tabs>
          <w:tab w:val="right" w:pos="1008"/>
          <w:tab w:val="left" w:pos="1152"/>
          <w:tab w:val="left" w:pos="1872"/>
          <w:tab w:val="left" w:pos="9187"/>
        </w:tabs>
        <w:ind w:left="2088" w:hanging="2088"/>
        <w:rPr>
          <w:rFonts w:eastAsia="Times New Roman" w:cs="Times New Roman"/>
          <w:szCs w:val="20"/>
        </w:rPr>
      </w:pPr>
      <w:r w:rsidRPr="00A3173F">
        <w:rPr>
          <w:rFonts w:eastAsia="Times New Roman" w:cs="Times New Roman"/>
          <w:szCs w:val="20"/>
        </w:rPr>
        <w:t xml:space="preserve">View the latest </w:t>
      </w:r>
      <w:hyperlink r:id="rId23" w:history="1">
        <w:r w:rsidRPr="00A3173F">
          <w:rPr>
            <w:rFonts w:eastAsia="Times New Roman" w:cs="Times New Roman"/>
            <w:color w:val="0000FF" w:themeColor="hyperlink"/>
            <w:szCs w:val="20"/>
            <w:u w:val="single"/>
          </w:rPr>
          <w:t>legislative information</w:t>
        </w:r>
      </w:hyperlink>
      <w:r w:rsidRPr="00A3173F">
        <w:rPr>
          <w:rFonts w:eastAsia="Times New Roman" w:cs="Times New Roman"/>
          <w:szCs w:val="20"/>
        </w:rPr>
        <w:t xml:space="preserve"> at the website</w:t>
      </w:r>
    </w:p>
    <w:p w:rsidR="00A3173F" w:rsidRPr="00A3173F" w:rsidRDefault="00A3173F" w:rsidP="00A3173F">
      <w:pPr>
        <w:widowControl w:val="0"/>
        <w:tabs>
          <w:tab w:val="right" w:pos="1008"/>
          <w:tab w:val="left" w:pos="1152"/>
          <w:tab w:val="left" w:pos="1872"/>
          <w:tab w:val="left" w:pos="9187"/>
        </w:tabs>
        <w:ind w:left="2088" w:hanging="2088"/>
        <w:rPr>
          <w:rFonts w:eastAsia="Times New Roman" w:cs="Times New Roman"/>
          <w:szCs w:val="20"/>
        </w:rPr>
      </w:pPr>
    </w:p>
    <w:p w:rsidR="00A3173F" w:rsidRPr="00A3173F" w:rsidRDefault="00A3173F" w:rsidP="00A3173F">
      <w:pPr>
        <w:widowControl w:val="0"/>
        <w:tabs>
          <w:tab w:val="right" w:pos="1008"/>
          <w:tab w:val="left" w:pos="1152"/>
          <w:tab w:val="left" w:pos="1872"/>
          <w:tab w:val="left" w:pos="9187"/>
        </w:tabs>
        <w:ind w:left="2088" w:hanging="2088"/>
        <w:rPr>
          <w:rFonts w:eastAsia="Times New Roman" w:cs="Times New Roman"/>
          <w:szCs w:val="20"/>
        </w:rPr>
      </w:pP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173F">
        <w:rPr>
          <w:rFonts w:eastAsia="Times New Roman" w:cs="Times New Roman"/>
          <w:b/>
          <w:szCs w:val="20"/>
        </w:rPr>
        <w:t>VERSIONS OF THIS BILL</w:t>
      </w:r>
    </w:p>
    <w:p w:rsidR="00A3173F" w:rsidRPr="00A3173F" w:rsidRDefault="00A3173F"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173F" w:rsidRPr="00A3173F" w:rsidRDefault="00537AC3" w:rsidP="00A317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A3173F" w:rsidRPr="00A3173F">
          <w:rPr>
            <w:rFonts w:eastAsia="Times New Roman" w:cs="Times New Roman"/>
            <w:color w:val="0000FF" w:themeColor="hyperlink"/>
            <w:szCs w:val="20"/>
            <w:u w:val="single"/>
          </w:rPr>
          <w:t>12/3/2015</w:t>
        </w:r>
      </w:hyperlink>
    </w:p>
    <w:p w:rsidR="00A3173F" w:rsidRPr="00A3173F" w:rsidRDefault="00537AC3"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3173F" w:rsidRPr="00A3173F">
          <w:rPr>
            <w:rFonts w:eastAsia="Times New Roman" w:cs="Times New Roman"/>
            <w:color w:val="0000FF" w:themeColor="hyperlink"/>
            <w:szCs w:val="20"/>
            <w:u w:val="single"/>
          </w:rPr>
          <w:t>3/10/2016</w:t>
        </w:r>
      </w:hyperlink>
    </w:p>
    <w:p w:rsidR="00A3173F" w:rsidRPr="00A3173F" w:rsidRDefault="00537AC3"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3173F" w:rsidRPr="00A3173F">
          <w:rPr>
            <w:rFonts w:eastAsia="Times New Roman" w:cs="Times New Roman"/>
            <w:color w:val="0000FF" w:themeColor="hyperlink"/>
            <w:szCs w:val="20"/>
            <w:u w:val="single"/>
          </w:rPr>
          <w:t>3/16/2016</w:t>
        </w:r>
      </w:hyperlink>
    </w:p>
    <w:p w:rsidR="00A3173F" w:rsidRPr="00A3173F" w:rsidRDefault="00537AC3"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3173F" w:rsidRPr="00A3173F">
          <w:rPr>
            <w:rFonts w:eastAsia="Times New Roman" w:cs="Times New Roman"/>
            <w:color w:val="0000FF" w:themeColor="hyperlink"/>
            <w:szCs w:val="20"/>
            <w:u w:val="single"/>
          </w:rPr>
          <w:t>3/17/2016</w:t>
        </w:r>
      </w:hyperlink>
    </w:p>
    <w:p w:rsidR="00A3173F" w:rsidRPr="00A3173F" w:rsidRDefault="00537AC3"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3173F" w:rsidRPr="00A3173F">
          <w:rPr>
            <w:rFonts w:eastAsia="Times New Roman" w:cs="Times New Roman"/>
            <w:color w:val="0000FF" w:themeColor="hyperlink"/>
            <w:szCs w:val="20"/>
            <w:u w:val="single"/>
          </w:rPr>
          <w:t>5/25/2016</w:t>
        </w:r>
      </w:hyperlink>
    </w:p>
    <w:p w:rsidR="00A3173F" w:rsidRPr="00A3173F" w:rsidRDefault="00537AC3"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3173F" w:rsidRPr="00A3173F">
          <w:rPr>
            <w:rFonts w:eastAsia="Times New Roman" w:cs="Times New Roman"/>
            <w:color w:val="0000FF" w:themeColor="hyperlink"/>
            <w:szCs w:val="20"/>
            <w:u w:val="single"/>
          </w:rPr>
          <w:t>6/1/2016</w:t>
        </w:r>
      </w:hyperlink>
    </w:p>
    <w:p w:rsidR="00A3173F" w:rsidRPr="00A3173F" w:rsidRDefault="00537AC3"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3173F" w:rsidRPr="00A3173F">
          <w:rPr>
            <w:rFonts w:eastAsia="Times New Roman" w:cs="Times New Roman"/>
            <w:color w:val="0000FF" w:themeColor="hyperlink"/>
            <w:szCs w:val="20"/>
            <w:u w:val="single"/>
          </w:rPr>
          <w:t>6/2/2016</w:t>
        </w:r>
      </w:hyperlink>
    </w:p>
    <w:p w:rsidR="00A3173F" w:rsidRPr="00A3173F" w:rsidRDefault="00537AC3"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3173F" w:rsidRPr="00A3173F">
          <w:rPr>
            <w:rFonts w:eastAsia="Times New Roman" w:cs="Times New Roman"/>
            <w:color w:val="0000FF" w:themeColor="hyperlink"/>
            <w:szCs w:val="20"/>
            <w:u w:val="single"/>
          </w:rPr>
          <w:t>6/2/2016-A</w:t>
        </w:r>
      </w:hyperlink>
    </w:p>
    <w:p w:rsidR="00A3173F" w:rsidRPr="00A3173F" w:rsidRDefault="00537AC3"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A3173F" w:rsidRPr="00A3173F">
          <w:rPr>
            <w:rFonts w:eastAsia="Times New Roman" w:cs="Times New Roman"/>
            <w:color w:val="0000FF" w:themeColor="hyperlink"/>
            <w:szCs w:val="20"/>
            <w:u w:val="single"/>
          </w:rPr>
          <w:t>6/2/2016-B</w:t>
        </w:r>
      </w:hyperlink>
    </w:p>
    <w:p w:rsidR="00A3173F" w:rsidRPr="00A3173F" w:rsidRDefault="00A3173F"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3173F" w:rsidRDefault="00A3173F" w:rsidP="00A3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3173F" w:rsidSect="00A3173F">
          <w:pgSz w:w="12240" w:h="15840" w:code="1"/>
          <w:pgMar w:top="1080" w:right="1440" w:bottom="1080" w:left="1440" w:header="720" w:footer="720" w:gutter="0"/>
          <w:pgNumType w:start="1"/>
          <w:cols w:space="720"/>
          <w:noEndnote/>
          <w:docGrid w:linePitch="360"/>
        </w:sectPr>
      </w:pP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(A265, R304, H4521)</w:t>
      </w:r>
    </w:p>
    <w:p w:rsidR="0060018E" w:rsidRPr="008836A5"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018E" w:rsidRPr="00A3173F"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3173F">
        <w:rPr>
          <w:rFonts w:cs="Times New Roman"/>
          <w:b/>
          <w:color w:val="000000" w:themeColor="text1"/>
          <w:szCs w:val="36"/>
        </w:rPr>
        <w:t xml:space="preserve">AN ACT </w:t>
      </w:r>
      <w:bookmarkStart w:id="1" w:name="titleend"/>
      <w:bookmarkEnd w:id="1"/>
      <w:r w:rsidRPr="00A3173F">
        <w:rPr>
          <w:rFonts w:cs="Times New Roman"/>
          <w:b/>
        </w:rPr>
        <w:t>TO AMEND THE CODE OF LAWS OF SOUTH CAROLINA, 1976, TO ENACT THE “TUCKER HIPPS TRANSPARENCY ACT” BY ADDING SECTION 59</w:t>
      </w:r>
      <w:r w:rsidRPr="00A3173F">
        <w:rPr>
          <w:rFonts w:cs="Times New Roman"/>
          <w:b/>
        </w:rPr>
        <w:noBreakHyphen/>
        <w:t>101</w:t>
      </w:r>
      <w:r w:rsidRPr="00A3173F">
        <w:rPr>
          <w:rFonts w:cs="Times New Roman"/>
          <w:b/>
        </w:rPr>
        <w:noBreakHyphen/>
        <w:t>210 SO AS TO PROVIDE THAT BEGINNING WITH THE 2016</w:t>
      </w:r>
      <w:r w:rsidRPr="00A3173F">
        <w:rPr>
          <w:rFonts w:cs="Times New Roman"/>
          <w:b/>
        </w:rPr>
        <w:noBreakHyphen/>
        <w:t>2017 ACADEMIC YEAR, PUBLIC INSTITUTIONS OF HIGHER LEARNING, EXCLUDING TECHNICAL COLLEGES, SHALL MAINTAIN REPORTS OF ACTUAL FINDINGS OF CERTAIN MISCONDUCT BY MEMBERS OF FRATERNITIES AND SORORITIES FORMALLY ASSOCIATED WITH THE INSTITUTION, TO SPECIFY INFORMATION THAT MUST BE INCLUDED AND MUST BE EXCLUDED, TO PROVIDE REQUIREMENTS FOR UPDATING AND PRESERVING REPORTS, TO PROVIDE INSTITUTIONS SHALL MAKE THE REPORTS AVAILABLE TO THE PUBLIC AND ONLINE, TO PROVIDE MEMBERS OF THE PUBLIC MAY SEEK REDRESS FOR SUSPECTED VIOLATIONS UNDER THE FREEDOM OF INFORMATION ACT; AND TO PROVIDE SPECIFIC REQUIREMENTS FOR THE INITIAL REPORTS EACH INSTITUTION SHALL COMPILE AND MAKE AVAILABLE; AND TO PROVIDE THE ACT EXPIRES THREE YEARS AFTER ITS EFFECTIVE DATE ABSENT FURTHER ACTION BY THE GENERAL ASSEMBLY.</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Be it enacted by the General Assembly of the State of South Carolina:</w:t>
      </w: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Pr="00397CFC"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SECTION</w:t>
      </w:r>
      <w:r w:rsidRPr="00203E08">
        <w:rPr>
          <w:rFonts w:cs="Times New Roman"/>
        </w:rPr>
        <w:tab/>
        <w:t>1.</w:t>
      </w:r>
      <w:r w:rsidRPr="00203E08">
        <w:rPr>
          <w:rFonts w:cs="Times New Roman"/>
        </w:rPr>
        <w:tab/>
        <w:t>This act must be known and may be cited as the “Tucker Hipps Transparency Act”.</w:t>
      </w: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Pr="00397CFC"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Institutional reports of certain violations, contents, availability, redress for violations</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SECTION</w:t>
      </w:r>
      <w:r w:rsidRPr="00203E08">
        <w:rPr>
          <w:rFonts w:cs="Times New Roman"/>
        </w:rPr>
        <w:tab/>
        <w:t>2.</w:t>
      </w:r>
      <w:r w:rsidRPr="00203E08">
        <w:rPr>
          <w:rFonts w:cs="Times New Roman"/>
        </w:rPr>
        <w:tab/>
        <w:t>Article 1, Chapter 101, Title 59 of the 1976 Code is amended by adding:</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t>“Section 59</w:t>
      </w:r>
      <w:r>
        <w:rPr>
          <w:rFonts w:cs="Times New Roman"/>
        </w:rPr>
        <w:noBreakHyphen/>
      </w:r>
      <w:r w:rsidRPr="00203E08">
        <w:rPr>
          <w:rFonts w:cs="Times New Roman"/>
        </w:rPr>
        <w:t>101</w:t>
      </w:r>
      <w:r>
        <w:rPr>
          <w:rFonts w:cs="Times New Roman"/>
        </w:rPr>
        <w:noBreakHyphen/>
      </w:r>
      <w:r w:rsidRPr="00203E08">
        <w:rPr>
          <w:rFonts w:cs="Times New Roman"/>
        </w:rPr>
        <w:t>210.</w:t>
      </w:r>
      <w:r w:rsidRPr="00203E08">
        <w:rPr>
          <w:rFonts w:cs="Times New Roman"/>
        </w:rPr>
        <w:tab/>
        <w:t>(A)(1)</w:t>
      </w:r>
      <w:r w:rsidRPr="00203E08">
        <w:rPr>
          <w:rFonts w:cs="Times New Roman"/>
        </w:rPr>
        <w:tab/>
        <w:t>Beginning with the 2016</w:t>
      </w:r>
      <w:r>
        <w:rPr>
          <w:rFonts w:cs="Times New Roman"/>
        </w:rPr>
        <w:noBreakHyphen/>
      </w:r>
      <w:r w:rsidRPr="00203E08">
        <w:rPr>
          <w:rFonts w:cs="Times New Roman"/>
        </w:rPr>
        <w:t>2017 academic year, a public institution of higher learning, excluding technical colleges, shall maintain a report of actual findings of violations of the institution</w:t>
      </w:r>
      <w:r w:rsidRPr="009A45DD">
        <w:rPr>
          <w:rFonts w:cs="Times New Roman"/>
        </w:rPr>
        <w:t>’</w:t>
      </w:r>
      <w:r w:rsidRPr="00203E08">
        <w:rPr>
          <w:rFonts w:cs="Times New Roman"/>
        </w:rPr>
        <w:t>s Conduct of Student Organizations by fraternity and sorority organizations formally affiliated with the institution.</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Pr>
          <w:rFonts w:cs="Times New Roman"/>
        </w:rPr>
        <w:tab/>
      </w:r>
      <w:r w:rsidRPr="00203E08">
        <w:rPr>
          <w:rFonts w:cs="Times New Roman"/>
        </w:rPr>
        <w:t>(2)</w:t>
      </w:r>
      <w:r w:rsidRPr="00203E08">
        <w:rPr>
          <w:rFonts w:cs="Times New Roman"/>
        </w:rPr>
        <w:tab/>
        <w:t xml:space="preserve">The report of actual findings of violations of the Conduct of Student Organizations is required for offenses involving: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(a)</w:t>
      </w:r>
      <w:r w:rsidRPr="00203E08">
        <w:rPr>
          <w:rFonts w:cs="Times New Roman"/>
        </w:rPr>
        <w:tab/>
        <w:t>alcohol;</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(b)</w:t>
      </w:r>
      <w:r w:rsidRPr="00203E08">
        <w:rPr>
          <w:rFonts w:cs="Times New Roman"/>
        </w:rPr>
        <w:tab/>
        <w:t>drugs;</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(c)</w:t>
      </w:r>
      <w:r w:rsidRPr="00203E08">
        <w:rPr>
          <w:rFonts w:cs="Times New Roman"/>
        </w:rPr>
        <w:tab/>
        <w:t xml:space="preserve">sexual assault;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(d)</w:t>
      </w:r>
      <w:r w:rsidRPr="00203E08">
        <w:rPr>
          <w:rFonts w:cs="Times New Roman"/>
        </w:rPr>
        <w:tab/>
        <w:t>physical assault; and</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(e)</w:t>
      </w:r>
      <w:r w:rsidRPr="00203E08">
        <w:rPr>
          <w:rFonts w:cs="Times New Roman"/>
        </w:rPr>
        <w:tab/>
        <w:t>hazing.</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t>(3)</w:t>
      </w:r>
      <w:r w:rsidRPr="00203E08">
        <w:rPr>
          <w:rFonts w:cs="Times New Roman"/>
        </w:rPr>
        <w:tab/>
        <w:t>The report of actual findings of violations must contain:</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(a)</w:t>
      </w:r>
      <w:r w:rsidRPr="00203E08">
        <w:rPr>
          <w:rFonts w:cs="Times New Roman"/>
        </w:rPr>
        <w:tab/>
        <w:t xml:space="preserve">the name of the organization;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(b)</w:t>
      </w:r>
      <w:r w:rsidRPr="00203E08">
        <w:rPr>
          <w:rFonts w:cs="Times New Roman"/>
        </w:rPr>
        <w:tab/>
        <w:t xml:space="preserve">when the organization was charged with misconduct;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(c)</w:t>
      </w:r>
      <w:r w:rsidRPr="00203E08">
        <w:rPr>
          <w:rFonts w:cs="Times New Roman"/>
        </w:rPr>
        <w:tab/>
        <w:t>the dates on which the citation was issued or the event occurred;</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(d)</w:t>
      </w:r>
      <w:r w:rsidRPr="00203E08">
        <w:rPr>
          <w:rFonts w:cs="Times New Roman"/>
        </w:rPr>
        <w:tab/>
        <w:t>the date the investigation was initiated;</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(e)</w:t>
      </w:r>
      <w:r w:rsidRPr="00203E08">
        <w:rPr>
          <w:rFonts w:cs="Times New Roman"/>
        </w:rPr>
        <w:tab/>
        <w:t>a general description of the incident, the charges, findings, and sanctions placed on the organization; and</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(f)</w:t>
      </w:r>
      <w:r w:rsidRPr="00203E08">
        <w:rPr>
          <w:rFonts w:cs="Times New Roman"/>
        </w:rPr>
        <w:tab/>
        <w:t>the date on which</w:t>
      </w:r>
      <w:r>
        <w:rPr>
          <w:rFonts w:cs="Times New Roman"/>
        </w:rPr>
        <w:t xml:space="preserve"> the</w:t>
      </w:r>
      <w:r w:rsidRPr="00203E08">
        <w:rPr>
          <w:rFonts w:cs="Times New Roman"/>
        </w:rPr>
        <w:t xml:space="preserve"> matter was resolved.</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t>(4)</w:t>
      </w:r>
      <w:r w:rsidRPr="00203E08">
        <w:rPr>
          <w:rFonts w:cs="Times New Roman"/>
        </w:rPr>
        <w:tab/>
        <w:t xml:space="preserve">The report must include no personal identifying information of the individual members and shall be subject to the requirements of the Family Education Rights and Privacy Act (FERPA), 20 U.S.C. 1232g.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t>(5)</w:t>
      </w:r>
      <w:r w:rsidRPr="00203E08">
        <w:rPr>
          <w:rFonts w:cs="Times New Roman"/>
        </w:rPr>
        <w:tab/>
        <w:t>The institution shall update this report at least forty</w:t>
      </w:r>
      <w:r>
        <w:rPr>
          <w:rFonts w:cs="Times New Roman"/>
        </w:rPr>
        <w:noBreakHyphen/>
      </w:r>
      <w:r w:rsidRPr="00203E08">
        <w:rPr>
          <w:rFonts w:cs="Times New Roman"/>
        </w:rPr>
        <w:t>five calendar days before the start of the fall and spring academic semesters.</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t>(6)</w:t>
      </w:r>
      <w:r w:rsidRPr="00203E08">
        <w:rPr>
          <w:rFonts w:cs="Times New Roman"/>
        </w:rPr>
        <w:tab/>
        <w:t>The institution shall provide reports required under this section on its Internet website in a prominent location. The webpage that contains this report must include a statement notifying the public:</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(a)</w:t>
      </w:r>
      <w:r w:rsidRPr="00203E08">
        <w:rPr>
          <w:rFonts w:cs="Times New Roman"/>
        </w:rPr>
        <w:tab/>
        <w:t xml:space="preserve">of the availability of additional information related to findings, sanctions, and organizational sanction completion;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(b)</w:t>
      </w:r>
      <w:r w:rsidRPr="00203E08">
        <w:rPr>
          <w:rFonts w:cs="Times New Roman"/>
        </w:rPr>
        <w:tab/>
        <w:t>where a member of the public may obtain the additional information that is not protected under the Family Education Rights and Privacy Act (FERPA), 20 U</w:t>
      </w:r>
      <w:r>
        <w:rPr>
          <w:rFonts w:cs="Times New Roman"/>
        </w:rPr>
        <w:t>.</w:t>
      </w:r>
      <w:r w:rsidRPr="00203E08">
        <w:rPr>
          <w:rFonts w:cs="Times New Roman"/>
        </w:rPr>
        <w:t>S</w:t>
      </w:r>
      <w:r>
        <w:rPr>
          <w:rFonts w:cs="Times New Roman"/>
        </w:rPr>
        <w:t>.</w:t>
      </w:r>
      <w:r w:rsidRPr="00203E08">
        <w:rPr>
          <w:rFonts w:cs="Times New Roman"/>
        </w:rPr>
        <w:t>C</w:t>
      </w:r>
      <w:r>
        <w:rPr>
          <w:rFonts w:cs="Times New Roman"/>
        </w:rPr>
        <w:t>.</w:t>
      </w:r>
      <w:r w:rsidRPr="00203E08">
        <w:rPr>
          <w:rFonts w:cs="Times New Roman"/>
        </w:rPr>
        <w:t xml:space="preserve"> 1232g; and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r>
      <w:r w:rsidRPr="00203E08">
        <w:rPr>
          <w:rFonts w:cs="Times New Roman"/>
        </w:rPr>
        <w:tab/>
        <w:t>(c)</w:t>
      </w:r>
      <w:r w:rsidRPr="00203E08">
        <w:rPr>
          <w:rFonts w:cs="Times New Roman"/>
        </w:rPr>
        <w:tab/>
        <w:t xml:space="preserve">that the institution is required to provide this additional information pursuant to the South Carolina Freedom of Information Act.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t>(7)</w:t>
      </w:r>
      <w:r w:rsidRPr="00203E08">
        <w:rPr>
          <w:rFonts w:cs="Times New Roman"/>
        </w:rPr>
        <w:tab/>
        <w:t xml:space="preserve">The institution shall furnish a printed notice of the nature and availability of this report and the website address where it can be found to attendees at student orientation.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r>
      <w:r w:rsidRPr="00203E08">
        <w:rPr>
          <w:rFonts w:cs="Times New Roman"/>
        </w:rPr>
        <w:tab/>
        <w:t>(8)</w:t>
      </w:r>
      <w:r w:rsidRPr="00203E08">
        <w:rPr>
          <w:rFonts w:cs="Times New Roman"/>
        </w:rPr>
        <w:tab/>
        <w:t xml:space="preserve">The institution shall maintain reports as they are updated for </w:t>
      </w:r>
      <w:r>
        <w:rPr>
          <w:rFonts w:cs="Times New Roman"/>
        </w:rPr>
        <w:t>four</w:t>
      </w:r>
      <w:r w:rsidRPr="00203E08">
        <w:rPr>
          <w:rFonts w:cs="Times New Roman"/>
        </w:rPr>
        <w:t xml:space="preserve"> years. Information that is four years old may be removed from the record by the institution as it updates its records.  </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t>(B)</w:t>
      </w:r>
      <w:r w:rsidRPr="00203E08">
        <w:rPr>
          <w:rFonts w:cs="Times New Roman"/>
        </w:rPr>
        <w:tab/>
        <w:t>A public institution of higher learning shall submit to the Commission on Higher Education a statement within fourteen calendar days that the reports have been updated as required in subsection (A)(4). The commission shall publish on their webpage a link to the institution</w:t>
      </w:r>
      <w:r w:rsidRPr="009A45DD">
        <w:rPr>
          <w:rFonts w:cs="Times New Roman"/>
        </w:rPr>
        <w:t>’</w:t>
      </w:r>
      <w:r w:rsidRPr="00203E08">
        <w:rPr>
          <w:rFonts w:cs="Times New Roman"/>
        </w:rPr>
        <w:t xml:space="preserve">s updated reports. </w:t>
      </w: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ab/>
        <w:t>(C)</w:t>
      </w:r>
      <w:r w:rsidRPr="00203E08">
        <w:rPr>
          <w:rFonts w:cs="Times New Roman"/>
        </w:rPr>
        <w:tab/>
        <w:t>A member of the public who believes that an institution is not complying with the information disclosure required under this section may seek relief as provided for under the South Carolina Freedom of Information Act.”</w:t>
      </w: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Pr="00397CFC"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Initial reports</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SECTION</w:t>
      </w:r>
      <w:r w:rsidRPr="00203E08">
        <w:rPr>
          <w:rFonts w:cs="Times New Roman"/>
        </w:rPr>
        <w:tab/>
        <w:t>3.</w:t>
      </w:r>
      <w:r w:rsidRPr="00203E08">
        <w:rPr>
          <w:rFonts w:cs="Times New Roman"/>
        </w:rPr>
        <w:tab/>
        <w:t>Each public institution of higher learning shall compile an initial report and make it available to the public and online before the beginning of the 2016</w:t>
      </w:r>
      <w:r>
        <w:rPr>
          <w:rFonts w:cs="Times New Roman"/>
        </w:rPr>
        <w:noBreakHyphen/>
      </w:r>
      <w:r w:rsidRPr="00203E08">
        <w:rPr>
          <w:rFonts w:cs="Times New Roman"/>
        </w:rPr>
        <w:t>2017 academic year. This initial report must include the information outlined in Section 59</w:t>
      </w:r>
      <w:r>
        <w:rPr>
          <w:rFonts w:cs="Times New Roman"/>
        </w:rPr>
        <w:noBreakHyphen/>
      </w:r>
      <w:r w:rsidRPr="00203E08">
        <w:rPr>
          <w:rFonts w:cs="Times New Roman"/>
        </w:rPr>
        <w:t>101</w:t>
      </w:r>
      <w:r>
        <w:rPr>
          <w:rFonts w:cs="Times New Roman"/>
        </w:rPr>
        <w:noBreakHyphen/>
      </w:r>
      <w:r w:rsidRPr="00203E08">
        <w:rPr>
          <w:rFonts w:cs="Times New Roman"/>
        </w:rPr>
        <w:t>210 beginning with data after December 31, 2012.  If a university cannot comply with this requirement by the 2016</w:t>
      </w:r>
      <w:r>
        <w:rPr>
          <w:rFonts w:cs="Times New Roman"/>
        </w:rPr>
        <w:noBreakHyphen/>
      </w:r>
      <w:r w:rsidRPr="00203E08">
        <w:rPr>
          <w:rFonts w:cs="Times New Roman"/>
        </w:rPr>
        <w:t>2017 academic year, they may apply for a one</w:t>
      </w:r>
      <w:r>
        <w:rPr>
          <w:rFonts w:cs="Times New Roman"/>
        </w:rPr>
        <w:noBreakHyphen/>
      </w:r>
      <w:r w:rsidRPr="00203E08">
        <w:rPr>
          <w:rFonts w:cs="Times New Roman"/>
        </w:rPr>
        <w:t>year waiver but all public institutions must be compliant by the 2017</w:t>
      </w:r>
      <w:r>
        <w:rPr>
          <w:rFonts w:cs="Times New Roman"/>
        </w:rPr>
        <w:noBreakHyphen/>
      </w:r>
      <w:r w:rsidRPr="00203E08">
        <w:rPr>
          <w:rFonts w:cs="Times New Roman"/>
        </w:rPr>
        <w:t>2018 academic year.</w:t>
      </w: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Pr="00751BA1"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18E" w:rsidRPr="00203E08"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E08">
        <w:rPr>
          <w:rFonts w:cs="Times New Roman"/>
        </w:rPr>
        <w:t>SECTION 4.</w:t>
      </w:r>
      <w:r w:rsidRPr="00203E08">
        <w:rPr>
          <w:rFonts w:cs="Times New Roman"/>
        </w:rPr>
        <w:tab/>
        <w:t>This act expires three years after its effective date, unless extended or reenacted by the General Assembly by law.</w:t>
      </w: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0018E" w:rsidRDefault="0060018E"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60018E" w:rsidRDefault="0060018E" w:rsidP="0060018E">
      <w:pPr>
        <w:jc w:val="both"/>
        <w:rPr>
          <w:color w:val="000000" w:themeColor="text1"/>
        </w:rPr>
      </w:pPr>
    </w:p>
    <w:p w:rsidR="0060018E" w:rsidRDefault="0060018E" w:rsidP="0060018E">
      <w:pPr>
        <w:jc w:val="both"/>
        <w:rPr>
          <w:color w:val="000000" w:themeColor="text1"/>
        </w:rPr>
      </w:pPr>
      <w:r>
        <w:rPr>
          <w:color w:val="000000" w:themeColor="text1"/>
        </w:rPr>
        <w:t>Approved the 9</w:t>
      </w:r>
      <w:r w:rsidRPr="001C14A0">
        <w:rPr>
          <w:color w:val="000000" w:themeColor="text1"/>
          <w:vertAlign w:val="superscript"/>
        </w:rPr>
        <w:t>th</w:t>
      </w:r>
      <w:r>
        <w:rPr>
          <w:color w:val="000000" w:themeColor="text1"/>
        </w:rPr>
        <w:t xml:space="preserve"> day of June, 2016. </w:t>
      </w:r>
    </w:p>
    <w:p w:rsidR="0060018E" w:rsidRDefault="0060018E" w:rsidP="0060018E">
      <w:pPr>
        <w:jc w:val="center"/>
        <w:rPr>
          <w:color w:val="000000" w:themeColor="text1"/>
        </w:rPr>
      </w:pPr>
    </w:p>
    <w:p w:rsidR="0060018E" w:rsidRDefault="0060018E" w:rsidP="0060018E">
      <w:pPr>
        <w:jc w:val="center"/>
        <w:rPr>
          <w:color w:val="000000" w:themeColor="text1"/>
        </w:rPr>
      </w:pPr>
      <w:r>
        <w:rPr>
          <w:color w:val="000000" w:themeColor="text1"/>
        </w:rPr>
        <w:t>__________</w:t>
      </w:r>
    </w:p>
    <w:p w:rsidR="00A3173F" w:rsidRPr="005D3E47" w:rsidRDefault="00A3173F" w:rsidP="00600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3173F" w:rsidRPr="005D3E47" w:rsidSect="00A3173F">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B49" w:rsidRDefault="00065B49" w:rsidP="007D5FAC">
      <w:r>
        <w:separator/>
      </w:r>
    </w:p>
  </w:endnote>
  <w:endnote w:type="continuationSeparator" w:id="0">
    <w:p w:rsidR="00065B49" w:rsidRDefault="00065B4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3F" w:rsidRPr="00A3173F" w:rsidRDefault="00A3173F" w:rsidP="00A3173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309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3F" w:rsidRDefault="00A31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B49" w:rsidRDefault="00065B49" w:rsidP="007D5FAC">
      <w:r>
        <w:separator/>
      </w:r>
    </w:p>
  </w:footnote>
  <w:footnote w:type="continuationSeparator" w:id="0">
    <w:p w:rsidR="00065B49" w:rsidRDefault="00065B4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521"/>
    <w:docVar w:name="ActSecretary" w:val="Morgan"/>
    <w:docVar w:name="ActSIdno" w:val="(186)  4521AB16"/>
    <w:docVar w:name="clipname" w:val="4521AB16"/>
    <w:docVar w:name="dvBillNumber" w:val="4521"/>
    <w:docVar w:name="dvBillNumberPrefix" w:val="H"/>
    <w:docVar w:name="dvOriginalBody" w:val="House"/>
    <w:docVar w:name="HOUSEACTFULLPATH" w:val="L:\COUNCIL\ACTS\4521AB16.DOCX"/>
    <w:docVar w:name="OrigHOUSEBillNo" w:val="4521"/>
    <w:docVar w:name="WhatActtype" w:val="AN ACT"/>
  </w:docVars>
  <w:rsids>
    <w:rsidRoot w:val="00065B49"/>
    <w:rsid w:val="00002DE0"/>
    <w:rsid w:val="00011240"/>
    <w:rsid w:val="00020349"/>
    <w:rsid w:val="00020977"/>
    <w:rsid w:val="00021B0B"/>
    <w:rsid w:val="00040C05"/>
    <w:rsid w:val="0004579B"/>
    <w:rsid w:val="000468B2"/>
    <w:rsid w:val="00051B4F"/>
    <w:rsid w:val="00060E60"/>
    <w:rsid w:val="00065B49"/>
    <w:rsid w:val="000673E4"/>
    <w:rsid w:val="0007088D"/>
    <w:rsid w:val="000731E9"/>
    <w:rsid w:val="00074565"/>
    <w:rsid w:val="00076A1A"/>
    <w:rsid w:val="00077DA3"/>
    <w:rsid w:val="00081300"/>
    <w:rsid w:val="00081B11"/>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544"/>
    <w:rsid w:val="001C390F"/>
    <w:rsid w:val="001C603D"/>
    <w:rsid w:val="001C6957"/>
    <w:rsid w:val="001D0755"/>
    <w:rsid w:val="001D1799"/>
    <w:rsid w:val="001D279C"/>
    <w:rsid w:val="001D415F"/>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EB0"/>
    <w:rsid w:val="002367D4"/>
    <w:rsid w:val="00241B81"/>
    <w:rsid w:val="00241C04"/>
    <w:rsid w:val="002423EA"/>
    <w:rsid w:val="00242F15"/>
    <w:rsid w:val="00254411"/>
    <w:rsid w:val="00254FFA"/>
    <w:rsid w:val="00257ACD"/>
    <w:rsid w:val="002710C8"/>
    <w:rsid w:val="002710ED"/>
    <w:rsid w:val="00273EA7"/>
    <w:rsid w:val="00274843"/>
    <w:rsid w:val="00276491"/>
    <w:rsid w:val="00276CCF"/>
    <w:rsid w:val="00277C27"/>
    <w:rsid w:val="00280582"/>
    <w:rsid w:val="002851AC"/>
    <w:rsid w:val="00290B61"/>
    <w:rsid w:val="00291330"/>
    <w:rsid w:val="00291CD5"/>
    <w:rsid w:val="00291CF3"/>
    <w:rsid w:val="00293450"/>
    <w:rsid w:val="00294396"/>
    <w:rsid w:val="002959E4"/>
    <w:rsid w:val="00296B4D"/>
    <w:rsid w:val="002A23CF"/>
    <w:rsid w:val="002A2B87"/>
    <w:rsid w:val="002A6880"/>
    <w:rsid w:val="002A7F6D"/>
    <w:rsid w:val="002B7344"/>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97CFC"/>
    <w:rsid w:val="003A6D96"/>
    <w:rsid w:val="003A7517"/>
    <w:rsid w:val="003B105A"/>
    <w:rsid w:val="003B1A01"/>
    <w:rsid w:val="003B2E6E"/>
    <w:rsid w:val="003B355D"/>
    <w:rsid w:val="003B6BB7"/>
    <w:rsid w:val="003B746E"/>
    <w:rsid w:val="003C01C2"/>
    <w:rsid w:val="003C030C"/>
    <w:rsid w:val="003D2A73"/>
    <w:rsid w:val="003D5D65"/>
    <w:rsid w:val="003E2FE8"/>
    <w:rsid w:val="003F3F11"/>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7AE6"/>
    <w:rsid w:val="005208D0"/>
    <w:rsid w:val="005253C4"/>
    <w:rsid w:val="00530D7F"/>
    <w:rsid w:val="00531A4F"/>
    <w:rsid w:val="00531C6C"/>
    <w:rsid w:val="005325C5"/>
    <w:rsid w:val="0053326B"/>
    <w:rsid w:val="005352AA"/>
    <w:rsid w:val="0053576C"/>
    <w:rsid w:val="00537AC3"/>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3E47"/>
    <w:rsid w:val="005D50CE"/>
    <w:rsid w:val="005D5723"/>
    <w:rsid w:val="005D6054"/>
    <w:rsid w:val="005E07AD"/>
    <w:rsid w:val="005E143E"/>
    <w:rsid w:val="005E36AC"/>
    <w:rsid w:val="005F79FF"/>
    <w:rsid w:val="0060018E"/>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1BA1"/>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0237"/>
    <w:rsid w:val="007E19E6"/>
    <w:rsid w:val="007E3A81"/>
    <w:rsid w:val="007F6631"/>
    <w:rsid w:val="007F6D46"/>
    <w:rsid w:val="007F7184"/>
    <w:rsid w:val="00800AD0"/>
    <w:rsid w:val="00805054"/>
    <w:rsid w:val="008066FB"/>
    <w:rsid w:val="00806F5B"/>
    <w:rsid w:val="00807D75"/>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3028"/>
    <w:rsid w:val="008D5B4F"/>
    <w:rsid w:val="008E03BA"/>
    <w:rsid w:val="008F4CA1"/>
    <w:rsid w:val="008F510F"/>
    <w:rsid w:val="008F5F0A"/>
    <w:rsid w:val="008F7D5B"/>
    <w:rsid w:val="00900319"/>
    <w:rsid w:val="00902D80"/>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45DD"/>
    <w:rsid w:val="009B0FA5"/>
    <w:rsid w:val="009B1F99"/>
    <w:rsid w:val="009B6EA6"/>
    <w:rsid w:val="009D0B32"/>
    <w:rsid w:val="009D335B"/>
    <w:rsid w:val="009D75E7"/>
    <w:rsid w:val="009F2240"/>
    <w:rsid w:val="009F231A"/>
    <w:rsid w:val="009F37C4"/>
    <w:rsid w:val="009F42DA"/>
    <w:rsid w:val="009F5E10"/>
    <w:rsid w:val="00A03978"/>
    <w:rsid w:val="00A050C0"/>
    <w:rsid w:val="00A062DB"/>
    <w:rsid w:val="00A07F7B"/>
    <w:rsid w:val="00A14F94"/>
    <w:rsid w:val="00A23CED"/>
    <w:rsid w:val="00A25E64"/>
    <w:rsid w:val="00A26387"/>
    <w:rsid w:val="00A3022E"/>
    <w:rsid w:val="00A3173F"/>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470"/>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7F1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375A"/>
    <w:rsid w:val="00CF5814"/>
    <w:rsid w:val="00D00681"/>
    <w:rsid w:val="00D03FB9"/>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4D9"/>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21D3"/>
    <w:rsid w:val="00DC5BC6"/>
    <w:rsid w:val="00DC6CFE"/>
    <w:rsid w:val="00DD0DC6"/>
    <w:rsid w:val="00DD2595"/>
    <w:rsid w:val="00DD314B"/>
    <w:rsid w:val="00DD3B8D"/>
    <w:rsid w:val="00DD5167"/>
    <w:rsid w:val="00DD557D"/>
    <w:rsid w:val="00DF0E69"/>
    <w:rsid w:val="00E00FC9"/>
    <w:rsid w:val="00E02CA8"/>
    <w:rsid w:val="00E0650C"/>
    <w:rsid w:val="00E06B5E"/>
    <w:rsid w:val="00E076BB"/>
    <w:rsid w:val="00E140B1"/>
    <w:rsid w:val="00E14905"/>
    <w:rsid w:val="00E30978"/>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0A0"/>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6C44853-EBD8-4828-811E-8602AB8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317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A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5DD"/>
    <w:rPr>
      <w:rFonts w:ascii="Segoe UI" w:hAnsi="Segoe UI" w:cs="Segoe UI"/>
      <w:sz w:val="18"/>
      <w:szCs w:val="18"/>
    </w:rPr>
  </w:style>
  <w:style w:type="table" w:styleId="TableGrid">
    <w:name w:val="Table Grid"/>
    <w:basedOn w:val="TableNormal"/>
    <w:uiPriority w:val="59"/>
    <w:rsid w:val="00081B1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3173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7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3-17-16.docx" TargetMode="External"/><Relationship Id="rId18" Type="http://schemas.openxmlformats.org/officeDocument/2006/relationships/hyperlink" Target="file:///h:\SJ%20Archive\2016\06-01-16.docx" TargetMode="External"/><Relationship Id="rId26" Type="http://schemas.openxmlformats.org/officeDocument/2006/relationships/hyperlink" Target="file:///p:\pprever\2015-16\4521_20160316.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34" Type="http://schemas.openxmlformats.org/officeDocument/2006/relationships/footer" Target="footer2.xml"/><Relationship Id="rId7" Type="http://schemas.openxmlformats.org/officeDocument/2006/relationships/hyperlink" Target="file:///h:\HJ%20Archive\2016\01-12-16.docx" TargetMode="External"/><Relationship Id="rId12" Type="http://schemas.openxmlformats.org/officeDocument/2006/relationships/hyperlink" Target="file:///h:\HJ%20Archive\2016\03-16-16.docx" TargetMode="External"/><Relationship Id="rId17" Type="http://schemas.openxmlformats.org/officeDocument/2006/relationships/hyperlink" Target="file:///h:\SJ%20Archive\2016\05-31-16.docx" TargetMode="External"/><Relationship Id="rId25" Type="http://schemas.openxmlformats.org/officeDocument/2006/relationships/hyperlink" Target="file:///p:\pprever\2015-16\4521_20160310.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25-16.docx" TargetMode="External"/><Relationship Id="rId20" Type="http://schemas.openxmlformats.org/officeDocument/2006/relationships/hyperlink" Target="file:///h:\SJ%20Archive\2016\06-02-16.docx" TargetMode="External"/><Relationship Id="rId29" Type="http://schemas.openxmlformats.org/officeDocument/2006/relationships/hyperlink" Target="file:///p:\pprever\2015-16\4521_201606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6-16.docx" TargetMode="External"/><Relationship Id="rId24" Type="http://schemas.openxmlformats.org/officeDocument/2006/relationships/hyperlink" Target="file:///p:\pprever\2015-16\4521_20151203.docx" TargetMode="External"/><Relationship Id="rId32" Type="http://schemas.openxmlformats.org/officeDocument/2006/relationships/hyperlink" Target="file:///p:\pprever\2015-16\4521_20160602B.docx" TargetMode="Externa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hyperlink" Target="http://www.scstatehouse.gov/billsearch.php?billnumbers=4521&amp;session=121&amp;summary=B" TargetMode="External"/><Relationship Id="rId28" Type="http://schemas.openxmlformats.org/officeDocument/2006/relationships/hyperlink" Target="file:///p:\pprever\2015-16\4521_20160525.docx" TargetMode="External"/><Relationship Id="rId36" Type="http://schemas.openxmlformats.org/officeDocument/2006/relationships/theme" Target="theme/theme1.xml"/><Relationship Id="rId10" Type="http://schemas.openxmlformats.org/officeDocument/2006/relationships/hyperlink" Target="file:///h:\HJ%20Archive\2016\03-16-16.docx" TargetMode="External"/><Relationship Id="rId19" Type="http://schemas.openxmlformats.org/officeDocument/2006/relationships/hyperlink" Target="file:///h:\SJ%20Archive\2016\06-02-16.docx" TargetMode="External"/><Relationship Id="rId31" Type="http://schemas.openxmlformats.org/officeDocument/2006/relationships/hyperlink" Target="file:///p:\pprever\2015-16\4521_20160602A.docx" TargetMode="External"/><Relationship Id="rId4" Type="http://schemas.openxmlformats.org/officeDocument/2006/relationships/webSettings" Target="webSettings.xml"/><Relationship Id="rId9" Type="http://schemas.openxmlformats.org/officeDocument/2006/relationships/hyperlink" Target="file:///h:\HJ%20Archive\2016\03-10-16.docx" TargetMode="External"/><Relationship Id="rId14" Type="http://schemas.openxmlformats.org/officeDocument/2006/relationships/hyperlink" Target="file:///h:\SJ%20Archive\2016\03-17-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4521_20160317.docx" TargetMode="External"/><Relationship Id="rId30" Type="http://schemas.openxmlformats.org/officeDocument/2006/relationships/hyperlink" Target="file:///p:\pprever\2015-16\4521_20160602.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8D0B-EB27-4828-8AC3-9E44FBB6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1337</Words>
  <Characters>7622</Characters>
  <Application>Microsoft Office Word</Application>
  <DocSecurity>6</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4521: Tucker Hipps Transparency Act - South Carolina Legislature Online</dc:title>
  <dc:subject/>
  <dc:creator>angiemorgan</dc:creator>
  <cp:keywords/>
  <dc:description/>
  <cp:lastModifiedBy>N Cumfer</cp:lastModifiedBy>
  <cp:revision>2</cp:revision>
  <cp:lastPrinted>2016-06-03T16:07:00Z</cp:lastPrinted>
  <dcterms:created xsi:type="dcterms:W3CDTF">2016-12-02T19:11:00Z</dcterms:created>
  <dcterms:modified xsi:type="dcterms:W3CDTF">2016-12-02T19:11:00Z</dcterms:modified>
</cp:coreProperties>
</file>