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26AF" w:rsidRPr="008B26AF" w:rsidRDefault="008B26AF" w:rsidP="008B26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8B26AF">
        <w:rPr>
          <w:rFonts w:eastAsia="Times New Roman" w:cs="Times New Roman"/>
          <w:b/>
          <w:szCs w:val="20"/>
        </w:rPr>
        <w:t>South Carolina General Assembly</w:t>
      </w:r>
    </w:p>
    <w:p w:rsidR="008B26AF" w:rsidRPr="008B26AF" w:rsidRDefault="008B26AF" w:rsidP="008B26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8B26AF">
        <w:rPr>
          <w:rFonts w:eastAsia="Times New Roman" w:cs="Times New Roman"/>
          <w:szCs w:val="20"/>
        </w:rPr>
        <w:t>121st Session, 2015-2016</w:t>
      </w:r>
    </w:p>
    <w:p w:rsidR="008B26AF" w:rsidRPr="008B26AF" w:rsidRDefault="008B26AF" w:rsidP="008B26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B26AF" w:rsidRPr="008B26AF" w:rsidRDefault="00F3362E" w:rsidP="008B26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A174, R182, H4717</w:t>
      </w:r>
    </w:p>
    <w:p w:rsidR="008B26AF" w:rsidRPr="008B26AF" w:rsidRDefault="008B26AF" w:rsidP="008B26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8B26AF" w:rsidRPr="008B26AF" w:rsidRDefault="008B26AF" w:rsidP="008B26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B26AF">
        <w:rPr>
          <w:rFonts w:eastAsia="Times New Roman" w:cs="Times New Roman"/>
          <w:b/>
          <w:szCs w:val="20"/>
        </w:rPr>
        <w:t>STATUS INFORMATION</w:t>
      </w:r>
    </w:p>
    <w:p w:rsidR="008B26AF" w:rsidRPr="008B26AF" w:rsidRDefault="008B26AF" w:rsidP="008B26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B26AF" w:rsidRPr="008B26AF" w:rsidRDefault="008B26AF" w:rsidP="008B26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B26AF">
        <w:rPr>
          <w:rFonts w:eastAsia="Times New Roman" w:cs="Times New Roman"/>
          <w:szCs w:val="20"/>
        </w:rPr>
        <w:t>General Bill</w:t>
      </w:r>
    </w:p>
    <w:p w:rsidR="008B26AF" w:rsidRPr="008B26AF" w:rsidRDefault="00F3362E" w:rsidP="008B26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Sponsors: Reps. White, Lucas, Hiott, Simrill, G.M. Smith, Lowe, Whitmire, Taylor, George, V.S. Moss, J.E. Smith, M.S. McLeod, Bowers, Corley, Parks, McKnight, Douglas, Knight, Erickson, Sandifer, Willis, Kirby, Clary, Cobb</w:t>
      </w:r>
      <w:r>
        <w:rPr>
          <w:rFonts w:eastAsia="Times New Roman" w:cs="Times New Roman"/>
          <w:szCs w:val="20"/>
        </w:rPr>
        <w:noBreakHyphen/>
        <w:t>Hunter, Hardee, Duckworth, Johnson, Limehouse, Clyburn, Bales, Horne, Stavrinakis, Hayes, Yow, Neal, Kennedy, Newton, Tinkler, Riley, Howard, King, Henegan, Williams, Anthony, Clemmons, Crosby, Cole, Daning, Dillard, Forrester, Funderburk, Gambrell, Herbkersman, Hixon, Hosey, Loftis, Long, Pitts, Rivers, Rutherford, Ryhal, G.R. Smith, Wells, W.J. McLeod, Ridgeway, G.A. Brown, Bamberg, Hodges, Alexander, Thayer, McEachern, Gagnon, Whipper, R.L. Brown, Jefferson, Anderson, Spires and Hicks</w:t>
      </w:r>
    </w:p>
    <w:p w:rsidR="008B26AF" w:rsidRPr="008B26AF" w:rsidRDefault="008B26AF" w:rsidP="008B26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B26AF">
        <w:rPr>
          <w:rFonts w:eastAsia="Times New Roman" w:cs="Times New Roman"/>
          <w:szCs w:val="20"/>
        </w:rPr>
        <w:t>Document Path: l:\council\bills\bbm\9423dg16.docx</w:t>
      </w:r>
    </w:p>
    <w:p w:rsidR="008B26AF" w:rsidRPr="008B26AF" w:rsidRDefault="008B26AF" w:rsidP="008B26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A7435" w:rsidRDefault="00AA7435" w:rsidP="008B26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21, 2016</w:t>
      </w:r>
    </w:p>
    <w:p w:rsidR="00AA7435" w:rsidRDefault="00AA7435" w:rsidP="008B26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3, 2016</w:t>
      </w:r>
    </w:p>
    <w:p w:rsidR="00AA7435" w:rsidRDefault="00AA7435" w:rsidP="008B26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28, 2016</w:t>
      </w:r>
    </w:p>
    <w:p w:rsidR="00AA7435" w:rsidRDefault="00AA7435" w:rsidP="008B26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4, 2016</w:t>
      </w:r>
    </w:p>
    <w:p w:rsidR="00AA7435" w:rsidRDefault="00AA7435" w:rsidP="008B26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16, 2016, Vetoed</w:t>
      </w:r>
    </w:p>
    <w:p w:rsidR="00AA7435" w:rsidRDefault="00AA7435" w:rsidP="008B26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Legislative veto action(s): Veto overridden</w:t>
      </w:r>
    </w:p>
    <w:p w:rsidR="00AA7435" w:rsidRDefault="00AA7435" w:rsidP="008B26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B26AF" w:rsidRPr="008B26AF" w:rsidRDefault="008B26AF" w:rsidP="008B26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B26AF">
        <w:rPr>
          <w:rFonts w:eastAsia="Times New Roman" w:cs="Times New Roman"/>
          <w:szCs w:val="20"/>
        </w:rPr>
        <w:t>Summary: S.C. Farm Aid Fund</w:t>
      </w:r>
    </w:p>
    <w:p w:rsidR="008B26AF" w:rsidRPr="008B26AF" w:rsidRDefault="008B26AF" w:rsidP="008B26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B26AF" w:rsidRPr="008B26AF" w:rsidRDefault="008B26AF" w:rsidP="008B26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B26AF" w:rsidRPr="008B26AF" w:rsidRDefault="008B26AF" w:rsidP="008B26AF">
      <w:pPr>
        <w:widowControl w:val="0"/>
        <w:tabs>
          <w:tab w:val="center" w:pos="590"/>
          <w:tab w:val="center" w:pos="1440"/>
          <w:tab w:val="left" w:pos="1872"/>
          <w:tab w:val="left" w:pos="9187"/>
        </w:tabs>
        <w:rPr>
          <w:rFonts w:eastAsia="Times New Roman" w:cs="Times New Roman"/>
          <w:szCs w:val="20"/>
        </w:rPr>
      </w:pPr>
      <w:r w:rsidRPr="008B26AF">
        <w:rPr>
          <w:rFonts w:eastAsia="Times New Roman" w:cs="Times New Roman"/>
          <w:b/>
          <w:szCs w:val="20"/>
        </w:rPr>
        <w:t>HISTORY OF LEGISLATIVE ACTIONS</w:t>
      </w:r>
    </w:p>
    <w:p w:rsidR="008B26AF" w:rsidRPr="008B26AF" w:rsidRDefault="008B26AF" w:rsidP="008B26AF">
      <w:pPr>
        <w:widowControl w:val="0"/>
        <w:tabs>
          <w:tab w:val="center" w:pos="590"/>
          <w:tab w:val="center" w:pos="1440"/>
          <w:tab w:val="left" w:pos="1872"/>
          <w:tab w:val="left" w:pos="9187"/>
        </w:tabs>
        <w:rPr>
          <w:rFonts w:eastAsia="Times New Roman" w:cs="Times New Roman"/>
          <w:szCs w:val="20"/>
        </w:rPr>
      </w:pPr>
    </w:p>
    <w:p w:rsidR="008B26AF" w:rsidRPr="008B26AF" w:rsidRDefault="008B26AF" w:rsidP="008B26AF">
      <w:pPr>
        <w:widowControl w:val="0"/>
        <w:tabs>
          <w:tab w:val="center" w:pos="590"/>
          <w:tab w:val="center" w:pos="1440"/>
          <w:tab w:val="left" w:pos="1872"/>
          <w:tab w:val="left" w:pos="9187"/>
        </w:tabs>
        <w:rPr>
          <w:rFonts w:eastAsia="Times New Roman" w:cs="Times New Roman"/>
          <w:szCs w:val="20"/>
        </w:rPr>
      </w:pPr>
      <w:r w:rsidRPr="008B26AF">
        <w:rPr>
          <w:rFonts w:eastAsia="Times New Roman" w:cs="Times New Roman"/>
          <w:szCs w:val="20"/>
          <w:u w:val="single"/>
        </w:rPr>
        <w:tab/>
        <w:t>Date</w:t>
      </w:r>
      <w:r w:rsidRPr="008B26AF">
        <w:rPr>
          <w:rFonts w:eastAsia="Times New Roman" w:cs="Times New Roman"/>
          <w:szCs w:val="20"/>
          <w:u w:val="single"/>
        </w:rPr>
        <w:tab/>
        <w:t>Body</w:t>
      </w:r>
      <w:r w:rsidRPr="008B26AF">
        <w:rPr>
          <w:rFonts w:eastAsia="Times New Roman" w:cs="Times New Roman"/>
          <w:szCs w:val="20"/>
          <w:u w:val="single"/>
        </w:rPr>
        <w:tab/>
        <w:t>Action Description with journal page number</w:t>
      </w:r>
      <w:r w:rsidRPr="008B26AF">
        <w:rPr>
          <w:rFonts w:eastAsia="Times New Roman" w:cs="Times New Roman"/>
          <w:szCs w:val="20"/>
          <w:u w:val="single"/>
        </w:rPr>
        <w:tab/>
      </w:r>
    </w:p>
    <w:p w:rsidR="00D47B40" w:rsidRDefault="00D47B40" w:rsidP="00D47B40">
      <w:pPr>
        <w:widowControl w:val="0"/>
        <w:tabs>
          <w:tab w:val="right" w:pos="1008"/>
          <w:tab w:val="left" w:pos="1152"/>
          <w:tab w:val="left" w:pos="1872"/>
          <w:tab w:val="left" w:pos="9187"/>
        </w:tabs>
        <w:ind w:left="2088" w:hanging="2088"/>
        <w:rPr>
          <w:rFonts w:cs="Times New Roman"/>
        </w:rPr>
      </w:pPr>
      <w:r>
        <w:rPr>
          <w:rFonts w:cs="Times New Roman"/>
        </w:rPr>
        <w:tab/>
        <w:t>1/21/2016</w:t>
      </w:r>
      <w:r>
        <w:rPr>
          <w:rFonts w:cs="Times New Roman"/>
        </w:rPr>
        <w:tab/>
        <w:t>House</w:t>
      </w:r>
      <w:r>
        <w:rPr>
          <w:rFonts w:cs="Times New Roman"/>
        </w:rPr>
        <w:tab/>
      </w:r>
      <w:r w:rsidRPr="00435135">
        <w:rPr>
          <w:rFonts w:cs="Times New Roman"/>
        </w:rPr>
        <w:t>Introduced and read first time (</w:t>
      </w:r>
      <w:hyperlink r:id="rId7" w:history="1">
        <w:r w:rsidRPr="00485299">
          <w:rPr>
            <w:rStyle w:val="Hyperlink"/>
            <w:rFonts w:cs="Times New Roman"/>
          </w:rPr>
          <w:t>House Journal</w:t>
        </w:r>
        <w:r w:rsidRPr="00485299">
          <w:rPr>
            <w:rStyle w:val="Hyperlink"/>
            <w:rFonts w:cs="Times New Roman"/>
          </w:rPr>
          <w:noBreakHyphen/>
          <w:t>page 5</w:t>
        </w:r>
      </w:hyperlink>
      <w:r w:rsidRPr="00435135">
        <w:rPr>
          <w:rFonts w:cs="Times New Roman"/>
        </w:rPr>
        <w:t>)</w:t>
      </w:r>
    </w:p>
    <w:p w:rsidR="00D47B40" w:rsidRDefault="00D47B40" w:rsidP="00D47B40">
      <w:pPr>
        <w:widowControl w:val="0"/>
        <w:tabs>
          <w:tab w:val="right" w:pos="1008"/>
          <w:tab w:val="left" w:pos="1152"/>
          <w:tab w:val="left" w:pos="1872"/>
          <w:tab w:val="left" w:pos="9187"/>
        </w:tabs>
        <w:ind w:left="2088" w:hanging="2088"/>
        <w:rPr>
          <w:rFonts w:cs="Times New Roman"/>
        </w:rPr>
      </w:pPr>
      <w:r>
        <w:rPr>
          <w:rFonts w:cs="Times New Roman"/>
        </w:rPr>
        <w:tab/>
        <w:t>1/21/2016</w:t>
      </w:r>
      <w:r>
        <w:rPr>
          <w:rFonts w:cs="Times New Roman"/>
        </w:rPr>
        <w:tab/>
        <w:t>House</w:t>
      </w:r>
      <w:r>
        <w:rPr>
          <w:rFonts w:cs="Times New Roman"/>
        </w:rPr>
        <w:tab/>
      </w:r>
      <w:r w:rsidRPr="00435135">
        <w:rPr>
          <w:rFonts w:cs="Times New Roman"/>
        </w:rPr>
        <w:t>Referred</w:t>
      </w:r>
      <w:r>
        <w:rPr>
          <w:rFonts w:cs="Times New Roman"/>
        </w:rPr>
        <w:t xml:space="preserve"> to Committee on </w:t>
      </w:r>
      <w:r w:rsidRPr="00435135">
        <w:rPr>
          <w:rFonts w:cs="Times New Roman"/>
          <w:b/>
        </w:rPr>
        <w:t>Ways and Means</w:t>
      </w:r>
      <w:r>
        <w:rPr>
          <w:rFonts w:cs="Times New Roman"/>
        </w:rPr>
        <w:t xml:space="preserve"> </w:t>
      </w:r>
      <w:r w:rsidRPr="00435135">
        <w:rPr>
          <w:rFonts w:cs="Times New Roman"/>
        </w:rPr>
        <w:t>(</w:t>
      </w:r>
      <w:hyperlink r:id="rId8" w:history="1">
        <w:r w:rsidRPr="00485299">
          <w:rPr>
            <w:rStyle w:val="Hyperlink"/>
            <w:rFonts w:cs="Times New Roman"/>
          </w:rPr>
          <w:t>House Journal</w:t>
        </w:r>
        <w:r w:rsidRPr="00485299">
          <w:rPr>
            <w:rStyle w:val="Hyperlink"/>
            <w:rFonts w:cs="Times New Roman"/>
          </w:rPr>
          <w:noBreakHyphen/>
          <w:t>page 5</w:t>
        </w:r>
      </w:hyperlink>
      <w:r w:rsidRPr="00435135">
        <w:rPr>
          <w:rFonts w:cs="Times New Roman"/>
        </w:rPr>
        <w:t>)</w:t>
      </w:r>
    </w:p>
    <w:p w:rsidR="00D47B40" w:rsidRDefault="00D47B40" w:rsidP="00D47B40">
      <w:pPr>
        <w:widowControl w:val="0"/>
        <w:tabs>
          <w:tab w:val="right" w:pos="1008"/>
          <w:tab w:val="left" w:pos="1152"/>
          <w:tab w:val="left" w:pos="1872"/>
          <w:tab w:val="left" w:pos="9187"/>
        </w:tabs>
        <w:ind w:left="2088" w:hanging="2088"/>
        <w:rPr>
          <w:rFonts w:cs="Times New Roman"/>
        </w:rPr>
      </w:pPr>
      <w:r>
        <w:rPr>
          <w:rFonts w:cs="Times New Roman"/>
        </w:rPr>
        <w:tab/>
        <w:t>1/21/2016</w:t>
      </w:r>
      <w:r>
        <w:rPr>
          <w:rFonts w:cs="Times New Roman"/>
        </w:rPr>
        <w:tab/>
        <w:t>House</w:t>
      </w:r>
      <w:r>
        <w:rPr>
          <w:rFonts w:cs="Times New Roman"/>
        </w:rPr>
        <w:tab/>
      </w:r>
      <w:r w:rsidRPr="00435135">
        <w:rPr>
          <w:rFonts w:cs="Times New Roman"/>
        </w:rPr>
        <w:t>Member(s) request name added as sponsor: W.J.McLeod</w:t>
      </w:r>
    </w:p>
    <w:p w:rsidR="00D47B40" w:rsidRDefault="00D47B40" w:rsidP="00D47B40">
      <w:pPr>
        <w:widowControl w:val="0"/>
        <w:tabs>
          <w:tab w:val="right" w:pos="1008"/>
          <w:tab w:val="left" w:pos="1152"/>
          <w:tab w:val="left" w:pos="1872"/>
          <w:tab w:val="left" w:pos="9187"/>
        </w:tabs>
        <w:ind w:left="2088" w:hanging="2088"/>
        <w:rPr>
          <w:rFonts w:cs="Times New Roman"/>
        </w:rPr>
      </w:pPr>
      <w:r>
        <w:rPr>
          <w:rFonts w:cs="Times New Roman"/>
        </w:rPr>
        <w:tab/>
        <w:t>1/27/2016</w:t>
      </w:r>
      <w:r>
        <w:rPr>
          <w:rFonts w:cs="Times New Roman"/>
        </w:rPr>
        <w:tab/>
        <w:t>House</w:t>
      </w:r>
      <w:r>
        <w:rPr>
          <w:rFonts w:cs="Times New Roman"/>
        </w:rPr>
        <w:tab/>
      </w:r>
      <w:r w:rsidRPr="00435135">
        <w:rPr>
          <w:rFonts w:cs="Times New Roman"/>
        </w:rPr>
        <w:t>Member(s)</w:t>
      </w:r>
      <w:r>
        <w:rPr>
          <w:rFonts w:cs="Times New Roman"/>
        </w:rPr>
        <w:t xml:space="preserve"> request name added as sponsor: </w:t>
      </w:r>
      <w:r w:rsidRPr="00435135">
        <w:rPr>
          <w:rFonts w:cs="Times New Roman"/>
        </w:rPr>
        <w:t>Ridgeway, G.A.Brown, Bamberg, Hodges, Alexander</w:t>
      </w:r>
    </w:p>
    <w:p w:rsidR="00D47B40" w:rsidRDefault="00D47B40" w:rsidP="00D47B40">
      <w:pPr>
        <w:widowControl w:val="0"/>
        <w:tabs>
          <w:tab w:val="right" w:pos="1008"/>
          <w:tab w:val="left" w:pos="1152"/>
          <w:tab w:val="left" w:pos="1872"/>
          <w:tab w:val="left" w:pos="9187"/>
        </w:tabs>
        <w:ind w:left="2088" w:hanging="2088"/>
        <w:rPr>
          <w:rFonts w:cs="Times New Roman"/>
        </w:rPr>
      </w:pPr>
      <w:r>
        <w:rPr>
          <w:rFonts w:cs="Times New Roman"/>
        </w:rPr>
        <w:tab/>
        <w:t>2/2/2016</w:t>
      </w:r>
      <w:r>
        <w:rPr>
          <w:rFonts w:cs="Times New Roman"/>
        </w:rPr>
        <w:tab/>
        <w:t>House</w:t>
      </w:r>
      <w:r>
        <w:rPr>
          <w:rFonts w:cs="Times New Roman"/>
        </w:rPr>
        <w:tab/>
      </w:r>
      <w:r w:rsidRPr="00435135">
        <w:rPr>
          <w:rFonts w:cs="Times New Roman"/>
        </w:rPr>
        <w:t>Member(s) request name added a</w:t>
      </w:r>
      <w:r>
        <w:rPr>
          <w:rFonts w:cs="Times New Roman"/>
        </w:rPr>
        <w:t xml:space="preserve">s sponsor: Thayer, </w:t>
      </w:r>
      <w:r w:rsidRPr="00435135">
        <w:rPr>
          <w:rFonts w:cs="Times New Roman"/>
        </w:rPr>
        <w:t>McEachern, Gagnon</w:t>
      </w:r>
    </w:p>
    <w:p w:rsidR="00D47B40" w:rsidRDefault="00D47B40" w:rsidP="00D47B40">
      <w:pPr>
        <w:widowControl w:val="0"/>
        <w:tabs>
          <w:tab w:val="right" w:pos="1008"/>
          <w:tab w:val="left" w:pos="1152"/>
          <w:tab w:val="left" w:pos="1872"/>
          <w:tab w:val="left" w:pos="9187"/>
        </w:tabs>
        <w:ind w:left="2088" w:hanging="2088"/>
        <w:rPr>
          <w:rFonts w:cs="Times New Roman"/>
        </w:rPr>
      </w:pPr>
      <w:r>
        <w:rPr>
          <w:rFonts w:cs="Times New Roman"/>
        </w:rPr>
        <w:tab/>
        <w:t>2/3/2016</w:t>
      </w:r>
      <w:r>
        <w:rPr>
          <w:rFonts w:cs="Times New Roman"/>
        </w:rPr>
        <w:tab/>
        <w:t>House</w:t>
      </w:r>
      <w:r>
        <w:rPr>
          <w:rFonts w:cs="Times New Roman"/>
        </w:rPr>
        <w:tab/>
      </w:r>
      <w:r w:rsidRPr="00435135">
        <w:rPr>
          <w:rFonts w:cs="Times New Roman"/>
        </w:rPr>
        <w:t>Member(s) request name removed as sponsor: Huggins</w:t>
      </w:r>
    </w:p>
    <w:p w:rsidR="00D47B40" w:rsidRDefault="00D47B40" w:rsidP="00D47B40">
      <w:pPr>
        <w:widowControl w:val="0"/>
        <w:tabs>
          <w:tab w:val="right" w:pos="1008"/>
          <w:tab w:val="left" w:pos="1152"/>
          <w:tab w:val="left" w:pos="1872"/>
          <w:tab w:val="left" w:pos="9187"/>
        </w:tabs>
        <w:ind w:left="2088" w:hanging="2088"/>
        <w:rPr>
          <w:rFonts w:cs="Times New Roman"/>
        </w:rPr>
      </w:pPr>
      <w:r>
        <w:rPr>
          <w:rFonts w:cs="Times New Roman"/>
        </w:rPr>
        <w:tab/>
        <w:t>2/4/2016</w:t>
      </w:r>
      <w:r>
        <w:rPr>
          <w:rFonts w:cs="Times New Roman"/>
        </w:rPr>
        <w:tab/>
        <w:t>House</w:t>
      </w:r>
      <w:r>
        <w:rPr>
          <w:rFonts w:cs="Times New Roman"/>
        </w:rPr>
        <w:tab/>
      </w:r>
      <w:r w:rsidRPr="00435135">
        <w:rPr>
          <w:rFonts w:cs="Times New Roman"/>
        </w:rPr>
        <w:t>Member(s) request name removed as sponsor: Merrill</w:t>
      </w:r>
    </w:p>
    <w:p w:rsidR="00D47B40" w:rsidRDefault="00D47B40" w:rsidP="00D47B40">
      <w:pPr>
        <w:widowControl w:val="0"/>
        <w:tabs>
          <w:tab w:val="right" w:pos="1008"/>
          <w:tab w:val="left" w:pos="1152"/>
          <w:tab w:val="left" w:pos="1872"/>
          <w:tab w:val="left" w:pos="9187"/>
        </w:tabs>
        <w:ind w:left="2088" w:hanging="2088"/>
        <w:rPr>
          <w:rFonts w:cs="Times New Roman"/>
        </w:rPr>
      </w:pPr>
      <w:r>
        <w:rPr>
          <w:rFonts w:cs="Times New Roman"/>
        </w:rPr>
        <w:tab/>
        <w:t>2/11/2016</w:t>
      </w:r>
      <w:r>
        <w:rPr>
          <w:rFonts w:cs="Times New Roman"/>
        </w:rPr>
        <w:tab/>
        <w:t>House</w:t>
      </w:r>
      <w:r>
        <w:rPr>
          <w:rFonts w:cs="Times New Roman"/>
        </w:rPr>
        <w:tab/>
      </w:r>
      <w:r w:rsidRPr="00435135">
        <w:rPr>
          <w:rFonts w:cs="Times New Roman"/>
        </w:rPr>
        <w:t>Committee report: Favorable wi</w:t>
      </w:r>
      <w:r>
        <w:rPr>
          <w:rFonts w:cs="Times New Roman"/>
        </w:rPr>
        <w:t xml:space="preserve">th amendment </w:t>
      </w:r>
      <w:r w:rsidRPr="00435135">
        <w:rPr>
          <w:rFonts w:cs="Times New Roman"/>
          <w:b/>
        </w:rPr>
        <w:t>Ways and Means</w:t>
      </w:r>
      <w:r w:rsidRPr="00435135">
        <w:rPr>
          <w:rFonts w:cs="Times New Roman"/>
        </w:rPr>
        <w:t xml:space="preserve"> (</w:t>
      </w:r>
      <w:hyperlink r:id="rId9" w:history="1">
        <w:r w:rsidRPr="00485299">
          <w:rPr>
            <w:rStyle w:val="Hyperlink"/>
            <w:rFonts w:cs="Times New Roman"/>
          </w:rPr>
          <w:t>House Journal</w:t>
        </w:r>
        <w:r w:rsidRPr="00485299">
          <w:rPr>
            <w:rStyle w:val="Hyperlink"/>
            <w:rFonts w:cs="Times New Roman"/>
          </w:rPr>
          <w:noBreakHyphen/>
          <w:t>page 86</w:t>
        </w:r>
      </w:hyperlink>
      <w:r w:rsidRPr="00435135">
        <w:rPr>
          <w:rFonts w:cs="Times New Roman"/>
        </w:rPr>
        <w:t>)</w:t>
      </w:r>
    </w:p>
    <w:p w:rsidR="00D47B40" w:rsidRDefault="00D47B40" w:rsidP="00D47B40">
      <w:pPr>
        <w:widowControl w:val="0"/>
        <w:tabs>
          <w:tab w:val="right" w:pos="1008"/>
          <w:tab w:val="left" w:pos="1152"/>
          <w:tab w:val="left" w:pos="1872"/>
          <w:tab w:val="left" w:pos="9187"/>
        </w:tabs>
        <w:ind w:left="2088" w:hanging="2088"/>
        <w:rPr>
          <w:rFonts w:cs="Times New Roman"/>
        </w:rPr>
      </w:pPr>
      <w:r>
        <w:rPr>
          <w:rFonts w:cs="Times New Roman"/>
        </w:rPr>
        <w:tab/>
        <w:t>2/23/2016</w:t>
      </w:r>
      <w:r>
        <w:rPr>
          <w:rFonts w:cs="Times New Roman"/>
        </w:rPr>
        <w:tab/>
        <w:t>House</w:t>
      </w:r>
      <w:r>
        <w:rPr>
          <w:rFonts w:cs="Times New Roman"/>
        </w:rPr>
        <w:tab/>
      </w:r>
      <w:r w:rsidRPr="00435135">
        <w:rPr>
          <w:rFonts w:cs="Times New Roman"/>
        </w:rPr>
        <w:t xml:space="preserve">Member(s) request </w:t>
      </w:r>
      <w:r>
        <w:rPr>
          <w:rFonts w:cs="Times New Roman"/>
        </w:rPr>
        <w:t xml:space="preserve">name added as sponsor: Whipper, </w:t>
      </w:r>
      <w:r w:rsidRPr="00435135">
        <w:rPr>
          <w:rFonts w:cs="Times New Roman"/>
        </w:rPr>
        <w:t>R.L.Brown</w:t>
      </w:r>
    </w:p>
    <w:p w:rsidR="00D47B40" w:rsidRDefault="00D47B40" w:rsidP="00D47B40">
      <w:pPr>
        <w:widowControl w:val="0"/>
        <w:tabs>
          <w:tab w:val="right" w:pos="1008"/>
          <w:tab w:val="left" w:pos="1152"/>
          <w:tab w:val="left" w:pos="1872"/>
          <w:tab w:val="left" w:pos="9187"/>
        </w:tabs>
        <w:ind w:left="2088" w:hanging="2088"/>
        <w:rPr>
          <w:rFonts w:cs="Times New Roman"/>
        </w:rPr>
      </w:pPr>
      <w:r>
        <w:rPr>
          <w:rFonts w:cs="Times New Roman"/>
        </w:rPr>
        <w:tab/>
        <w:t>2/23/2016</w:t>
      </w:r>
      <w:r>
        <w:rPr>
          <w:rFonts w:cs="Times New Roman"/>
        </w:rPr>
        <w:tab/>
        <w:t>House</w:t>
      </w:r>
      <w:r>
        <w:rPr>
          <w:rFonts w:cs="Times New Roman"/>
        </w:rPr>
        <w:tab/>
      </w:r>
      <w:r w:rsidRPr="00435135">
        <w:rPr>
          <w:rFonts w:cs="Times New Roman"/>
        </w:rPr>
        <w:t>Requests for deba</w:t>
      </w:r>
      <w:r>
        <w:rPr>
          <w:rFonts w:cs="Times New Roman"/>
        </w:rPr>
        <w:t>te</w:t>
      </w:r>
      <w:r>
        <w:rPr>
          <w:rFonts w:cs="Times New Roman"/>
        </w:rPr>
        <w:noBreakHyphen/>
        <w:t xml:space="preserve">Rep(s). White, Bamberg, Ott, </w:t>
      </w:r>
      <w:r w:rsidRPr="00435135">
        <w:rPr>
          <w:rFonts w:cs="Times New Roman"/>
        </w:rPr>
        <w:t>Hill, Herbk</w:t>
      </w:r>
      <w:r>
        <w:rPr>
          <w:rFonts w:cs="Times New Roman"/>
        </w:rPr>
        <w:t xml:space="preserve">ersman, Hiott, Dillard, Felder, </w:t>
      </w:r>
      <w:r w:rsidRPr="00435135">
        <w:rPr>
          <w:rFonts w:cs="Times New Roman"/>
        </w:rPr>
        <w:t>Alexander, Ande</w:t>
      </w:r>
      <w:r>
        <w:rPr>
          <w:rFonts w:cs="Times New Roman"/>
        </w:rPr>
        <w:t xml:space="preserve">rson, Henegan, Kirby, RL Brown, </w:t>
      </w:r>
      <w:r w:rsidRPr="00435135">
        <w:rPr>
          <w:rFonts w:cs="Times New Roman"/>
        </w:rPr>
        <w:t>VS Moss (</w:t>
      </w:r>
      <w:hyperlink r:id="rId10" w:history="1">
        <w:r w:rsidRPr="00485299">
          <w:rPr>
            <w:rStyle w:val="Hyperlink"/>
            <w:rFonts w:cs="Times New Roman"/>
          </w:rPr>
          <w:t>House Journal</w:t>
        </w:r>
        <w:r w:rsidRPr="00485299">
          <w:rPr>
            <w:rStyle w:val="Hyperlink"/>
            <w:rFonts w:cs="Times New Roman"/>
          </w:rPr>
          <w:noBreakHyphen/>
          <w:t>page 43</w:t>
        </w:r>
      </w:hyperlink>
      <w:r w:rsidRPr="00435135">
        <w:rPr>
          <w:rFonts w:cs="Times New Roman"/>
        </w:rPr>
        <w:t>)</w:t>
      </w:r>
    </w:p>
    <w:p w:rsidR="00D47B40" w:rsidRDefault="00D47B40" w:rsidP="00D47B40">
      <w:pPr>
        <w:widowControl w:val="0"/>
        <w:tabs>
          <w:tab w:val="right" w:pos="1008"/>
          <w:tab w:val="left" w:pos="1152"/>
          <w:tab w:val="left" w:pos="1872"/>
          <w:tab w:val="left" w:pos="9187"/>
        </w:tabs>
        <w:ind w:left="2088" w:hanging="2088"/>
        <w:rPr>
          <w:rFonts w:cs="Times New Roman"/>
        </w:rPr>
      </w:pPr>
      <w:r>
        <w:rPr>
          <w:rFonts w:cs="Times New Roman"/>
        </w:rPr>
        <w:tab/>
        <w:t>2/25/2016</w:t>
      </w:r>
      <w:r>
        <w:rPr>
          <w:rFonts w:cs="Times New Roman"/>
        </w:rPr>
        <w:tab/>
        <w:t>House</w:t>
      </w:r>
      <w:r>
        <w:rPr>
          <w:rFonts w:cs="Times New Roman"/>
        </w:rPr>
        <w:tab/>
      </w:r>
      <w:r w:rsidRPr="00435135">
        <w:rPr>
          <w:rFonts w:cs="Times New Roman"/>
        </w:rPr>
        <w:t>Member(s)</w:t>
      </w:r>
      <w:r>
        <w:rPr>
          <w:rFonts w:cs="Times New Roman"/>
        </w:rPr>
        <w:t xml:space="preserve"> request name added as sponsor: </w:t>
      </w:r>
      <w:r w:rsidRPr="00435135">
        <w:rPr>
          <w:rFonts w:cs="Times New Roman"/>
        </w:rPr>
        <w:t>Jefferson, Anderson, Spires, Hicks</w:t>
      </w:r>
    </w:p>
    <w:p w:rsidR="00D47B40" w:rsidRDefault="00D47B40" w:rsidP="00D47B40">
      <w:pPr>
        <w:widowControl w:val="0"/>
        <w:tabs>
          <w:tab w:val="right" w:pos="1008"/>
          <w:tab w:val="left" w:pos="1152"/>
          <w:tab w:val="left" w:pos="1872"/>
          <w:tab w:val="left" w:pos="9187"/>
        </w:tabs>
        <w:ind w:left="2088" w:hanging="2088"/>
        <w:rPr>
          <w:rFonts w:cs="Times New Roman"/>
        </w:rPr>
      </w:pPr>
      <w:r>
        <w:rPr>
          <w:rFonts w:cs="Times New Roman"/>
        </w:rPr>
        <w:tab/>
        <w:t>2/25/2016</w:t>
      </w:r>
      <w:r>
        <w:rPr>
          <w:rFonts w:cs="Times New Roman"/>
        </w:rPr>
        <w:tab/>
        <w:t>House</w:t>
      </w:r>
      <w:r>
        <w:rPr>
          <w:rFonts w:cs="Times New Roman"/>
        </w:rPr>
        <w:tab/>
      </w:r>
      <w:r w:rsidRPr="00435135">
        <w:rPr>
          <w:rFonts w:cs="Times New Roman"/>
        </w:rPr>
        <w:t>Amended (</w:t>
      </w:r>
      <w:hyperlink r:id="rId11" w:history="1">
        <w:r w:rsidRPr="00485299">
          <w:rPr>
            <w:rStyle w:val="Hyperlink"/>
            <w:rFonts w:cs="Times New Roman"/>
          </w:rPr>
          <w:t>House Journal</w:t>
        </w:r>
        <w:r w:rsidRPr="00485299">
          <w:rPr>
            <w:rStyle w:val="Hyperlink"/>
            <w:rFonts w:cs="Times New Roman"/>
          </w:rPr>
          <w:noBreakHyphen/>
          <w:t>page 43</w:t>
        </w:r>
      </w:hyperlink>
      <w:r w:rsidRPr="00435135">
        <w:rPr>
          <w:rFonts w:cs="Times New Roman"/>
        </w:rPr>
        <w:t>)</w:t>
      </w:r>
    </w:p>
    <w:p w:rsidR="00D47B40" w:rsidRDefault="00D47B40" w:rsidP="00D47B40">
      <w:pPr>
        <w:widowControl w:val="0"/>
        <w:tabs>
          <w:tab w:val="right" w:pos="1008"/>
          <w:tab w:val="left" w:pos="1152"/>
          <w:tab w:val="left" w:pos="1872"/>
          <w:tab w:val="left" w:pos="9187"/>
        </w:tabs>
        <w:ind w:left="2088" w:hanging="2088"/>
        <w:rPr>
          <w:rFonts w:cs="Times New Roman"/>
        </w:rPr>
      </w:pPr>
      <w:r>
        <w:rPr>
          <w:rFonts w:cs="Times New Roman"/>
        </w:rPr>
        <w:tab/>
        <w:t>2/25/2016</w:t>
      </w:r>
      <w:r>
        <w:rPr>
          <w:rFonts w:cs="Times New Roman"/>
        </w:rPr>
        <w:tab/>
        <w:t>House</w:t>
      </w:r>
      <w:r>
        <w:rPr>
          <w:rFonts w:cs="Times New Roman"/>
        </w:rPr>
        <w:tab/>
      </w:r>
      <w:r w:rsidRPr="00435135">
        <w:rPr>
          <w:rFonts w:cs="Times New Roman"/>
        </w:rPr>
        <w:t>Read second time (</w:t>
      </w:r>
      <w:hyperlink r:id="rId12" w:history="1">
        <w:r w:rsidRPr="00485299">
          <w:rPr>
            <w:rStyle w:val="Hyperlink"/>
            <w:rFonts w:cs="Times New Roman"/>
          </w:rPr>
          <w:t>House Journal</w:t>
        </w:r>
        <w:r w:rsidRPr="00485299">
          <w:rPr>
            <w:rStyle w:val="Hyperlink"/>
            <w:rFonts w:cs="Times New Roman"/>
          </w:rPr>
          <w:noBreakHyphen/>
          <w:t>page 43</w:t>
        </w:r>
      </w:hyperlink>
      <w:r w:rsidRPr="00435135">
        <w:rPr>
          <w:rFonts w:cs="Times New Roman"/>
        </w:rPr>
        <w:t>)</w:t>
      </w:r>
    </w:p>
    <w:p w:rsidR="00D47B40" w:rsidRDefault="00D47B40" w:rsidP="00D47B40">
      <w:pPr>
        <w:widowControl w:val="0"/>
        <w:tabs>
          <w:tab w:val="right" w:pos="1008"/>
          <w:tab w:val="left" w:pos="1152"/>
          <w:tab w:val="left" w:pos="1872"/>
          <w:tab w:val="left" w:pos="9187"/>
        </w:tabs>
        <w:ind w:left="2088" w:hanging="2088"/>
        <w:rPr>
          <w:rFonts w:cs="Times New Roman"/>
        </w:rPr>
      </w:pPr>
      <w:r>
        <w:rPr>
          <w:rFonts w:cs="Times New Roman"/>
        </w:rPr>
        <w:tab/>
        <w:t>2/25/2016</w:t>
      </w:r>
      <w:r>
        <w:rPr>
          <w:rFonts w:cs="Times New Roman"/>
        </w:rPr>
        <w:tab/>
        <w:t>House</w:t>
      </w:r>
      <w:r>
        <w:rPr>
          <w:rFonts w:cs="Times New Roman"/>
        </w:rPr>
        <w:tab/>
      </w:r>
      <w:r w:rsidRPr="00435135">
        <w:rPr>
          <w:rFonts w:cs="Times New Roman"/>
        </w:rPr>
        <w:t>Roll call Yeas</w:t>
      </w:r>
      <w:r>
        <w:rPr>
          <w:rFonts w:cs="Times New Roman"/>
        </w:rPr>
        <w:noBreakHyphen/>
      </w:r>
      <w:r w:rsidRPr="00435135">
        <w:rPr>
          <w:rFonts w:cs="Times New Roman"/>
        </w:rPr>
        <w:t>95  Nays</w:t>
      </w:r>
      <w:r>
        <w:rPr>
          <w:rFonts w:cs="Times New Roman"/>
        </w:rPr>
        <w:noBreakHyphen/>
      </w:r>
      <w:r w:rsidRPr="00435135">
        <w:rPr>
          <w:rFonts w:cs="Times New Roman"/>
        </w:rPr>
        <w:t>6 (</w:t>
      </w:r>
      <w:hyperlink r:id="rId13" w:history="1">
        <w:r w:rsidRPr="00485299">
          <w:rPr>
            <w:rStyle w:val="Hyperlink"/>
            <w:rFonts w:cs="Times New Roman"/>
          </w:rPr>
          <w:t>House Journal</w:t>
        </w:r>
        <w:r w:rsidRPr="00485299">
          <w:rPr>
            <w:rStyle w:val="Hyperlink"/>
            <w:rFonts w:cs="Times New Roman"/>
          </w:rPr>
          <w:noBreakHyphen/>
          <w:t>page 62</w:t>
        </w:r>
      </w:hyperlink>
      <w:r w:rsidRPr="00435135">
        <w:rPr>
          <w:rFonts w:cs="Times New Roman"/>
        </w:rPr>
        <w:t>)</w:t>
      </w:r>
    </w:p>
    <w:p w:rsidR="00D47B40" w:rsidRDefault="00D47B40" w:rsidP="00D47B40">
      <w:pPr>
        <w:widowControl w:val="0"/>
        <w:tabs>
          <w:tab w:val="right" w:pos="1008"/>
          <w:tab w:val="left" w:pos="1152"/>
          <w:tab w:val="left" w:pos="1872"/>
          <w:tab w:val="left" w:pos="9187"/>
        </w:tabs>
        <w:ind w:left="2088" w:hanging="2088"/>
        <w:rPr>
          <w:rFonts w:cs="Times New Roman"/>
        </w:rPr>
      </w:pPr>
      <w:r>
        <w:rPr>
          <w:rFonts w:cs="Times New Roman"/>
        </w:rPr>
        <w:tab/>
        <w:t>3/2/2016</w:t>
      </w:r>
      <w:r>
        <w:rPr>
          <w:rFonts w:cs="Times New Roman"/>
        </w:rPr>
        <w:tab/>
        <w:t>House</w:t>
      </w:r>
      <w:r>
        <w:rPr>
          <w:rFonts w:cs="Times New Roman"/>
        </w:rPr>
        <w:tab/>
      </w:r>
      <w:r w:rsidRPr="00435135">
        <w:rPr>
          <w:rFonts w:cs="Times New Roman"/>
        </w:rPr>
        <w:t>Rea</w:t>
      </w:r>
      <w:r>
        <w:rPr>
          <w:rFonts w:cs="Times New Roman"/>
        </w:rPr>
        <w:t xml:space="preserve">d third time and sent to Senate </w:t>
      </w:r>
      <w:r w:rsidRPr="00435135">
        <w:rPr>
          <w:rFonts w:cs="Times New Roman"/>
        </w:rPr>
        <w:t>(</w:t>
      </w:r>
      <w:hyperlink r:id="rId14" w:history="1">
        <w:r w:rsidRPr="00485299">
          <w:rPr>
            <w:rStyle w:val="Hyperlink"/>
            <w:rFonts w:cs="Times New Roman"/>
          </w:rPr>
          <w:t>House Journal</w:t>
        </w:r>
        <w:r w:rsidRPr="00485299">
          <w:rPr>
            <w:rStyle w:val="Hyperlink"/>
            <w:rFonts w:cs="Times New Roman"/>
          </w:rPr>
          <w:noBreakHyphen/>
          <w:t>page 44</w:t>
        </w:r>
      </w:hyperlink>
      <w:r w:rsidRPr="00435135">
        <w:rPr>
          <w:rFonts w:cs="Times New Roman"/>
        </w:rPr>
        <w:t>)</w:t>
      </w:r>
    </w:p>
    <w:p w:rsidR="00D47B40" w:rsidRDefault="00D47B40" w:rsidP="00D47B40">
      <w:pPr>
        <w:widowControl w:val="0"/>
        <w:tabs>
          <w:tab w:val="right" w:pos="1008"/>
          <w:tab w:val="left" w:pos="1152"/>
          <w:tab w:val="left" w:pos="1872"/>
          <w:tab w:val="left" w:pos="9187"/>
        </w:tabs>
        <w:ind w:left="2088" w:hanging="2088"/>
        <w:rPr>
          <w:rFonts w:cs="Times New Roman"/>
        </w:rPr>
      </w:pPr>
      <w:r>
        <w:rPr>
          <w:rFonts w:cs="Times New Roman"/>
        </w:rPr>
        <w:tab/>
        <w:t>3/3/2016</w:t>
      </w:r>
      <w:r>
        <w:rPr>
          <w:rFonts w:cs="Times New Roman"/>
        </w:rPr>
        <w:tab/>
        <w:t>Senate</w:t>
      </w:r>
      <w:r>
        <w:rPr>
          <w:rFonts w:cs="Times New Roman"/>
        </w:rPr>
        <w:tab/>
      </w:r>
      <w:r w:rsidRPr="00435135">
        <w:rPr>
          <w:rFonts w:cs="Times New Roman"/>
        </w:rPr>
        <w:t>Introduced and read first time (</w:t>
      </w:r>
      <w:hyperlink r:id="rId15" w:history="1">
        <w:r w:rsidRPr="00485299">
          <w:rPr>
            <w:rStyle w:val="Hyperlink"/>
            <w:rFonts w:cs="Times New Roman"/>
          </w:rPr>
          <w:t>Senate Journal</w:t>
        </w:r>
        <w:r w:rsidRPr="00485299">
          <w:rPr>
            <w:rStyle w:val="Hyperlink"/>
            <w:rFonts w:cs="Times New Roman"/>
          </w:rPr>
          <w:noBreakHyphen/>
          <w:t>page 4</w:t>
        </w:r>
      </w:hyperlink>
      <w:r w:rsidRPr="00435135">
        <w:rPr>
          <w:rFonts w:cs="Times New Roman"/>
        </w:rPr>
        <w:t>)</w:t>
      </w:r>
    </w:p>
    <w:p w:rsidR="00D47B40" w:rsidRDefault="00D47B40" w:rsidP="00D47B40">
      <w:pPr>
        <w:widowControl w:val="0"/>
        <w:tabs>
          <w:tab w:val="right" w:pos="1008"/>
          <w:tab w:val="left" w:pos="1152"/>
          <w:tab w:val="left" w:pos="1872"/>
          <w:tab w:val="left" w:pos="9187"/>
        </w:tabs>
        <w:ind w:left="2088" w:hanging="2088"/>
        <w:rPr>
          <w:rFonts w:cs="Times New Roman"/>
        </w:rPr>
      </w:pPr>
      <w:r>
        <w:rPr>
          <w:rFonts w:cs="Times New Roman"/>
        </w:rPr>
        <w:tab/>
        <w:t>3/3/2016</w:t>
      </w:r>
      <w:r>
        <w:rPr>
          <w:rFonts w:cs="Times New Roman"/>
        </w:rPr>
        <w:tab/>
        <w:t>Senate</w:t>
      </w:r>
      <w:r>
        <w:rPr>
          <w:rFonts w:cs="Times New Roman"/>
        </w:rPr>
        <w:tab/>
      </w:r>
      <w:r w:rsidRPr="00435135">
        <w:rPr>
          <w:rFonts w:cs="Times New Roman"/>
        </w:rPr>
        <w:t>R</w:t>
      </w:r>
      <w:r>
        <w:rPr>
          <w:rFonts w:cs="Times New Roman"/>
        </w:rPr>
        <w:t xml:space="preserve">eferred to Committee on </w:t>
      </w:r>
      <w:r w:rsidRPr="00435135">
        <w:rPr>
          <w:rFonts w:cs="Times New Roman"/>
          <w:b/>
        </w:rPr>
        <w:t>Finance</w:t>
      </w:r>
      <w:r>
        <w:rPr>
          <w:rFonts w:cs="Times New Roman"/>
        </w:rPr>
        <w:t xml:space="preserve"> </w:t>
      </w:r>
      <w:r w:rsidRPr="00435135">
        <w:rPr>
          <w:rFonts w:cs="Times New Roman"/>
        </w:rPr>
        <w:t>(</w:t>
      </w:r>
      <w:hyperlink r:id="rId16" w:history="1">
        <w:r w:rsidRPr="00485299">
          <w:rPr>
            <w:rStyle w:val="Hyperlink"/>
            <w:rFonts w:cs="Times New Roman"/>
          </w:rPr>
          <w:t>Senate Journal</w:t>
        </w:r>
        <w:r w:rsidRPr="00485299">
          <w:rPr>
            <w:rStyle w:val="Hyperlink"/>
            <w:rFonts w:cs="Times New Roman"/>
          </w:rPr>
          <w:noBreakHyphen/>
          <w:t>page 4</w:t>
        </w:r>
      </w:hyperlink>
      <w:r w:rsidRPr="00435135">
        <w:rPr>
          <w:rFonts w:cs="Times New Roman"/>
        </w:rPr>
        <w:t>)</w:t>
      </w:r>
    </w:p>
    <w:p w:rsidR="00D47B40" w:rsidRDefault="00D47B40" w:rsidP="00D47B40">
      <w:pPr>
        <w:widowControl w:val="0"/>
        <w:tabs>
          <w:tab w:val="right" w:pos="1008"/>
          <w:tab w:val="left" w:pos="1152"/>
          <w:tab w:val="left" w:pos="1872"/>
          <w:tab w:val="left" w:pos="9187"/>
        </w:tabs>
        <w:ind w:left="2088" w:hanging="2088"/>
        <w:rPr>
          <w:rFonts w:cs="Times New Roman"/>
        </w:rPr>
      </w:pPr>
      <w:r>
        <w:rPr>
          <w:rFonts w:cs="Times New Roman"/>
        </w:rPr>
        <w:tab/>
        <w:t>3/17/2016</w:t>
      </w:r>
      <w:r>
        <w:rPr>
          <w:rFonts w:cs="Times New Roman"/>
        </w:rPr>
        <w:tab/>
        <w:t>Senate</w:t>
      </w:r>
      <w:r>
        <w:rPr>
          <w:rFonts w:cs="Times New Roman"/>
        </w:rPr>
        <w:tab/>
      </w:r>
      <w:r w:rsidRPr="00435135">
        <w:rPr>
          <w:rFonts w:cs="Times New Roman"/>
        </w:rPr>
        <w:t>Committee r</w:t>
      </w:r>
      <w:r>
        <w:rPr>
          <w:rFonts w:cs="Times New Roman"/>
        </w:rPr>
        <w:t xml:space="preserve">eport: Favorable with amendment </w:t>
      </w:r>
      <w:r w:rsidRPr="00435135">
        <w:rPr>
          <w:rFonts w:cs="Times New Roman"/>
          <w:b/>
        </w:rPr>
        <w:t>Finance</w:t>
      </w:r>
      <w:r w:rsidRPr="00435135">
        <w:rPr>
          <w:rFonts w:cs="Times New Roman"/>
        </w:rPr>
        <w:t xml:space="preserve"> (</w:t>
      </w:r>
      <w:hyperlink r:id="rId17" w:history="1">
        <w:r w:rsidRPr="00485299">
          <w:rPr>
            <w:rStyle w:val="Hyperlink"/>
            <w:rFonts w:cs="Times New Roman"/>
          </w:rPr>
          <w:t>Senate Journal</w:t>
        </w:r>
        <w:r w:rsidRPr="00485299">
          <w:rPr>
            <w:rStyle w:val="Hyperlink"/>
            <w:rFonts w:cs="Times New Roman"/>
          </w:rPr>
          <w:noBreakHyphen/>
          <w:t>page 18</w:t>
        </w:r>
      </w:hyperlink>
      <w:r w:rsidRPr="00435135">
        <w:rPr>
          <w:rFonts w:cs="Times New Roman"/>
        </w:rPr>
        <w:t>)</w:t>
      </w:r>
    </w:p>
    <w:p w:rsidR="00D47B40" w:rsidRDefault="00D47B40" w:rsidP="00D47B40">
      <w:pPr>
        <w:widowControl w:val="0"/>
        <w:tabs>
          <w:tab w:val="right" w:pos="1008"/>
          <w:tab w:val="left" w:pos="1152"/>
          <w:tab w:val="left" w:pos="1872"/>
          <w:tab w:val="left" w:pos="9187"/>
        </w:tabs>
        <w:ind w:left="2088" w:hanging="2088"/>
        <w:rPr>
          <w:rFonts w:cs="Times New Roman"/>
        </w:rPr>
      </w:pPr>
      <w:r>
        <w:rPr>
          <w:rFonts w:cs="Times New Roman"/>
        </w:rPr>
        <w:tab/>
        <w:t>3/18/2016</w:t>
      </w:r>
      <w:r>
        <w:rPr>
          <w:rFonts w:cs="Times New Roman"/>
        </w:rPr>
        <w:tab/>
      </w:r>
      <w:r>
        <w:rPr>
          <w:rFonts w:cs="Times New Roman"/>
        </w:rPr>
        <w:tab/>
      </w:r>
      <w:r w:rsidRPr="00435135">
        <w:rPr>
          <w:rFonts w:cs="Times New Roman"/>
        </w:rPr>
        <w:t>Scrivener's error corrected</w:t>
      </w:r>
    </w:p>
    <w:p w:rsidR="00D47B40" w:rsidRDefault="00D47B40" w:rsidP="00D47B40">
      <w:pPr>
        <w:widowControl w:val="0"/>
        <w:tabs>
          <w:tab w:val="right" w:pos="1008"/>
          <w:tab w:val="left" w:pos="1152"/>
          <w:tab w:val="left" w:pos="1872"/>
          <w:tab w:val="left" w:pos="9187"/>
        </w:tabs>
        <w:ind w:left="2088" w:hanging="2088"/>
        <w:rPr>
          <w:rFonts w:cs="Times New Roman"/>
        </w:rPr>
      </w:pPr>
      <w:r>
        <w:rPr>
          <w:rFonts w:cs="Times New Roman"/>
        </w:rPr>
        <w:lastRenderedPageBreak/>
        <w:tab/>
        <w:t>4/6/2016</w:t>
      </w:r>
      <w:r>
        <w:rPr>
          <w:rFonts w:cs="Times New Roman"/>
        </w:rPr>
        <w:tab/>
        <w:t>Senate</w:t>
      </w:r>
      <w:r>
        <w:rPr>
          <w:rFonts w:cs="Times New Roman"/>
        </w:rPr>
        <w:tab/>
      </w:r>
      <w:r w:rsidRPr="00435135">
        <w:rPr>
          <w:rFonts w:cs="Times New Roman"/>
        </w:rPr>
        <w:t>Committee Amendment Adopted (</w:t>
      </w:r>
      <w:hyperlink r:id="rId18" w:history="1">
        <w:r w:rsidRPr="00485299">
          <w:rPr>
            <w:rStyle w:val="Hyperlink"/>
            <w:rFonts w:cs="Times New Roman"/>
          </w:rPr>
          <w:t>Senate Journal</w:t>
        </w:r>
        <w:r w:rsidRPr="00485299">
          <w:rPr>
            <w:rStyle w:val="Hyperlink"/>
            <w:rFonts w:cs="Times New Roman"/>
          </w:rPr>
          <w:noBreakHyphen/>
          <w:t>page 28</w:t>
        </w:r>
      </w:hyperlink>
      <w:r w:rsidRPr="00435135">
        <w:rPr>
          <w:rFonts w:cs="Times New Roman"/>
        </w:rPr>
        <w:t>)</w:t>
      </w:r>
    </w:p>
    <w:p w:rsidR="00D47B40" w:rsidRDefault="00D47B40" w:rsidP="00D47B40">
      <w:pPr>
        <w:widowControl w:val="0"/>
        <w:tabs>
          <w:tab w:val="right" w:pos="1008"/>
          <w:tab w:val="left" w:pos="1152"/>
          <w:tab w:val="left" w:pos="1872"/>
          <w:tab w:val="left" w:pos="9187"/>
        </w:tabs>
        <w:ind w:left="2088" w:hanging="2088"/>
        <w:rPr>
          <w:rFonts w:cs="Times New Roman"/>
        </w:rPr>
      </w:pPr>
      <w:r>
        <w:rPr>
          <w:rFonts w:cs="Times New Roman"/>
        </w:rPr>
        <w:tab/>
        <w:t>4/27/2016</w:t>
      </w:r>
      <w:r>
        <w:rPr>
          <w:rFonts w:cs="Times New Roman"/>
        </w:rPr>
        <w:tab/>
        <w:t>Senate</w:t>
      </w:r>
      <w:r>
        <w:rPr>
          <w:rFonts w:cs="Times New Roman"/>
        </w:rPr>
        <w:tab/>
      </w:r>
      <w:r w:rsidRPr="00435135">
        <w:rPr>
          <w:rFonts w:cs="Times New Roman"/>
        </w:rPr>
        <w:t>Read second time (</w:t>
      </w:r>
      <w:hyperlink r:id="rId19" w:history="1">
        <w:r w:rsidRPr="00485299">
          <w:rPr>
            <w:rStyle w:val="Hyperlink"/>
            <w:rFonts w:cs="Times New Roman"/>
          </w:rPr>
          <w:t>Senate Journal</w:t>
        </w:r>
        <w:r w:rsidRPr="00485299">
          <w:rPr>
            <w:rStyle w:val="Hyperlink"/>
            <w:rFonts w:cs="Times New Roman"/>
          </w:rPr>
          <w:noBreakHyphen/>
          <w:t>page 45</w:t>
        </w:r>
      </w:hyperlink>
      <w:r w:rsidRPr="00435135">
        <w:rPr>
          <w:rFonts w:cs="Times New Roman"/>
        </w:rPr>
        <w:t>)</w:t>
      </w:r>
    </w:p>
    <w:p w:rsidR="00D47B40" w:rsidRDefault="00D47B40" w:rsidP="00D47B40">
      <w:pPr>
        <w:widowControl w:val="0"/>
        <w:tabs>
          <w:tab w:val="right" w:pos="1008"/>
          <w:tab w:val="left" w:pos="1152"/>
          <w:tab w:val="left" w:pos="1872"/>
          <w:tab w:val="left" w:pos="9187"/>
        </w:tabs>
        <w:ind w:left="2088" w:hanging="2088"/>
        <w:rPr>
          <w:rFonts w:cs="Times New Roman"/>
        </w:rPr>
      </w:pPr>
      <w:r>
        <w:rPr>
          <w:rFonts w:cs="Times New Roman"/>
        </w:rPr>
        <w:tab/>
        <w:t>4/28/2016</w:t>
      </w:r>
      <w:r>
        <w:rPr>
          <w:rFonts w:cs="Times New Roman"/>
        </w:rPr>
        <w:tab/>
        <w:t>Senate</w:t>
      </w:r>
      <w:r>
        <w:rPr>
          <w:rFonts w:cs="Times New Roman"/>
        </w:rPr>
        <w:tab/>
      </w:r>
      <w:r w:rsidRPr="00435135">
        <w:rPr>
          <w:rFonts w:cs="Times New Roman"/>
        </w:rPr>
        <w:t>Amended</w:t>
      </w:r>
    </w:p>
    <w:p w:rsidR="00D47B40" w:rsidRDefault="00D47B40" w:rsidP="00D47B40">
      <w:pPr>
        <w:widowControl w:val="0"/>
        <w:tabs>
          <w:tab w:val="right" w:pos="1008"/>
          <w:tab w:val="left" w:pos="1152"/>
          <w:tab w:val="left" w:pos="1872"/>
          <w:tab w:val="left" w:pos="9187"/>
        </w:tabs>
        <w:ind w:left="2088" w:hanging="2088"/>
        <w:rPr>
          <w:rFonts w:cs="Times New Roman"/>
        </w:rPr>
      </w:pPr>
      <w:r>
        <w:rPr>
          <w:rFonts w:cs="Times New Roman"/>
        </w:rPr>
        <w:tab/>
        <w:t>4/28/2016</w:t>
      </w:r>
      <w:r>
        <w:rPr>
          <w:rFonts w:cs="Times New Roman"/>
        </w:rPr>
        <w:tab/>
        <w:t>Senate</w:t>
      </w:r>
      <w:r>
        <w:rPr>
          <w:rFonts w:cs="Times New Roman"/>
        </w:rPr>
        <w:tab/>
      </w:r>
      <w:r w:rsidRPr="00435135">
        <w:rPr>
          <w:rFonts w:cs="Times New Roman"/>
        </w:rPr>
        <w:t xml:space="preserve">Read third </w:t>
      </w:r>
      <w:r>
        <w:rPr>
          <w:rFonts w:cs="Times New Roman"/>
        </w:rPr>
        <w:t xml:space="preserve">time and returned to House with </w:t>
      </w:r>
      <w:r w:rsidRPr="00435135">
        <w:rPr>
          <w:rFonts w:cs="Times New Roman"/>
        </w:rPr>
        <w:t>amendments (</w:t>
      </w:r>
      <w:hyperlink r:id="rId20" w:history="1">
        <w:r w:rsidRPr="00485299">
          <w:rPr>
            <w:rStyle w:val="Hyperlink"/>
            <w:rFonts w:cs="Times New Roman"/>
          </w:rPr>
          <w:t>Senate Journal</w:t>
        </w:r>
        <w:r w:rsidRPr="00485299">
          <w:rPr>
            <w:rStyle w:val="Hyperlink"/>
            <w:rFonts w:cs="Times New Roman"/>
          </w:rPr>
          <w:noBreakHyphen/>
          <w:t>page 26</w:t>
        </w:r>
      </w:hyperlink>
      <w:r w:rsidRPr="00435135">
        <w:rPr>
          <w:rFonts w:cs="Times New Roman"/>
        </w:rPr>
        <w:t>)</w:t>
      </w:r>
    </w:p>
    <w:p w:rsidR="00D47B40" w:rsidRDefault="00D47B40" w:rsidP="00D47B40">
      <w:pPr>
        <w:widowControl w:val="0"/>
        <w:tabs>
          <w:tab w:val="right" w:pos="1008"/>
          <w:tab w:val="left" w:pos="1152"/>
          <w:tab w:val="left" w:pos="1872"/>
          <w:tab w:val="left" w:pos="9187"/>
        </w:tabs>
        <w:ind w:left="2088" w:hanging="2088"/>
        <w:rPr>
          <w:rFonts w:cs="Times New Roman"/>
        </w:rPr>
      </w:pPr>
      <w:r>
        <w:rPr>
          <w:rFonts w:cs="Times New Roman"/>
        </w:rPr>
        <w:tab/>
        <w:t>4/28/2016</w:t>
      </w:r>
      <w:r>
        <w:rPr>
          <w:rFonts w:cs="Times New Roman"/>
        </w:rPr>
        <w:tab/>
        <w:t>Senate</w:t>
      </w:r>
      <w:r>
        <w:rPr>
          <w:rFonts w:cs="Times New Roman"/>
        </w:rPr>
        <w:tab/>
      </w:r>
      <w:r w:rsidRPr="00435135">
        <w:rPr>
          <w:rFonts w:cs="Times New Roman"/>
        </w:rPr>
        <w:t>Roll call Ayes</w:t>
      </w:r>
      <w:r>
        <w:rPr>
          <w:rFonts w:cs="Times New Roman"/>
        </w:rPr>
        <w:noBreakHyphen/>
      </w:r>
      <w:r w:rsidRPr="00435135">
        <w:rPr>
          <w:rFonts w:cs="Times New Roman"/>
        </w:rPr>
        <w:t>33  Nays</w:t>
      </w:r>
      <w:r>
        <w:rPr>
          <w:rFonts w:cs="Times New Roman"/>
        </w:rPr>
        <w:noBreakHyphen/>
      </w:r>
      <w:r w:rsidRPr="00435135">
        <w:rPr>
          <w:rFonts w:cs="Times New Roman"/>
        </w:rPr>
        <w:t>3 (</w:t>
      </w:r>
      <w:hyperlink r:id="rId21" w:history="1">
        <w:r w:rsidRPr="00485299">
          <w:rPr>
            <w:rStyle w:val="Hyperlink"/>
            <w:rFonts w:cs="Times New Roman"/>
          </w:rPr>
          <w:t>Senate Journal</w:t>
        </w:r>
        <w:r w:rsidRPr="00485299">
          <w:rPr>
            <w:rStyle w:val="Hyperlink"/>
            <w:rFonts w:cs="Times New Roman"/>
          </w:rPr>
          <w:noBreakHyphen/>
          <w:t>page 26</w:t>
        </w:r>
      </w:hyperlink>
      <w:r w:rsidRPr="00435135">
        <w:rPr>
          <w:rFonts w:cs="Times New Roman"/>
        </w:rPr>
        <w:t>)</w:t>
      </w:r>
    </w:p>
    <w:p w:rsidR="00D47B40" w:rsidRDefault="00D47B40" w:rsidP="00D47B40">
      <w:pPr>
        <w:widowControl w:val="0"/>
        <w:tabs>
          <w:tab w:val="right" w:pos="1008"/>
          <w:tab w:val="left" w:pos="1152"/>
          <w:tab w:val="left" w:pos="1872"/>
          <w:tab w:val="left" w:pos="9187"/>
        </w:tabs>
        <w:ind w:left="2088" w:hanging="2088"/>
        <w:rPr>
          <w:rFonts w:cs="Times New Roman"/>
        </w:rPr>
      </w:pPr>
      <w:r>
        <w:rPr>
          <w:rFonts w:cs="Times New Roman"/>
        </w:rPr>
        <w:tab/>
        <w:t>4/29/2016</w:t>
      </w:r>
      <w:r>
        <w:rPr>
          <w:rFonts w:cs="Times New Roman"/>
        </w:rPr>
        <w:tab/>
      </w:r>
      <w:r>
        <w:rPr>
          <w:rFonts w:cs="Times New Roman"/>
        </w:rPr>
        <w:tab/>
      </w:r>
      <w:r w:rsidRPr="00435135">
        <w:rPr>
          <w:rFonts w:cs="Times New Roman"/>
        </w:rPr>
        <w:t>Scrivener's error corrected</w:t>
      </w:r>
    </w:p>
    <w:p w:rsidR="00D47B40" w:rsidRDefault="00D47B40" w:rsidP="00D47B40">
      <w:pPr>
        <w:widowControl w:val="0"/>
        <w:tabs>
          <w:tab w:val="right" w:pos="1008"/>
          <w:tab w:val="left" w:pos="1152"/>
          <w:tab w:val="left" w:pos="1872"/>
          <w:tab w:val="left" w:pos="9187"/>
        </w:tabs>
        <w:ind w:left="2088" w:hanging="2088"/>
        <w:rPr>
          <w:rFonts w:cs="Times New Roman"/>
        </w:rPr>
      </w:pPr>
      <w:r>
        <w:rPr>
          <w:rFonts w:cs="Times New Roman"/>
        </w:rPr>
        <w:tab/>
        <w:t>5/4/2016</w:t>
      </w:r>
      <w:r>
        <w:rPr>
          <w:rFonts w:cs="Times New Roman"/>
        </w:rPr>
        <w:tab/>
        <w:t>House</w:t>
      </w:r>
      <w:r>
        <w:rPr>
          <w:rFonts w:cs="Times New Roman"/>
        </w:rPr>
        <w:tab/>
      </w:r>
      <w:r w:rsidRPr="00435135">
        <w:rPr>
          <w:rFonts w:cs="Times New Roman"/>
        </w:rPr>
        <w:t>Concurred i</w:t>
      </w:r>
      <w:r>
        <w:rPr>
          <w:rFonts w:cs="Times New Roman"/>
        </w:rPr>
        <w:t xml:space="preserve">n Senate amendment and enrolled </w:t>
      </w:r>
      <w:r w:rsidRPr="00435135">
        <w:rPr>
          <w:rFonts w:cs="Times New Roman"/>
        </w:rPr>
        <w:t>(</w:t>
      </w:r>
      <w:hyperlink r:id="rId22" w:history="1">
        <w:r w:rsidRPr="00485299">
          <w:rPr>
            <w:rStyle w:val="Hyperlink"/>
            <w:rFonts w:cs="Times New Roman"/>
          </w:rPr>
          <w:t>House Journal</w:t>
        </w:r>
        <w:r w:rsidRPr="00485299">
          <w:rPr>
            <w:rStyle w:val="Hyperlink"/>
            <w:rFonts w:cs="Times New Roman"/>
          </w:rPr>
          <w:noBreakHyphen/>
          <w:t>page 20</w:t>
        </w:r>
      </w:hyperlink>
      <w:r w:rsidRPr="00435135">
        <w:rPr>
          <w:rFonts w:cs="Times New Roman"/>
        </w:rPr>
        <w:t>)</w:t>
      </w:r>
    </w:p>
    <w:p w:rsidR="00D47B40" w:rsidRDefault="00D47B40" w:rsidP="00D47B40">
      <w:pPr>
        <w:widowControl w:val="0"/>
        <w:tabs>
          <w:tab w:val="right" w:pos="1008"/>
          <w:tab w:val="left" w:pos="1152"/>
          <w:tab w:val="left" w:pos="1872"/>
          <w:tab w:val="left" w:pos="9187"/>
        </w:tabs>
        <w:ind w:left="2088" w:hanging="2088"/>
        <w:rPr>
          <w:rFonts w:cs="Times New Roman"/>
        </w:rPr>
      </w:pPr>
      <w:r>
        <w:rPr>
          <w:rFonts w:cs="Times New Roman"/>
        </w:rPr>
        <w:tab/>
        <w:t>5/4/2016</w:t>
      </w:r>
      <w:r>
        <w:rPr>
          <w:rFonts w:cs="Times New Roman"/>
        </w:rPr>
        <w:tab/>
        <w:t>House</w:t>
      </w:r>
      <w:r>
        <w:rPr>
          <w:rFonts w:cs="Times New Roman"/>
        </w:rPr>
        <w:tab/>
      </w:r>
      <w:r w:rsidRPr="00435135">
        <w:rPr>
          <w:rFonts w:cs="Times New Roman"/>
        </w:rPr>
        <w:t>Roll call Yeas</w:t>
      </w:r>
      <w:r>
        <w:rPr>
          <w:rFonts w:cs="Times New Roman"/>
        </w:rPr>
        <w:noBreakHyphen/>
      </w:r>
      <w:r w:rsidRPr="00435135">
        <w:rPr>
          <w:rFonts w:cs="Times New Roman"/>
        </w:rPr>
        <w:t>85  Nays</w:t>
      </w:r>
      <w:r>
        <w:rPr>
          <w:rFonts w:cs="Times New Roman"/>
        </w:rPr>
        <w:noBreakHyphen/>
      </w:r>
      <w:r w:rsidRPr="00435135">
        <w:rPr>
          <w:rFonts w:cs="Times New Roman"/>
        </w:rPr>
        <w:t>2 (</w:t>
      </w:r>
      <w:hyperlink r:id="rId23" w:history="1">
        <w:r w:rsidRPr="00485299">
          <w:rPr>
            <w:rStyle w:val="Hyperlink"/>
            <w:rFonts w:cs="Times New Roman"/>
          </w:rPr>
          <w:t>House Journal</w:t>
        </w:r>
        <w:r w:rsidRPr="00485299">
          <w:rPr>
            <w:rStyle w:val="Hyperlink"/>
            <w:rFonts w:cs="Times New Roman"/>
          </w:rPr>
          <w:noBreakHyphen/>
          <w:t>page 22</w:t>
        </w:r>
      </w:hyperlink>
      <w:r w:rsidRPr="00435135">
        <w:rPr>
          <w:rFonts w:cs="Times New Roman"/>
        </w:rPr>
        <w:t>)</w:t>
      </w:r>
    </w:p>
    <w:p w:rsidR="00D47B40" w:rsidRDefault="00D47B40" w:rsidP="00D47B40">
      <w:pPr>
        <w:widowControl w:val="0"/>
        <w:tabs>
          <w:tab w:val="right" w:pos="1008"/>
          <w:tab w:val="left" w:pos="1152"/>
          <w:tab w:val="left" w:pos="1872"/>
          <w:tab w:val="left" w:pos="9187"/>
        </w:tabs>
        <w:ind w:left="2088" w:hanging="2088"/>
        <w:rPr>
          <w:rFonts w:cs="Times New Roman"/>
        </w:rPr>
      </w:pPr>
      <w:r>
        <w:rPr>
          <w:rFonts w:cs="Times New Roman"/>
        </w:rPr>
        <w:tab/>
        <w:t>5/11/2016</w:t>
      </w:r>
      <w:r>
        <w:rPr>
          <w:rFonts w:cs="Times New Roman"/>
        </w:rPr>
        <w:tab/>
      </w:r>
      <w:r>
        <w:rPr>
          <w:rFonts w:cs="Times New Roman"/>
        </w:rPr>
        <w:tab/>
      </w:r>
      <w:r w:rsidRPr="00435135">
        <w:rPr>
          <w:rFonts w:cs="Times New Roman"/>
        </w:rPr>
        <w:t>Ratified R 182</w:t>
      </w:r>
    </w:p>
    <w:p w:rsidR="00D47B40" w:rsidRDefault="00D47B40" w:rsidP="00D47B40">
      <w:pPr>
        <w:widowControl w:val="0"/>
        <w:tabs>
          <w:tab w:val="right" w:pos="1008"/>
          <w:tab w:val="left" w:pos="1152"/>
          <w:tab w:val="left" w:pos="1872"/>
          <w:tab w:val="left" w:pos="9187"/>
        </w:tabs>
        <w:ind w:left="2088" w:hanging="2088"/>
        <w:rPr>
          <w:rFonts w:cs="Times New Roman"/>
        </w:rPr>
      </w:pPr>
      <w:r>
        <w:rPr>
          <w:rFonts w:cs="Times New Roman"/>
        </w:rPr>
        <w:tab/>
        <w:t>5/16/2016</w:t>
      </w:r>
      <w:r>
        <w:rPr>
          <w:rFonts w:cs="Times New Roman"/>
        </w:rPr>
        <w:tab/>
      </w:r>
      <w:r>
        <w:rPr>
          <w:rFonts w:cs="Times New Roman"/>
        </w:rPr>
        <w:tab/>
      </w:r>
      <w:r w:rsidRPr="00435135">
        <w:rPr>
          <w:rFonts w:cs="Times New Roman"/>
        </w:rPr>
        <w:t>Vetoed by Governor</w:t>
      </w:r>
    </w:p>
    <w:p w:rsidR="00D47B40" w:rsidRDefault="00D47B40" w:rsidP="00D47B40">
      <w:pPr>
        <w:widowControl w:val="0"/>
        <w:tabs>
          <w:tab w:val="right" w:pos="1008"/>
          <w:tab w:val="left" w:pos="1152"/>
          <w:tab w:val="left" w:pos="1872"/>
          <w:tab w:val="left" w:pos="9187"/>
        </w:tabs>
        <w:ind w:left="2088" w:hanging="2088"/>
        <w:rPr>
          <w:rFonts w:cs="Times New Roman"/>
        </w:rPr>
      </w:pPr>
      <w:r>
        <w:rPr>
          <w:rFonts w:cs="Times New Roman"/>
        </w:rPr>
        <w:tab/>
        <w:t>5/17/2016</w:t>
      </w:r>
      <w:r>
        <w:rPr>
          <w:rFonts w:cs="Times New Roman"/>
        </w:rPr>
        <w:tab/>
        <w:t>House</w:t>
      </w:r>
      <w:r>
        <w:rPr>
          <w:rFonts w:cs="Times New Roman"/>
        </w:rPr>
        <w:tab/>
      </w:r>
      <w:r w:rsidRPr="00435135">
        <w:rPr>
          <w:rFonts w:cs="Times New Roman"/>
        </w:rPr>
        <w:t>Veto overridden Yeas</w:t>
      </w:r>
      <w:r>
        <w:rPr>
          <w:rFonts w:cs="Times New Roman"/>
        </w:rPr>
        <w:noBreakHyphen/>
      </w:r>
      <w:r w:rsidRPr="00435135">
        <w:rPr>
          <w:rFonts w:cs="Times New Roman"/>
        </w:rPr>
        <w:t>112  Nays</w:t>
      </w:r>
      <w:r>
        <w:rPr>
          <w:rFonts w:cs="Times New Roman"/>
        </w:rPr>
        <w:noBreakHyphen/>
      </w:r>
      <w:r w:rsidRPr="00435135">
        <w:rPr>
          <w:rFonts w:cs="Times New Roman"/>
        </w:rPr>
        <w:t>2</w:t>
      </w:r>
    </w:p>
    <w:p w:rsidR="00D47B40" w:rsidRDefault="00D47B40" w:rsidP="00D47B40">
      <w:pPr>
        <w:widowControl w:val="0"/>
        <w:tabs>
          <w:tab w:val="right" w:pos="1008"/>
          <w:tab w:val="left" w:pos="1152"/>
          <w:tab w:val="left" w:pos="1872"/>
          <w:tab w:val="left" w:pos="9187"/>
        </w:tabs>
        <w:ind w:left="2088" w:hanging="2088"/>
        <w:rPr>
          <w:rFonts w:cs="Times New Roman"/>
        </w:rPr>
      </w:pPr>
      <w:r>
        <w:rPr>
          <w:rFonts w:cs="Times New Roman"/>
        </w:rPr>
        <w:tab/>
        <w:t>5/18/2016</w:t>
      </w:r>
      <w:r>
        <w:rPr>
          <w:rFonts w:cs="Times New Roman"/>
        </w:rPr>
        <w:tab/>
        <w:t>Senate</w:t>
      </w:r>
      <w:r>
        <w:rPr>
          <w:rFonts w:cs="Times New Roman"/>
        </w:rPr>
        <w:tab/>
      </w:r>
      <w:r w:rsidRPr="00435135">
        <w:rPr>
          <w:rFonts w:cs="Times New Roman"/>
        </w:rPr>
        <w:t>Veto overridden Ayes</w:t>
      </w:r>
      <w:r>
        <w:rPr>
          <w:rFonts w:cs="Times New Roman"/>
        </w:rPr>
        <w:noBreakHyphen/>
      </w:r>
      <w:r w:rsidRPr="00435135">
        <w:rPr>
          <w:rFonts w:cs="Times New Roman"/>
        </w:rPr>
        <w:t>39  Nays</w:t>
      </w:r>
      <w:r>
        <w:rPr>
          <w:rFonts w:cs="Times New Roman"/>
        </w:rPr>
        <w:noBreakHyphen/>
      </w:r>
      <w:r w:rsidRPr="00435135">
        <w:rPr>
          <w:rFonts w:cs="Times New Roman"/>
        </w:rPr>
        <w:t>3</w:t>
      </w:r>
      <w:r>
        <w:rPr>
          <w:rFonts w:cs="Times New Roman"/>
        </w:rPr>
        <w:t xml:space="preserve"> </w:t>
      </w:r>
      <w:r w:rsidRPr="00435135">
        <w:rPr>
          <w:rFonts w:cs="Times New Roman"/>
        </w:rPr>
        <w:t>(</w:t>
      </w:r>
      <w:hyperlink r:id="rId24" w:history="1">
        <w:r w:rsidRPr="00485299">
          <w:rPr>
            <w:rStyle w:val="Hyperlink"/>
            <w:rFonts w:cs="Times New Roman"/>
          </w:rPr>
          <w:t>Senate Journal</w:t>
        </w:r>
        <w:r w:rsidRPr="00485299">
          <w:rPr>
            <w:rStyle w:val="Hyperlink"/>
            <w:rFonts w:cs="Times New Roman"/>
          </w:rPr>
          <w:noBreakHyphen/>
          <w:t>page 25</w:t>
        </w:r>
      </w:hyperlink>
      <w:r w:rsidRPr="00435135">
        <w:rPr>
          <w:rFonts w:cs="Times New Roman"/>
        </w:rPr>
        <w:t>)</w:t>
      </w:r>
    </w:p>
    <w:p w:rsidR="00D47B40" w:rsidRDefault="00D47B40" w:rsidP="00D47B40">
      <w:pPr>
        <w:widowControl w:val="0"/>
        <w:tabs>
          <w:tab w:val="right" w:pos="1008"/>
          <w:tab w:val="left" w:pos="1152"/>
          <w:tab w:val="left" w:pos="1872"/>
          <w:tab w:val="left" w:pos="9187"/>
        </w:tabs>
        <w:ind w:left="2088" w:hanging="2088"/>
        <w:rPr>
          <w:rFonts w:cs="Times New Roman"/>
        </w:rPr>
      </w:pPr>
      <w:r>
        <w:rPr>
          <w:rFonts w:cs="Times New Roman"/>
        </w:rPr>
        <w:tab/>
        <w:t>5/24/2016</w:t>
      </w:r>
      <w:r>
        <w:rPr>
          <w:rFonts w:cs="Times New Roman"/>
        </w:rPr>
        <w:tab/>
      </w:r>
      <w:r>
        <w:rPr>
          <w:rFonts w:cs="Times New Roman"/>
        </w:rPr>
        <w:tab/>
      </w:r>
      <w:r w:rsidRPr="00435135">
        <w:rPr>
          <w:rFonts w:cs="Times New Roman"/>
        </w:rPr>
        <w:t>Effective date See Act for Effective Date</w:t>
      </w:r>
    </w:p>
    <w:p w:rsidR="00D47B40" w:rsidRDefault="00D47B40" w:rsidP="00D47B40">
      <w:pPr>
        <w:widowControl w:val="0"/>
        <w:tabs>
          <w:tab w:val="right" w:pos="1008"/>
          <w:tab w:val="left" w:pos="1152"/>
          <w:tab w:val="left" w:pos="1872"/>
          <w:tab w:val="left" w:pos="9187"/>
        </w:tabs>
        <w:ind w:left="2088" w:hanging="2088"/>
        <w:rPr>
          <w:rFonts w:cs="Times New Roman"/>
        </w:rPr>
      </w:pPr>
      <w:r>
        <w:rPr>
          <w:rFonts w:cs="Times New Roman"/>
        </w:rPr>
        <w:tab/>
        <w:t>5/24/2016</w:t>
      </w:r>
      <w:r>
        <w:rPr>
          <w:rFonts w:cs="Times New Roman"/>
        </w:rPr>
        <w:tab/>
      </w:r>
      <w:r>
        <w:rPr>
          <w:rFonts w:cs="Times New Roman"/>
        </w:rPr>
        <w:tab/>
      </w:r>
      <w:r w:rsidRPr="00435135">
        <w:rPr>
          <w:rFonts w:cs="Times New Roman"/>
        </w:rPr>
        <w:t>Act No</w:t>
      </w:r>
      <w:r>
        <w:rPr>
          <w:rFonts w:cs="Times New Roman"/>
        </w:rPr>
        <w:t>. </w:t>
      </w:r>
      <w:r w:rsidRPr="00435135">
        <w:rPr>
          <w:rFonts w:cs="Times New Roman"/>
        </w:rPr>
        <w:t>174</w:t>
      </w:r>
    </w:p>
    <w:p w:rsidR="00D47B40" w:rsidRDefault="00D47B40" w:rsidP="00D47B40">
      <w:pPr>
        <w:widowControl w:val="0"/>
        <w:tabs>
          <w:tab w:val="right" w:pos="1008"/>
          <w:tab w:val="left" w:pos="1152"/>
          <w:tab w:val="left" w:pos="1872"/>
          <w:tab w:val="left" w:pos="9187"/>
        </w:tabs>
        <w:ind w:left="2088" w:hanging="2088"/>
        <w:rPr>
          <w:rFonts w:cs="Times New Roman"/>
        </w:rPr>
      </w:pPr>
    </w:p>
    <w:p w:rsidR="008B26AF" w:rsidRPr="008B26AF" w:rsidRDefault="008B26AF" w:rsidP="008B26AF">
      <w:pPr>
        <w:widowControl w:val="0"/>
        <w:tabs>
          <w:tab w:val="right" w:pos="1008"/>
          <w:tab w:val="left" w:pos="1152"/>
          <w:tab w:val="left" w:pos="1872"/>
          <w:tab w:val="left" w:pos="9187"/>
        </w:tabs>
        <w:ind w:left="2088" w:hanging="2088"/>
        <w:rPr>
          <w:rFonts w:eastAsia="Times New Roman" w:cs="Times New Roman"/>
          <w:szCs w:val="20"/>
        </w:rPr>
      </w:pPr>
      <w:r w:rsidRPr="008B26AF">
        <w:rPr>
          <w:rFonts w:eastAsia="Times New Roman" w:cs="Times New Roman"/>
          <w:szCs w:val="20"/>
        </w:rPr>
        <w:t xml:space="preserve">View the latest </w:t>
      </w:r>
      <w:hyperlink r:id="rId25" w:history="1">
        <w:r w:rsidRPr="008B26AF">
          <w:rPr>
            <w:rFonts w:eastAsia="Times New Roman" w:cs="Times New Roman"/>
            <w:color w:val="0000FF" w:themeColor="hyperlink"/>
            <w:szCs w:val="20"/>
            <w:u w:val="single"/>
          </w:rPr>
          <w:t>legislative information</w:t>
        </w:r>
      </w:hyperlink>
      <w:r w:rsidRPr="008B26AF">
        <w:rPr>
          <w:rFonts w:eastAsia="Times New Roman" w:cs="Times New Roman"/>
          <w:szCs w:val="20"/>
        </w:rPr>
        <w:t xml:space="preserve"> at the website</w:t>
      </w:r>
    </w:p>
    <w:p w:rsidR="008B26AF" w:rsidRPr="008B26AF" w:rsidRDefault="008B26AF" w:rsidP="008B26AF">
      <w:pPr>
        <w:widowControl w:val="0"/>
        <w:tabs>
          <w:tab w:val="right" w:pos="1008"/>
          <w:tab w:val="left" w:pos="1152"/>
          <w:tab w:val="left" w:pos="1872"/>
          <w:tab w:val="left" w:pos="9187"/>
        </w:tabs>
        <w:ind w:left="2088" w:hanging="2088"/>
        <w:rPr>
          <w:rFonts w:eastAsia="Times New Roman" w:cs="Times New Roman"/>
          <w:szCs w:val="20"/>
        </w:rPr>
      </w:pPr>
    </w:p>
    <w:p w:rsidR="008B26AF" w:rsidRPr="008B26AF" w:rsidRDefault="008B26AF" w:rsidP="008B26AF">
      <w:pPr>
        <w:widowControl w:val="0"/>
        <w:tabs>
          <w:tab w:val="right" w:pos="1008"/>
          <w:tab w:val="left" w:pos="1152"/>
          <w:tab w:val="left" w:pos="1872"/>
          <w:tab w:val="left" w:pos="9187"/>
        </w:tabs>
        <w:ind w:left="2088" w:hanging="2088"/>
        <w:rPr>
          <w:rFonts w:eastAsia="Times New Roman" w:cs="Times New Roman"/>
          <w:szCs w:val="20"/>
        </w:rPr>
      </w:pPr>
    </w:p>
    <w:p w:rsidR="008B26AF" w:rsidRPr="008B26AF" w:rsidRDefault="008B26AF" w:rsidP="008B26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B26AF">
        <w:rPr>
          <w:rFonts w:eastAsia="Times New Roman" w:cs="Times New Roman"/>
          <w:b/>
          <w:szCs w:val="20"/>
        </w:rPr>
        <w:t>VERSIONS OF THIS BILL</w:t>
      </w:r>
    </w:p>
    <w:p w:rsidR="008B26AF" w:rsidRPr="008B26AF" w:rsidRDefault="008B26AF" w:rsidP="008B26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B26AF" w:rsidRPr="008B26AF" w:rsidRDefault="00485299" w:rsidP="008B26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6" w:history="1">
        <w:r w:rsidR="008B26AF" w:rsidRPr="008B26AF">
          <w:rPr>
            <w:rFonts w:eastAsia="Times New Roman" w:cs="Times New Roman"/>
            <w:color w:val="0000FF" w:themeColor="hyperlink"/>
            <w:szCs w:val="20"/>
            <w:u w:val="single"/>
          </w:rPr>
          <w:t>1/21/2016</w:t>
        </w:r>
      </w:hyperlink>
    </w:p>
    <w:p w:rsidR="008B26AF" w:rsidRPr="008B26AF" w:rsidRDefault="00485299" w:rsidP="008B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8B26AF" w:rsidRPr="008B26AF">
          <w:rPr>
            <w:rFonts w:eastAsia="Times New Roman" w:cs="Times New Roman"/>
            <w:color w:val="0000FF" w:themeColor="hyperlink"/>
            <w:szCs w:val="20"/>
            <w:u w:val="single"/>
          </w:rPr>
          <w:t>2/11/2016</w:t>
        </w:r>
      </w:hyperlink>
    </w:p>
    <w:p w:rsidR="008B26AF" w:rsidRPr="008B26AF" w:rsidRDefault="00485299" w:rsidP="008B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8B26AF" w:rsidRPr="008B26AF">
          <w:rPr>
            <w:rFonts w:eastAsia="Times New Roman" w:cs="Times New Roman"/>
            <w:color w:val="0000FF" w:themeColor="hyperlink"/>
            <w:szCs w:val="20"/>
            <w:u w:val="single"/>
          </w:rPr>
          <w:t>2/25/2016</w:t>
        </w:r>
      </w:hyperlink>
    </w:p>
    <w:p w:rsidR="008B26AF" w:rsidRPr="008B26AF" w:rsidRDefault="00485299" w:rsidP="008B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8B26AF" w:rsidRPr="008B26AF">
          <w:rPr>
            <w:rFonts w:eastAsia="Times New Roman" w:cs="Times New Roman"/>
            <w:color w:val="0000FF" w:themeColor="hyperlink"/>
            <w:szCs w:val="20"/>
            <w:u w:val="single"/>
          </w:rPr>
          <w:t>3/17/2016</w:t>
        </w:r>
      </w:hyperlink>
    </w:p>
    <w:p w:rsidR="008B26AF" w:rsidRPr="008B26AF" w:rsidRDefault="00485299" w:rsidP="008B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8B26AF" w:rsidRPr="008B26AF">
          <w:rPr>
            <w:rFonts w:eastAsia="Times New Roman" w:cs="Times New Roman"/>
            <w:color w:val="0000FF" w:themeColor="hyperlink"/>
            <w:szCs w:val="20"/>
            <w:u w:val="single"/>
          </w:rPr>
          <w:t>3/18/2016</w:t>
        </w:r>
      </w:hyperlink>
    </w:p>
    <w:p w:rsidR="008B26AF" w:rsidRPr="008B26AF" w:rsidRDefault="00485299" w:rsidP="008B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8B26AF" w:rsidRPr="008B26AF">
          <w:rPr>
            <w:rFonts w:eastAsia="Times New Roman" w:cs="Times New Roman"/>
            <w:color w:val="0000FF" w:themeColor="hyperlink"/>
            <w:szCs w:val="20"/>
            <w:u w:val="single"/>
          </w:rPr>
          <w:t>4/6/2016</w:t>
        </w:r>
      </w:hyperlink>
    </w:p>
    <w:p w:rsidR="008B26AF" w:rsidRPr="008B26AF" w:rsidRDefault="00485299" w:rsidP="008B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8B26AF" w:rsidRPr="008B26AF">
          <w:rPr>
            <w:rFonts w:eastAsia="Times New Roman" w:cs="Times New Roman"/>
            <w:color w:val="0000FF" w:themeColor="hyperlink"/>
            <w:szCs w:val="20"/>
            <w:u w:val="single"/>
          </w:rPr>
          <w:t>4/28/2016</w:t>
        </w:r>
      </w:hyperlink>
    </w:p>
    <w:p w:rsidR="008B26AF" w:rsidRPr="008B26AF" w:rsidRDefault="00485299" w:rsidP="008B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8B26AF" w:rsidRPr="008B26AF">
          <w:rPr>
            <w:rFonts w:eastAsia="Times New Roman" w:cs="Times New Roman"/>
            <w:color w:val="0000FF" w:themeColor="hyperlink"/>
            <w:szCs w:val="20"/>
            <w:u w:val="single"/>
          </w:rPr>
          <w:t>4/29/2016</w:t>
        </w:r>
      </w:hyperlink>
    </w:p>
    <w:p w:rsidR="008B26AF" w:rsidRPr="008B26AF" w:rsidRDefault="008B26AF" w:rsidP="008B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8B26AF" w:rsidRDefault="008B26AF" w:rsidP="008B26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8B26AF" w:rsidSect="008B26AF">
          <w:pgSz w:w="12240" w:h="15840" w:code="1"/>
          <w:pgMar w:top="1080" w:right="1440" w:bottom="1080" w:left="1440" w:header="720" w:footer="720" w:gutter="0"/>
          <w:pgNumType w:start="1"/>
          <w:cols w:space="720"/>
          <w:noEndnote/>
          <w:docGrid w:linePitch="360"/>
        </w:sectPr>
      </w:pPr>
    </w:p>
    <w:p w:rsidR="00BC017D" w:rsidRDefault="00BC017D" w:rsidP="00BC0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(A174, R182, H4717)</w:t>
      </w:r>
    </w:p>
    <w:p w:rsidR="00BC017D" w:rsidRPr="008836A5" w:rsidRDefault="00BC017D" w:rsidP="00BC0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BC017D" w:rsidRPr="008B26AF" w:rsidRDefault="00BC017D" w:rsidP="00BC0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8B26AF">
        <w:rPr>
          <w:rFonts w:cs="Times New Roman"/>
          <w:b/>
          <w:color w:val="000000" w:themeColor="text1"/>
          <w:szCs w:val="36"/>
        </w:rPr>
        <w:t xml:space="preserve">AN ACT </w:t>
      </w:r>
      <w:r w:rsidRPr="008B26AF">
        <w:rPr>
          <w:rFonts w:cs="Times New Roman"/>
          <w:b/>
          <w:color w:val="000000" w:themeColor="text1"/>
        </w:rPr>
        <w:t>TO AMEND THE CODE OF LAWS OF SOUTH CAROLINA, 1976, BY ADDING SECTION 46</w:t>
      </w:r>
      <w:r w:rsidRPr="008B26AF">
        <w:rPr>
          <w:rFonts w:cs="Times New Roman"/>
          <w:b/>
          <w:color w:val="000000" w:themeColor="text1"/>
        </w:rPr>
        <w:noBreakHyphen/>
        <w:t>1</w:t>
      </w:r>
      <w:r w:rsidRPr="008B26AF">
        <w:rPr>
          <w:rFonts w:cs="Times New Roman"/>
          <w:b/>
          <w:color w:val="000000" w:themeColor="text1"/>
        </w:rPr>
        <w:noBreakHyphen/>
        <w:t>160 SO AS TO CREATE THE “SOUTH CAROLINA FARM AID FUND” TO ASSIST FARMERS WHO HAVE SUFFERED AT LEAST A FORTY PERCENT LOSS OF AGRICULTURAL COMMODITIES AS A RESULT OF THE OCTOBER 2015 FLOOD, TO PROVIDE THAT THE FUND MUST BE ADMINISTERED BY THE DEPARTMENT OF AGRICULTURE, TO CREATE A FARM AID ADVISORY BOARD TO MAKE RECOMMENDATIONS, TO SPECIFY ELIGIBILITY AND GRANT AMOUNTS, TO APPROPRIATE FUNDS FROM THE CAPITAL RESERVE FUND TO THE FUND, AND TO PROVIDE FOR THE DISSOLUTION OF THE FUND.</w:t>
      </w:r>
    </w:p>
    <w:p w:rsidR="00BC017D" w:rsidRDefault="00BC017D" w:rsidP="00BC0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r w:rsidRPr="00EC6C14">
        <w:rPr>
          <w:rFonts w:cs="Times New Roman"/>
        </w:rPr>
        <w:tab/>
      </w:r>
    </w:p>
    <w:p w:rsidR="00BC017D" w:rsidRPr="00EC6C14" w:rsidRDefault="00BC017D" w:rsidP="00BC0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6C14">
        <w:rPr>
          <w:rFonts w:cs="Times New Roman"/>
        </w:rPr>
        <w:t>Be it enacted by the General Assembly of the State of South Carolina:</w:t>
      </w:r>
    </w:p>
    <w:p w:rsidR="00BC017D" w:rsidRDefault="00BC017D" w:rsidP="00BC0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C017D" w:rsidRPr="00210798" w:rsidRDefault="00BC017D" w:rsidP="00BC0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Findings</w:t>
      </w:r>
    </w:p>
    <w:p w:rsidR="00BC017D" w:rsidRPr="00EC6C14" w:rsidRDefault="00BC017D" w:rsidP="00BC0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C017D" w:rsidRPr="00EC6C14" w:rsidRDefault="00BC017D" w:rsidP="00BC0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C6C14">
        <w:rPr>
          <w:rFonts w:cs="Times New Roman"/>
          <w:u w:color="000000" w:themeColor="text1"/>
        </w:rPr>
        <w:t>SECTION</w:t>
      </w:r>
      <w:r w:rsidRPr="00EC6C14">
        <w:rPr>
          <w:rFonts w:cs="Times New Roman"/>
          <w:u w:color="000000" w:themeColor="text1"/>
        </w:rPr>
        <w:tab/>
        <w:t>1.</w:t>
      </w:r>
      <w:r w:rsidRPr="00EC6C14">
        <w:rPr>
          <w:rFonts w:cs="Times New Roman"/>
          <w:u w:color="000000" w:themeColor="text1"/>
        </w:rPr>
        <w:tab/>
        <w:t>The General Assembly finds that:</w:t>
      </w:r>
    </w:p>
    <w:p w:rsidR="00BC017D" w:rsidRPr="00EC6C14" w:rsidRDefault="00BC017D" w:rsidP="00BC0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C6C14">
        <w:rPr>
          <w:rFonts w:cs="Times New Roman"/>
          <w:u w:color="000000" w:themeColor="text1"/>
        </w:rPr>
        <w:tab/>
        <w:t>(1)</w:t>
      </w:r>
      <w:r w:rsidRPr="00EC6C14">
        <w:rPr>
          <w:rFonts w:cs="Times New Roman"/>
          <w:u w:color="000000" w:themeColor="text1"/>
        </w:rPr>
        <w:tab/>
        <w:t>The historic flood of October 2015 caused unprecedented damage to the State and its people, with particular devastating statewide impacts on South Carolina farmers and the state’s agriculture industry.</w:t>
      </w:r>
    </w:p>
    <w:p w:rsidR="00BC017D" w:rsidRPr="00EC6C14" w:rsidRDefault="00BC017D" w:rsidP="00BC0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C6C14">
        <w:rPr>
          <w:rFonts w:cs="Times New Roman"/>
          <w:u w:color="000000" w:themeColor="text1"/>
        </w:rPr>
        <w:tab/>
        <w:t>(2)</w:t>
      </w:r>
      <w:r w:rsidRPr="00EC6C14">
        <w:rPr>
          <w:rFonts w:cs="Times New Roman"/>
          <w:u w:color="000000" w:themeColor="text1"/>
        </w:rPr>
        <w:tab/>
        <w:t>The State has over twenty</w:t>
      </w:r>
      <w:r w:rsidRPr="00EC6C14">
        <w:rPr>
          <w:rFonts w:cs="Times New Roman"/>
          <w:u w:color="000000" w:themeColor="text1"/>
        </w:rPr>
        <w:noBreakHyphen/>
        <w:t>five thousand farms across nearly five million acres, which generate billions of dollars annually and represents a vital component to a healthy state economy.</w:t>
      </w:r>
    </w:p>
    <w:p w:rsidR="00BC017D" w:rsidRPr="00EC6C14" w:rsidRDefault="00BC017D" w:rsidP="00BC0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C6C14">
        <w:rPr>
          <w:rFonts w:cs="Times New Roman"/>
          <w:u w:color="000000" w:themeColor="text1"/>
        </w:rPr>
        <w:tab/>
        <w:t>(3)</w:t>
      </w:r>
      <w:r w:rsidRPr="00EC6C14">
        <w:rPr>
          <w:rFonts w:cs="Times New Roman"/>
          <w:u w:color="000000" w:themeColor="text1"/>
        </w:rPr>
        <w:tab/>
        <w:t>The total loss of crops as a result of the flooding is estimated at nearly four hundred million dollars and the estimated federal crop insurance payments will only cover about one</w:t>
      </w:r>
      <w:r w:rsidRPr="00EC6C14">
        <w:rPr>
          <w:rFonts w:cs="Times New Roman"/>
          <w:u w:color="000000" w:themeColor="text1"/>
        </w:rPr>
        <w:noBreakHyphen/>
        <w:t>third of the total crop loss.</w:t>
      </w:r>
    </w:p>
    <w:p w:rsidR="00BC017D" w:rsidRPr="00EC6C14" w:rsidRDefault="00BC017D" w:rsidP="00BC0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C6C14">
        <w:rPr>
          <w:rFonts w:cs="Times New Roman"/>
          <w:u w:color="000000" w:themeColor="text1"/>
        </w:rPr>
        <w:tab/>
        <w:t>(4)</w:t>
      </w:r>
      <w:r w:rsidRPr="00EC6C14">
        <w:rPr>
          <w:rFonts w:cs="Times New Roman"/>
          <w:u w:color="000000" w:themeColor="text1"/>
        </w:rPr>
        <w:tab/>
        <w:t>The federal crop insurance program established in 2014 is an inadequate method of indemnification as compared to traditional forms of insurance and is not sufficient to aid farmers with substantial losses due to catastrophic events of nature.</w:t>
      </w:r>
    </w:p>
    <w:p w:rsidR="00BC017D" w:rsidRPr="00EC6C14" w:rsidRDefault="00BC017D" w:rsidP="00BC0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C6C14">
        <w:rPr>
          <w:rFonts w:cs="Times New Roman"/>
          <w:u w:color="000000" w:themeColor="text1"/>
        </w:rPr>
        <w:tab/>
        <w:t>(5)</w:t>
      </w:r>
      <w:r w:rsidRPr="00EC6C14">
        <w:rPr>
          <w:rFonts w:cs="Times New Roman"/>
          <w:u w:color="000000" w:themeColor="text1"/>
        </w:rPr>
        <w:tab/>
        <w:t>The State of South Carolina has a significant public interest to prevent the economic collapse of many of the state’s farms which could cause a severe disruption in the state’s economy and food supply chain.</w:t>
      </w:r>
    </w:p>
    <w:p w:rsidR="00BC017D" w:rsidRDefault="00BC017D" w:rsidP="00BC0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BC017D" w:rsidRPr="00210798" w:rsidRDefault="00BC017D" w:rsidP="00BC0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South Carolina Farm Aid Fund</w:t>
      </w:r>
    </w:p>
    <w:p w:rsidR="00BC017D" w:rsidRPr="00EC6C14" w:rsidRDefault="00BC017D" w:rsidP="00BC0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BC017D" w:rsidRPr="00EC6C14" w:rsidRDefault="00BC017D" w:rsidP="00BC0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C6C14">
        <w:rPr>
          <w:rFonts w:cs="Times New Roman"/>
          <w:u w:color="000000" w:themeColor="text1"/>
        </w:rPr>
        <w:t>SECTION</w:t>
      </w:r>
      <w:r w:rsidRPr="00EC6C14">
        <w:rPr>
          <w:rFonts w:cs="Times New Roman"/>
          <w:u w:color="000000" w:themeColor="text1"/>
        </w:rPr>
        <w:tab/>
        <w:t>2.</w:t>
      </w:r>
      <w:r w:rsidRPr="00EC6C14">
        <w:rPr>
          <w:rFonts w:cs="Times New Roman"/>
          <w:u w:color="000000" w:themeColor="text1"/>
        </w:rPr>
        <w:tab/>
        <w:t>Chapter 1, Title 46 of the 1976 Code is amended by adding:</w:t>
      </w:r>
    </w:p>
    <w:p w:rsidR="00BC017D" w:rsidRPr="00EC6C14" w:rsidRDefault="00BC017D" w:rsidP="00BC0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BC017D" w:rsidRPr="00EC6C14" w:rsidRDefault="00BC017D" w:rsidP="00BC0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C6C14">
        <w:rPr>
          <w:rFonts w:cs="Times New Roman"/>
          <w:u w:color="000000" w:themeColor="text1"/>
        </w:rPr>
        <w:tab/>
        <w:t>“Section 46</w:t>
      </w:r>
      <w:r w:rsidRPr="00EC6C14">
        <w:rPr>
          <w:rFonts w:cs="Times New Roman"/>
          <w:u w:color="000000" w:themeColor="text1"/>
        </w:rPr>
        <w:noBreakHyphen/>
        <w:t>1</w:t>
      </w:r>
      <w:r w:rsidRPr="00EC6C14">
        <w:rPr>
          <w:rFonts w:cs="Times New Roman"/>
          <w:u w:color="000000" w:themeColor="text1"/>
        </w:rPr>
        <w:noBreakHyphen/>
        <w:t>160.</w:t>
      </w:r>
      <w:r w:rsidRPr="00EC6C14">
        <w:rPr>
          <w:rFonts w:cs="Times New Roman"/>
          <w:u w:color="000000" w:themeColor="text1"/>
        </w:rPr>
        <w:tab/>
        <w:t>(A)(1)</w:t>
      </w:r>
      <w:r w:rsidRPr="00EC6C14">
        <w:rPr>
          <w:rFonts w:cs="Times New Roman"/>
          <w:u w:color="000000" w:themeColor="text1"/>
        </w:rPr>
        <w:tab/>
        <w:t>There is created the ‘South Carolina Farm Aid Fund’.  This fund is separate and distinct from the general fund of the State and all other funds. Earnings on this fund must be credited to it and any balance in this fund at the end of a fiscal year carries forward in the fund in the succeeding fiscal year.  Revenues credited to this fund in a fiscal year must be used to operate a grant program that provides financial assistance to farmers.</w:t>
      </w:r>
    </w:p>
    <w:p w:rsidR="00BC017D" w:rsidRPr="00EC6C14" w:rsidRDefault="00BC017D" w:rsidP="00BC0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C6C14">
        <w:rPr>
          <w:rFonts w:cs="Times New Roman"/>
          <w:u w:color="000000" w:themeColor="text1"/>
        </w:rPr>
        <w:tab/>
      </w:r>
      <w:r w:rsidRPr="00EC6C14">
        <w:rPr>
          <w:rFonts w:cs="Times New Roman"/>
          <w:u w:color="000000" w:themeColor="text1"/>
        </w:rPr>
        <w:tab/>
        <w:t>(2)</w:t>
      </w:r>
      <w:r w:rsidRPr="00EC6C14">
        <w:rPr>
          <w:rFonts w:cs="Times New Roman"/>
          <w:u w:color="000000" w:themeColor="text1"/>
        </w:rPr>
        <w:tab/>
        <w:t>To be eligible for a grant, the person must have:</w:t>
      </w:r>
    </w:p>
    <w:p w:rsidR="00BC017D" w:rsidRPr="00EC6C14" w:rsidRDefault="00BC017D" w:rsidP="00BC0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C6C14">
        <w:rPr>
          <w:rFonts w:cs="Times New Roman"/>
          <w:u w:color="000000" w:themeColor="text1"/>
        </w:rPr>
        <w:tab/>
      </w:r>
      <w:r w:rsidRPr="00EC6C14">
        <w:rPr>
          <w:rFonts w:cs="Times New Roman"/>
          <w:u w:color="000000" w:themeColor="text1"/>
        </w:rPr>
        <w:tab/>
      </w:r>
      <w:r w:rsidRPr="00EC6C14">
        <w:rPr>
          <w:rFonts w:cs="Times New Roman"/>
          <w:u w:color="000000" w:themeColor="text1"/>
        </w:rPr>
        <w:tab/>
        <w:t>(a)</w:t>
      </w:r>
      <w:r w:rsidRPr="00EC6C14">
        <w:rPr>
          <w:rFonts w:cs="Times New Roman"/>
          <w:u w:color="000000" w:themeColor="text1"/>
        </w:rPr>
        <w:tab/>
        <w:t>experienced a verifiable loss of agricultural commodities of at least forty percent as a result of the catastrophic flooding of October 2015, for which:</w:t>
      </w:r>
    </w:p>
    <w:p w:rsidR="00BC017D" w:rsidRPr="00EC6C14" w:rsidRDefault="00BC017D" w:rsidP="00BC0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C6C14">
        <w:rPr>
          <w:rFonts w:cs="Times New Roman"/>
          <w:u w:color="000000" w:themeColor="text1"/>
        </w:rPr>
        <w:tab/>
      </w:r>
      <w:r w:rsidRPr="00EC6C14">
        <w:rPr>
          <w:rFonts w:cs="Times New Roman"/>
          <w:u w:color="000000" w:themeColor="text1"/>
        </w:rPr>
        <w:tab/>
      </w:r>
      <w:r w:rsidRPr="00EC6C14">
        <w:rPr>
          <w:rFonts w:cs="Times New Roman"/>
          <w:u w:color="000000" w:themeColor="text1"/>
        </w:rPr>
        <w:tab/>
      </w:r>
      <w:r w:rsidRPr="00EC6C14">
        <w:rPr>
          <w:rFonts w:cs="Times New Roman"/>
          <w:u w:color="000000" w:themeColor="text1"/>
        </w:rPr>
        <w:tab/>
        <w:t>(i)</w:t>
      </w:r>
      <w:r w:rsidRPr="00EC6C14">
        <w:rPr>
          <w:rFonts w:cs="Times New Roman"/>
          <w:u w:color="000000" w:themeColor="text1"/>
        </w:rPr>
        <w:tab/>
      </w:r>
      <w:r w:rsidRPr="00EC6C14">
        <w:rPr>
          <w:rFonts w:cs="Times New Roman"/>
          <w:u w:color="000000" w:themeColor="text1"/>
        </w:rPr>
        <w:tab/>
        <w:t>the Governor declared a state of emergency in the State; and</w:t>
      </w:r>
    </w:p>
    <w:p w:rsidR="00BC017D" w:rsidRPr="00EC6C14" w:rsidRDefault="00BC017D" w:rsidP="00BC0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C6C14">
        <w:rPr>
          <w:rFonts w:cs="Times New Roman"/>
          <w:u w:color="000000" w:themeColor="text1"/>
        </w:rPr>
        <w:tab/>
      </w:r>
      <w:r w:rsidRPr="00EC6C14">
        <w:rPr>
          <w:rFonts w:cs="Times New Roman"/>
          <w:u w:color="000000" w:themeColor="text1"/>
        </w:rPr>
        <w:tab/>
      </w:r>
      <w:r w:rsidRPr="00EC6C14">
        <w:rPr>
          <w:rFonts w:cs="Times New Roman"/>
          <w:u w:color="000000" w:themeColor="text1"/>
        </w:rPr>
        <w:tab/>
      </w:r>
      <w:r w:rsidRPr="00EC6C14">
        <w:rPr>
          <w:rFonts w:cs="Times New Roman"/>
          <w:u w:color="000000" w:themeColor="text1"/>
        </w:rPr>
        <w:tab/>
        <w:t>(ii)</w:t>
      </w:r>
      <w:r w:rsidRPr="00EC6C14">
        <w:rPr>
          <w:rFonts w:cs="Times New Roman"/>
          <w:u w:color="000000" w:themeColor="text1"/>
        </w:rPr>
        <w:tab/>
        <w:t>the United States Secretary of Agriculture issued a Secretarial Disaster Declaration for the county in which the farm is located;</w:t>
      </w:r>
    </w:p>
    <w:p w:rsidR="00BC017D" w:rsidRPr="00EC6C14" w:rsidRDefault="00BC017D" w:rsidP="00BC0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C6C14">
        <w:rPr>
          <w:rFonts w:cs="Times New Roman"/>
          <w:u w:color="000000" w:themeColor="text1"/>
        </w:rPr>
        <w:tab/>
      </w:r>
      <w:r w:rsidRPr="00EC6C14">
        <w:rPr>
          <w:rFonts w:cs="Times New Roman"/>
          <w:u w:color="000000" w:themeColor="text1"/>
        </w:rPr>
        <w:tab/>
      </w:r>
      <w:r w:rsidRPr="00EC6C14">
        <w:rPr>
          <w:rFonts w:cs="Times New Roman"/>
          <w:u w:color="000000" w:themeColor="text1"/>
        </w:rPr>
        <w:tab/>
        <w:t>(b)</w:t>
      </w:r>
      <w:r w:rsidRPr="00EC6C14">
        <w:rPr>
          <w:rFonts w:cs="Times New Roman"/>
          <w:u w:color="000000" w:themeColor="text1"/>
        </w:rPr>
        <w:tab/>
        <w:t>a farm number issued by the Farm Service Agency; and</w:t>
      </w:r>
    </w:p>
    <w:p w:rsidR="00BC017D" w:rsidRPr="00EC6C14" w:rsidRDefault="00BC017D" w:rsidP="00BC0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C6C14">
        <w:rPr>
          <w:rFonts w:cs="Times New Roman"/>
          <w:u w:color="000000" w:themeColor="text1"/>
        </w:rPr>
        <w:tab/>
      </w:r>
      <w:r w:rsidRPr="00EC6C14">
        <w:rPr>
          <w:rFonts w:cs="Times New Roman"/>
          <w:u w:color="000000" w:themeColor="text1"/>
        </w:rPr>
        <w:tab/>
      </w:r>
      <w:r w:rsidRPr="00EC6C14">
        <w:rPr>
          <w:rFonts w:cs="Times New Roman"/>
          <w:u w:color="000000" w:themeColor="text1"/>
        </w:rPr>
        <w:tab/>
        <w:t>(c)</w:t>
      </w:r>
      <w:r w:rsidRPr="00EC6C14">
        <w:rPr>
          <w:rFonts w:cs="Times New Roman"/>
          <w:u w:color="000000" w:themeColor="text1"/>
        </w:rPr>
        <w:tab/>
        <w:t xml:space="preserve">signed an affidavit, under penalty of perjury, certifying that each fact of the loss presented by the person is accurate. </w:t>
      </w:r>
    </w:p>
    <w:p w:rsidR="00BC017D" w:rsidRPr="00EC6C14" w:rsidRDefault="00BC017D" w:rsidP="00BC0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Pr>
          <w:rFonts w:cs="Times New Roman"/>
          <w:snapToGrid w:val="0"/>
        </w:rPr>
        <w:tab/>
      </w:r>
      <w:r w:rsidRPr="00EC6C14">
        <w:rPr>
          <w:rFonts w:cs="Times New Roman"/>
          <w:snapToGrid w:val="0"/>
        </w:rPr>
        <w:t>(B)(1)</w:t>
      </w:r>
      <w:r w:rsidRPr="00EC6C14">
        <w:rPr>
          <w:rFonts w:cs="Times New Roman"/>
          <w:snapToGrid w:val="0"/>
        </w:rPr>
        <w:tab/>
        <w:t>The Department of Agriculture shall administer the grant program authorized by this section.  The Department of Revenue shall assist the Department of Agriculture in the administration of the grant program by providing auditing services, accounting services, and review and oversight of all financial aspects of the grant program. There is created the Farm Aid Advisory Board to make recommendations to the department regarding the duties of the department in administering the grant program.  The Commissioner of Agriculture, or his designee, shall serve ex officio, as chairman of the board.  Also, the Director of the Department of Revenue, or his designee, the Vice President for Public Service and Agriculture of Clemson Public Service Activities, or his designee, and the Vice President for Land Grant Services of South Carolina State Public Service Activities, or his designee, shall serve on the board.  Finally, the following additional members shall be appointed to the board:</w:t>
      </w:r>
    </w:p>
    <w:p w:rsidR="00BC017D" w:rsidRPr="00EC6C14" w:rsidRDefault="00BC017D" w:rsidP="00BC0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C6C14">
        <w:rPr>
          <w:rFonts w:cs="Times New Roman"/>
          <w:snapToGrid w:val="0"/>
        </w:rPr>
        <w:tab/>
      </w:r>
      <w:r w:rsidRPr="00EC6C14">
        <w:rPr>
          <w:rFonts w:cs="Times New Roman"/>
          <w:snapToGrid w:val="0"/>
        </w:rPr>
        <w:tab/>
      </w:r>
      <w:r w:rsidRPr="00EC6C14">
        <w:rPr>
          <w:rFonts w:cs="Times New Roman"/>
          <w:snapToGrid w:val="0"/>
        </w:rPr>
        <w:tab/>
        <w:t>(a)</w:t>
      </w:r>
      <w:r w:rsidRPr="00EC6C14">
        <w:rPr>
          <w:rFonts w:cs="Times New Roman"/>
          <w:snapToGrid w:val="0"/>
        </w:rPr>
        <w:tab/>
        <w:t>the Commissioner of Agriculture shall appoint one member representing South Carolina Farm Bureau;</w:t>
      </w:r>
    </w:p>
    <w:p w:rsidR="00BC017D" w:rsidRPr="00EC6C14" w:rsidRDefault="00BC017D" w:rsidP="00BC0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C6C14">
        <w:rPr>
          <w:rFonts w:cs="Times New Roman"/>
          <w:snapToGrid w:val="0"/>
        </w:rPr>
        <w:tab/>
      </w:r>
      <w:r w:rsidRPr="00EC6C14">
        <w:rPr>
          <w:rFonts w:cs="Times New Roman"/>
          <w:snapToGrid w:val="0"/>
        </w:rPr>
        <w:tab/>
      </w:r>
      <w:r w:rsidRPr="00EC6C14">
        <w:rPr>
          <w:rFonts w:cs="Times New Roman"/>
          <w:snapToGrid w:val="0"/>
        </w:rPr>
        <w:tab/>
        <w:t>(b)</w:t>
      </w:r>
      <w:r w:rsidRPr="00EC6C14">
        <w:rPr>
          <w:rFonts w:cs="Times New Roman"/>
          <w:snapToGrid w:val="0"/>
        </w:rPr>
        <w:tab/>
        <w:t>the Commissioner of Agriculture shall appoint one member representing a farm credit association;</w:t>
      </w:r>
    </w:p>
    <w:p w:rsidR="00BC017D" w:rsidRPr="00EC6C14" w:rsidRDefault="00BC017D" w:rsidP="00BC0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C6C14">
        <w:rPr>
          <w:rFonts w:cs="Times New Roman"/>
          <w:snapToGrid w:val="0"/>
        </w:rPr>
        <w:tab/>
      </w:r>
      <w:r w:rsidRPr="00EC6C14">
        <w:rPr>
          <w:rFonts w:cs="Times New Roman"/>
          <w:snapToGrid w:val="0"/>
        </w:rPr>
        <w:tab/>
      </w:r>
      <w:r w:rsidRPr="00EC6C14">
        <w:rPr>
          <w:rFonts w:cs="Times New Roman"/>
          <w:snapToGrid w:val="0"/>
        </w:rPr>
        <w:tab/>
        <w:t>(c)</w:t>
      </w:r>
      <w:r w:rsidRPr="00EC6C14">
        <w:rPr>
          <w:rFonts w:cs="Times New Roman"/>
          <w:snapToGrid w:val="0"/>
        </w:rPr>
        <w:tab/>
        <w:t>the Director of the Department of Revenue shall appoint one member representing the crop insurance industry; and</w:t>
      </w:r>
    </w:p>
    <w:p w:rsidR="00BC017D" w:rsidRPr="00EC6C14" w:rsidRDefault="00BC017D" w:rsidP="00BC0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C6C14">
        <w:rPr>
          <w:rFonts w:cs="Times New Roman"/>
          <w:snapToGrid w:val="0"/>
        </w:rPr>
        <w:tab/>
      </w:r>
      <w:r w:rsidRPr="00EC6C14">
        <w:rPr>
          <w:rFonts w:cs="Times New Roman"/>
          <w:snapToGrid w:val="0"/>
        </w:rPr>
        <w:tab/>
      </w:r>
      <w:r w:rsidRPr="00EC6C14">
        <w:rPr>
          <w:rFonts w:cs="Times New Roman"/>
          <w:snapToGrid w:val="0"/>
        </w:rPr>
        <w:tab/>
        <w:t>(d)</w:t>
      </w:r>
      <w:r w:rsidRPr="00EC6C14">
        <w:rPr>
          <w:rFonts w:cs="Times New Roman"/>
          <w:snapToGrid w:val="0"/>
        </w:rPr>
        <w:tab/>
        <w:t>the Director of the Department of Revenue shall appoint one member who is an agricultural commodities producer.</w:t>
      </w:r>
    </w:p>
    <w:p w:rsidR="00BC017D" w:rsidRPr="00EC6C14" w:rsidRDefault="00BC017D" w:rsidP="00BC0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C6C14">
        <w:rPr>
          <w:rFonts w:cs="Times New Roman"/>
          <w:u w:color="000000" w:themeColor="text1"/>
        </w:rPr>
        <w:tab/>
      </w:r>
      <w:r w:rsidRPr="00EC6C14">
        <w:rPr>
          <w:rFonts w:cs="Times New Roman"/>
          <w:u w:color="000000" w:themeColor="text1"/>
        </w:rPr>
        <w:tab/>
        <w:t>(2)</w:t>
      </w:r>
      <w:r w:rsidRPr="00EC6C14">
        <w:rPr>
          <w:rFonts w:cs="Times New Roman"/>
          <w:u w:color="000000" w:themeColor="text1"/>
        </w:rPr>
        <w:tab/>
        <w:t>Within twenty days of the effective date of this section, the board shall hold its initial meeting to recommend an application process by which a person with a loss resulting from the flooding in October 2015, may apply for a grant.  Upon adoption of an application process, the Department of Agriculture shall provide the Chairmen of the House Ways and Means Committee and the Senate Finance Committee with a written copy of its application process within ten days after its adoption.  A person shall apply not later than forty</w:t>
      </w:r>
      <w:r w:rsidRPr="00EC6C14">
        <w:rPr>
          <w:rFonts w:cs="Times New Roman"/>
          <w:u w:color="000000" w:themeColor="text1"/>
        </w:rPr>
        <w:noBreakHyphen/>
        <w:t>five days after the adoption of the application process.  The department must ensure every person interested in applying for a grant has access to adequate resources to submit his application in a timely manner, and upon request, the department must assist a person with the preparation of his application.</w:t>
      </w:r>
    </w:p>
    <w:p w:rsidR="00BC017D" w:rsidRPr="00EC6C14" w:rsidRDefault="00BC017D" w:rsidP="00BC0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C6C14">
        <w:rPr>
          <w:rFonts w:cs="Times New Roman"/>
          <w:u w:color="000000" w:themeColor="text1"/>
        </w:rPr>
        <w:tab/>
      </w:r>
      <w:r w:rsidRPr="00EC6C14">
        <w:rPr>
          <w:rFonts w:cs="Times New Roman"/>
          <w:u w:color="000000" w:themeColor="text1"/>
        </w:rPr>
        <w:tab/>
        <w:t>(3)(a)</w:t>
      </w:r>
      <w:r w:rsidRPr="00EC6C14">
        <w:rPr>
          <w:rFonts w:cs="Times New Roman"/>
          <w:u w:color="000000" w:themeColor="text1"/>
        </w:rPr>
        <w:tab/>
        <w:t>Each grant awarded by the department may not exceed twenty percent of the person’s verifiable loss of agricultural commodities.  However, a person, including any grant made to a related person, may not receive grants aggregating more than one hundred thousand</w:t>
      </w:r>
      <w:r>
        <w:rPr>
          <w:rFonts w:cs="Times New Roman"/>
          <w:u w:color="000000" w:themeColor="text1"/>
        </w:rPr>
        <w:t xml:space="preserve"> dollars</w:t>
      </w:r>
      <w:r w:rsidRPr="00EC6C14">
        <w:rPr>
          <w:rFonts w:cs="Times New Roman"/>
          <w:u w:color="000000" w:themeColor="text1"/>
        </w:rPr>
        <w:t>.  Also, a person, including any grant made to a related person, may not receive grants that when combined with losses covered by insurance, exceed one hundred percent of the actual loss.  If a grant is made to a related person, the amount to be included in the limits set by this section must be the amount of the grant multiplied by the person’s ownership interest in the related person.  However, a person who shares an ownership interest with another person or entity may not be refused a grant solely because the other person or related person has otherwise received the maximum grant amount, but in this case, the person’s grant amount is limited by the person’s ownership interest.</w:t>
      </w:r>
    </w:p>
    <w:p w:rsidR="00BC017D" w:rsidRPr="00EC6C14" w:rsidRDefault="00BC017D" w:rsidP="00BC0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C6C14">
        <w:rPr>
          <w:rFonts w:cs="Times New Roman"/>
          <w:u w:color="000000" w:themeColor="text1"/>
        </w:rPr>
        <w:tab/>
      </w:r>
      <w:r w:rsidRPr="00EC6C14">
        <w:rPr>
          <w:rFonts w:cs="Times New Roman"/>
          <w:u w:color="000000" w:themeColor="text1"/>
        </w:rPr>
        <w:tab/>
      </w:r>
      <w:r w:rsidRPr="00EC6C14">
        <w:rPr>
          <w:rFonts w:cs="Times New Roman"/>
          <w:u w:color="000000" w:themeColor="text1"/>
        </w:rPr>
        <w:tab/>
        <w:t>(b)</w:t>
      </w:r>
      <w:r w:rsidRPr="00EC6C14">
        <w:rPr>
          <w:rFonts w:cs="Times New Roman"/>
          <w:u w:color="000000" w:themeColor="text1"/>
        </w:rPr>
        <w:tab/>
        <w:t>If the total amount of grants allowed pursuant to subitem (a) exceeds the monies in the fund, then each person’s grant must be reduced proportionately.</w:t>
      </w:r>
    </w:p>
    <w:p w:rsidR="00BC017D" w:rsidRPr="00EC6C14" w:rsidRDefault="00BC017D" w:rsidP="00BC0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C6C14">
        <w:rPr>
          <w:rFonts w:cs="Times New Roman"/>
          <w:u w:color="000000" w:themeColor="text1"/>
        </w:rPr>
        <w:tab/>
      </w:r>
      <w:r w:rsidRPr="00EC6C14">
        <w:rPr>
          <w:rFonts w:cs="Times New Roman"/>
          <w:u w:color="000000" w:themeColor="text1"/>
        </w:rPr>
        <w:tab/>
        <w:t>(4)</w:t>
      </w:r>
      <w:r w:rsidRPr="00EC6C14">
        <w:rPr>
          <w:rFonts w:cs="Times New Roman"/>
          <w:u w:color="000000" w:themeColor="text1"/>
        </w:rPr>
        <w:tab/>
        <w:t>To determine loss, the department:</w:t>
      </w:r>
    </w:p>
    <w:p w:rsidR="00BC017D" w:rsidRPr="00EC6C14" w:rsidRDefault="00BC017D" w:rsidP="00BC0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C6C14">
        <w:rPr>
          <w:rFonts w:cs="Times New Roman"/>
          <w:u w:color="000000" w:themeColor="text1"/>
        </w:rPr>
        <w:tab/>
      </w:r>
      <w:r w:rsidRPr="00EC6C14">
        <w:rPr>
          <w:rFonts w:cs="Times New Roman"/>
          <w:u w:color="000000" w:themeColor="text1"/>
        </w:rPr>
        <w:tab/>
      </w:r>
      <w:r w:rsidRPr="00EC6C14">
        <w:rPr>
          <w:rFonts w:cs="Times New Roman"/>
          <w:u w:color="000000" w:themeColor="text1"/>
        </w:rPr>
        <w:tab/>
        <w:t>(a)</w:t>
      </w:r>
      <w:r w:rsidRPr="00EC6C14">
        <w:rPr>
          <w:rFonts w:cs="Times New Roman"/>
          <w:u w:color="000000" w:themeColor="text1"/>
        </w:rPr>
        <w:tab/>
        <w:t>must measure the person’s cumulative total loss of all affected agricultural commodities for 2015 against the person’s expected production of all agricultural commodities affected by the flood in 2015;</w:t>
      </w:r>
    </w:p>
    <w:p w:rsidR="00BC017D" w:rsidRPr="00EC6C14" w:rsidRDefault="00BC017D" w:rsidP="00BC0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C6C14">
        <w:rPr>
          <w:rFonts w:cs="Times New Roman"/>
          <w:u w:color="000000" w:themeColor="text1"/>
        </w:rPr>
        <w:tab/>
      </w:r>
      <w:r w:rsidRPr="00EC6C14">
        <w:rPr>
          <w:rFonts w:cs="Times New Roman"/>
          <w:u w:color="000000" w:themeColor="text1"/>
        </w:rPr>
        <w:tab/>
      </w:r>
      <w:r w:rsidRPr="00EC6C14">
        <w:rPr>
          <w:rFonts w:cs="Times New Roman"/>
          <w:u w:color="000000" w:themeColor="text1"/>
        </w:rPr>
        <w:tab/>
        <w:t>(b)</w:t>
      </w:r>
      <w:r w:rsidRPr="00EC6C14">
        <w:rPr>
          <w:rFonts w:cs="Times New Roman"/>
          <w:u w:color="000000" w:themeColor="text1"/>
        </w:rPr>
        <w:tab/>
        <w:t>shall use the person’s applicable actual production history yield, as determined by the Federal Crop Insurance Corporation, to determine loss for insured agricultural commodities.  In determining loss for uninsured agricultural commodities, the department shall use the most recent year’s county price and county yield, as applicable, as determined by the National Agriculture Statistics Service, United States Department of Agriculture; and</w:t>
      </w:r>
    </w:p>
    <w:p w:rsidR="00BC017D" w:rsidRPr="00EC6C14" w:rsidRDefault="00BC017D" w:rsidP="00BC0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C6C14">
        <w:rPr>
          <w:rFonts w:cs="Times New Roman"/>
          <w:u w:color="000000" w:themeColor="text1"/>
        </w:rPr>
        <w:tab/>
      </w:r>
      <w:r w:rsidRPr="00EC6C14">
        <w:rPr>
          <w:rFonts w:cs="Times New Roman"/>
          <w:u w:color="000000" w:themeColor="text1"/>
        </w:rPr>
        <w:tab/>
      </w:r>
      <w:r w:rsidRPr="00EC6C14">
        <w:rPr>
          <w:rFonts w:cs="Times New Roman"/>
          <w:u w:color="000000" w:themeColor="text1"/>
        </w:rPr>
        <w:tab/>
        <w:t>(c)</w:t>
      </w:r>
      <w:r w:rsidRPr="00EC6C14">
        <w:rPr>
          <w:rFonts w:cs="Times New Roman"/>
          <w:u w:color="000000" w:themeColor="text1"/>
        </w:rPr>
        <w:tab/>
        <w:t>may require any documentation or proof it considers necessary to efficiently administer the grant program, including the ownership structure of each entity and the social security numbers of each owner.  Minimally, in order to verify loss, the department shall require the submission of dated, signed, and continuous records.  These records may include, but are not limited to, commercial receipts, settlement sheets, warehouse ledger sheets, pick records, load summaries, contemporaneous measurements, truck scale tickets, contemporaneous diaries, appraisals, ledgers of income, income statements of deposit slips, cash register tape, invoices for custom harvesting, u</w:t>
      </w:r>
      <w:r w:rsidRPr="00EC6C14">
        <w:rPr>
          <w:rFonts w:cs="Times New Roman"/>
          <w:u w:color="000000" w:themeColor="text1"/>
        </w:rPr>
        <w:noBreakHyphen/>
        <w:t>pick records, and insurance documents.</w:t>
      </w:r>
    </w:p>
    <w:p w:rsidR="00BC017D" w:rsidRPr="00EC6C14" w:rsidRDefault="00BC017D" w:rsidP="00BC0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C6C14">
        <w:rPr>
          <w:rFonts w:cs="Times New Roman"/>
          <w:u w:color="000000" w:themeColor="text1"/>
        </w:rPr>
        <w:tab/>
        <w:t>(C)</w:t>
      </w:r>
      <w:r w:rsidRPr="00EC6C14">
        <w:rPr>
          <w:rFonts w:cs="Times New Roman"/>
          <w:u w:color="000000" w:themeColor="text1"/>
        </w:rPr>
        <w:tab/>
        <w:t>Grant awards must be used for agricultural production expenses and losses due to the flood which demonstrate an intent to continue the agricultural operation; however, awards may not be used to purchase new equipment.  The department shall develop guidelines and procedures to ensure that funds are expended in the manner outlined in grant applications, and may require any documentation it determines necessary to verify the appropriate use of grant awards including receipts.</w:t>
      </w:r>
    </w:p>
    <w:p w:rsidR="00BC017D" w:rsidRPr="00EC6C14" w:rsidRDefault="00BC017D" w:rsidP="00BC0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C6C14">
        <w:rPr>
          <w:rFonts w:cs="Times New Roman"/>
          <w:snapToGrid w:val="0"/>
        </w:rPr>
        <w:tab/>
        <w:t>(D)(1)</w:t>
      </w:r>
      <w:r w:rsidRPr="00EC6C14">
        <w:rPr>
          <w:rFonts w:cs="Times New Roman"/>
          <w:snapToGrid w:val="0"/>
        </w:rPr>
        <w:tab/>
        <w:t>If the department determines that a person who received a grant provided inaccurate information, then the person shall refund the entire amount of the grant.  If the department determines that a person who received a grant used the funds for ineligible expenses, then the person must refund the amount of the ineligible expenses.  If the person does not refund the appropriate amount, the Department of Revenue shall utilize the provisions of the Setoff Debt Collection Act to collect the money from the person.</w:t>
      </w:r>
    </w:p>
    <w:p w:rsidR="00BC017D" w:rsidRPr="00EC6C14" w:rsidRDefault="00BC017D" w:rsidP="00BC0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C6C14">
        <w:rPr>
          <w:rFonts w:cs="Times New Roman"/>
          <w:snapToGrid w:val="0"/>
        </w:rPr>
        <w:tab/>
      </w:r>
      <w:r w:rsidRPr="00EC6C14">
        <w:rPr>
          <w:rFonts w:cs="Times New Roman"/>
          <w:snapToGrid w:val="0"/>
        </w:rPr>
        <w:tab/>
        <w:t>(2)</w:t>
      </w:r>
      <w:r w:rsidRPr="00EC6C14">
        <w:rPr>
          <w:rFonts w:cs="Times New Roman"/>
          <w:snapToGrid w:val="0"/>
        </w:rPr>
        <w:tab/>
        <w:t>If the department determines that a person knowingly provided false information to obtain a grant pursuant to this section or knowingly used funds for ineligible expenses, the person shall be subject to prosecution pursuant to Section 16</w:t>
      </w:r>
      <w:r w:rsidRPr="00EC6C14">
        <w:rPr>
          <w:rFonts w:cs="Times New Roman"/>
          <w:snapToGrid w:val="0"/>
        </w:rPr>
        <w:noBreakHyphen/>
        <w:t>13</w:t>
      </w:r>
      <w:r w:rsidRPr="00EC6C14">
        <w:rPr>
          <w:rFonts w:cs="Times New Roman"/>
          <w:snapToGrid w:val="0"/>
        </w:rPr>
        <w:noBreakHyphen/>
        <w:t>240.</w:t>
      </w:r>
      <w:r w:rsidRPr="00EC6C14">
        <w:rPr>
          <w:rFonts w:cs="Times New Roman"/>
          <w:snapToGrid w:val="0"/>
        </w:rPr>
        <w:tab/>
      </w:r>
    </w:p>
    <w:p w:rsidR="00BC017D" w:rsidRPr="00EC6C14" w:rsidRDefault="00BC017D" w:rsidP="00BC0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C6C14">
        <w:rPr>
          <w:rFonts w:cs="Times New Roman"/>
          <w:snapToGrid w:val="0"/>
        </w:rPr>
        <w:tab/>
        <w:t>(E)(1)</w:t>
      </w:r>
      <w:r w:rsidRPr="00EC6C14">
        <w:rPr>
          <w:rFonts w:cs="Times New Roman"/>
          <w:snapToGrid w:val="0"/>
        </w:rPr>
        <w:tab/>
        <w:t>From the 2014</w:t>
      </w:r>
      <w:r w:rsidRPr="00EC6C14">
        <w:rPr>
          <w:rFonts w:cs="Times New Roman"/>
          <w:snapToGrid w:val="0"/>
        </w:rPr>
        <w:noBreakHyphen/>
        <w:t>2015 Contingency Reserve Fund, there is appropriated $40,000,000 to the South Carolina Farm Aid Fund.</w:t>
      </w:r>
    </w:p>
    <w:p w:rsidR="00BC017D" w:rsidRPr="00EC6C14" w:rsidRDefault="00BC017D" w:rsidP="00BC0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C6C14">
        <w:rPr>
          <w:rFonts w:cs="Times New Roman"/>
          <w:snapToGrid w:val="0"/>
        </w:rPr>
        <w:tab/>
      </w:r>
      <w:r w:rsidRPr="00EC6C14">
        <w:rPr>
          <w:rFonts w:cs="Times New Roman"/>
          <w:snapToGrid w:val="0"/>
        </w:rPr>
        <w:tab/>
        <w:t>(2)</w:t>
      </w:r>
      <w:r w:rsidRPr="00EC6C14">
        <w:rPr>
          <w:rFonts w:cs="Times New Roman"/>
          <w:snapToGrid w:val="0"/>
        </w:rPr>
        <w:tab/>
        <w:t>Within forty</w:t>
      </w:r>
      <w:r w:rsidRPr="00EC6C14">
        <w:rPr>
          <w:rFonts w:cs="Times New Roman"/>
          <w:snapToGrid w:val="0"/>
        </w:rPr>
        <w:noBreakHyphen/>
        <w:t>five days of the completion of the awarding of grants, but no later than June 30, 2017, the Farm Aid Advisory Board is dissolved.  Any funds remaining in the fund upon dissolution shall lapse to the general fund.</w:t>
      </w:r>
    </w:p>
    <w:p w:rsidR="00BC017D" w:rsidRPr="00EC6C14" w:rsidRDefault="00BC017D" w:rsidP="00BC0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C6C14">
        <w:rPr>
          <w:rFonts w:cs="Times New Roman"/>
          <w:u w:color="000000" w:themeColor="text1"/>
        </w:rPr>
        <w:tab/>
        <w:t>(F)</w:t>
      </w:r>
      <w:r w:rsidRPr="00EC6C14">
        <w:rPr>
          <w:rFonts w:cs="Times New Roman"/>
          <w:u w:color="000000" w:themeColor="text1"/>
        </w:rPr>
        <w:tab/>
        <w:t>The department may accept private funds, grants, and property to be used to make financial awards from the grant program.</w:t>
      </w:r>
    </w:p>
    <w:p w:rsidR="00BC017D" w:rsidRPr="00EC6C14" w:rsidRDefault="00BC017D" w:rsidP="00BC0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C6C14">
        <w:rPr>
          <w:rFonts w:cs="Times New Roman"/>
          <w:u w:color="000000" w:themeColor="text1"/>
        </w:rPr>
        <w:tab/>
        <w:t>(G)</w:t>
      </w:r>
      <w:r w:rsidRPr="00EC6C14">
        <w:rPr>
          <w:rFonts w:cs="Times New Roman"/>
          <w:u w:color="000000" w:themeColor="text1"/>
        </w:rPr>
        <w:tab/>
        <w:t>The Department of Agriculture must administer the grant program authorized by this section using existing resources and funds.</w:t>
      </w:r>
    </w:p>
    <w:p w:rsidR="00BC017D" w:rsidRPr="00EC6C14" w:rsidRDefault="00BC017D" w:rsidP="00BC0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C6C14">
        <w:rPr>
          <w:rFonts w:cs="Times New Roman"/>
          <w:u w:color="000000" w:themeColor="text1"/>
        </w:rPr>
        <w:tab/>
        <w:t>(H)</w:t>
      </w:r>
      <w:r w:rsidRPr="00EC6C14">
        <w:rPr>
          <w:rFonts w:cs="Times New Roman"/>
          <w:u w:color="000000" w:themeColor="text1"/>
        </w:rPr>
        <w:tab/>
        <w:t>For purposes of this section:</w:t>
      </w:r>
    </w:p>
    <w:p w:rsidR="00BC017D" w:rsidRPr="00EC6C14" w:rsidRDefault="00BC017D" w:rsidP="00BC0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C6C14">
        <w:rPr>
          <w:rFonts w:cs="Times New Roman"/>
          <w:u w:color="000000" w:themeColor="text1"/>
        </w:rPr>
        <w:tab/>
      </w:r>
      <w:r w:rsidRPr="00EC6C14">
        <w:rPr>
          <w:rFonts w:cs="Times New Roman"/>
          <w:u w:color="000000" w:themeColor="text1"/>
        </w:rPr>
        <w:tab/>
        <w:t>(1)</w:t>
      </w:r>
      <w:r w:rsidRPr="00EC6C14">
        <w:rPr>
          <w:rFonts w:cs="Times New Roman"/>
          <w:u w:color="000000" w:themeColor="text1"/>
        </w:rPr>
        <w:tab/>
        <w:t>‘Agricultural commodities’ means wheat, cotton, flax, corn, dry beans, oats, barley, rye, tobacco, rice, peanuts, soybeans, sugar beets, sugar cane, tomatoes, grain sorghum, sunflowers, raisins, oranges, sweet corn, dry peas, freezing and canning peas, forage, apples, grapes, potatoes, timber and forests, nursery crops, citrus, and other fruits and vegetables, nuts, tame hay, native grass, aquacultural species including, but not limited to, any species of finfish, mollusk, crustacean, or other aquatic invertebrate, amphibian, reptile, or aquatic plant propagated or reared in a controlled or selected environment, excluding stored grain.</w:t>
      </w:r>
    </w:p>
    <w:p w:rsidR="00BC017D" w:rsidRPr="00EC6C14" w:rsidRDefault="00BC017D" w:rsidP="00BC0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C6C14">
        <w:rPr>
          <w:rFonts w:cs="Times New Roman"/>
          <w:u w:color="000000" w:themeColor="text1"/>
        </w:rPr>
        <w:tab/>
      </w:r>
      <w:r w:rsidRPr="00EC6C14">
        <w:rPr>
          <w:rFonts w:cs="Times New Roman"/>
          <w:u w:color="000000" w:themeColor="text1"/>
        </w:rPr>
        <w:tab/>
        <w:t>(2)</w:t>
      </w:r>
      <w:r w:rsidRPr="00EC6C14">
        <w:rPr>
          <w:rFonts w:cs="Times New Roman"/>
          <w:u w:color="000000" w:themeColor="text1"/>
        </w:rPr>
        <w:tab/>
        <w:t>‘Person’ means any individual, trust, estate, partnership, receiver, association, company, limited liability company, corporation, or other entity or group.</w:t>
      </w:r>
    </w:p>
    <w:p w:rsidR="00BC017D" w:rsidRPr="00EC6C14" w:rsidRDefault="00BC017D" w:rsidP="00BC0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C6C14">
        <w:rPr>
          <w:rFonts w:cs="Times New Roman"/>
          <w:u w:color="000000" w:themeColor="text1"/>
        </w:rPr>
        <w:tab/>
      </w:r>
      <w:r w:rsidRPr="00EC6C14">
        <w:rPr>
          <w:rFonts w:cs="Times New Roman"/>
          <w:u w:color="000000" w:themeColor="text1"/>
        </w:rPr>
        <w:tab/>
        <w:t>(3)</w:t>
      </w:r>
      <w:r w:rsidRPr="00EC6C14">
        <w:rPr>
          <w:rFonts w:cs="Times New Roman"/>
          <w:u w:color="000000" w:themeColor="text1"/>
        </w:rPr>
        <w:tab/>
        <w:t>‘Related person’ means any person, joint venture, or entity that has a direct or indirect ownership interest of a person or legal entity.”</w:t>
      </w:r>
    </w:p>
    <w:p w:rsidR="00BC017D" w:rsidRDefault="00BC017D" w:rsidP="00BC0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BC017D" w:rsidRPr="00210798" w:rsidRDefault="00BC017D" w:rsidP="00BC0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Time effective</w:t>
      </w:r>
    </w:p>
    <w:p w:rsidR="00BC017D" w:rsidRPr="00EC6C14" w:rsidRDefault="00BC017D" w:rsidP="00BC0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BC017D" w:rsidRPr="00EC6C14" w:rsidRDefault="00BC017D" w:rsidP="00BC0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6C14">
        <w:rPr>
          <w:rFonts w:cs="Times New Roman"/>
          <w:u w:color="000000" w:themeColor="text1"/>
        </w:rPr>
        <w:t>SECTION</w:t>
      </w:r>
      <w:r w:rsidRPr="00EC6C14">
        <w:rPr>
          <w:rFonts w:cs="Times New Roman"/>
          <w:u w:color="000000" w:themeColor="text1"/>
        </w:rPr>
        <w:tab/>
        <w:t>3.</w:t>
      </w:r>
      <w:r w:rsidRPr="00EC6C14">
        <w:rPr>
          <w:rFonts w:cs="Times New Roman"/>
          <w:u w:color="000000" w:themeColor="text1"/>
        </w:rPr>
        <w:tab/>
        <w:t>This act takes effect upon approval by the Governor and applies to any loss created by a disaster after September 2015.</w:t>
      </w:r>
    </w:p>
    <w:p w:rsidR="00BC017D" w:rsidRPr="00EC6C14" w:rsidRDefault="00BC017D" w:rsidP="00BC0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C017D" w:rsidRDefault="00BC017D" w:rsidP="00BC0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11</w:t>
      </w:r>
      <w:r>
        <w:rPr>
          <w:color w:val="000000" w:themeColor="text1"/>
          <w:vertAlign w:val="superscript"/>
        </w:rPr>
        <w:t>th</w:t>
      </w:r>
      <w:r>
        <w:rPr>
          <w:color w:val="000000" w:themeColor="text1"/>
        </w:rPr>
        <w:t xml:space="preserve"> day of May, 2016.</w:t>
      </w:r>
    </w:p>
    <w:p w:rsidR="00BC017D" w:rsidRDefault="00BC017D" w:rsidP="00BC017D">
      <w:pPr>
        <w:jc w:val="both"/>
        <w:rPr>
          <w:color w:val="000000" w:themeColor="text1"/>
        </w:rPr>
      </w:pPr>
    </w:p>
    <w:p w:rsidR="00BC017D" w:rsidRDefault="00BC017D" w:rsidP="00BC017D">
      <w:pPr>
        <w:jc w:val="both"/>
        <w:rPr>
          <w:color w:val="000000" w:themeColor="text1"/>
        </w:rPr>
      </w:pPr>
      <w:r>
        <w:rPr>
          <w:color w:val="000000" w:themeColor="text1"/>
        </w:rPr>
        <w:t>Vetoed by the Governor -- 5/16/2016.</w:t>
      </w:r>
    </w:p>
    <w:p w:rsidR="00BC017D" w:rsidRDefault="00BC017D" w:rsidP="00BC017D">
      <w:pPr>
        <w:jc w:val="both"/>
        <w:rPr>
          <w:color w:val="000000" w:themeColor="text1"/>
        </w:rPr>
      </w:pPr>
      <w:r>
        <w:rPr>
          <w:color w:val="000000" w:themeColor="text1"/>
        </w:rPr>
        <w:t>Veto overridden by House -- 5/17/2016.</w:t>
      </w:r>
    </w:p>
    <w:p w:rsidR="00BC017D" w:rsidRDefault="00BC017D" w:rsidP="00BC017D">
      <w:pPr>
        <w:jc w:val="both"/>
        <w:rPr>
          <w:color w:val="000000" w:themeColor="text1"/>
        </w:rPr>
      </w:pPr>
      <w:r>
        <w:rPr>
          <w:color w:val="000000" w:themeColor="text1"/>
        </w:rPr>
        <w:t xml:space="preserve">Veto overridden by Senate -- 5/18/2016. </w:t>
      </w:r>
    </w:p>
    <w:p w:rsidR="00BC017D" w:rsidRDefault="00BC017D" w:rsidP="00BC017D">
      <w:pPr>
        <w:jc w:val="center"/>
        <w:rPr>
          <w:color w:val="000000" w:themeColor="text1"/>
        </w:rPr>
      </w:pPr>
    </w:p>
    <w:p w:rsidR="00BC017D" w:rsidRDefault="00BC017D" w:rsidP="00BC017D">
      <w:pPr>
        <w:jc w:val="center"/>
        <w:rPr>
          <w:color w:val="000000" w:themeColor="text1"/>
        </w:rPr>
      </w:pPr>
      <w:r>
        <w:rPr>
          <w:color w:val="000000" w:themeColor="text1"/>
        </w:rPr>
        <w:t>__________</w:t>
      </w:r>
    </w:p>
    <w:p w:rsidR="008B26AF" w:rsidRPr="00234900" w:rsidRDefault="008B26AF" w:rsidP="00BC0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B26AF" w:rsidRPr="00234900" w:rsidSect="008B26AF">
      <w:footerReference w:type="default" r:id="rId34"/>
      <w:footerReference w:type="first" r:id="rId3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0798" w:rsidRDefault="00210798" w:rsidP="007D5FAC">
      <w:r>
        <w:separator/>
      </w:r>
    </w:p>
  </w:endnote>
  <w:endnote w:type="continuationSeparator" w:id="0">
    <w:p w:rsidR="00210798" w:rsidRDefault="00210798"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6AF" w:rsidRPr="008B26AF" w:rsidRDefault="008B26AF" w:rsidP="008B26AF">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BC017D">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6AF" w:rsidRDefault="008B26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0798" w:rsidRDefault="00210798" w:rsidP="007D5FAC">
      <w:r>
        <w:separator/>
      </w:r>
    </w:p>
  </w:footnote>
  <w:footnote w:type="continuationSeparator" w:id="0">
    <w:p w:rsidR="00210798" w:rsidRDefault="00210798"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Good"/>
    <w:docVar w:name="ActBillNo" w:val="4717"/>
    <w:docVar w:name="ActSecretary" w:val="Sanders"/>
    <w:docVar w:name="ActSIdno" w:val="(115)  4717DG16"/>
    <w:docVar w:name="clipname" w:val="4717DG16"/>
    <w:docVar w:name="dvBillNumber" w:val="4717"/>
    <w:docVar w:name="dvBillNumberPrefix" w:val="H"/>
    <w:docVar w:name="dvOriginalBody" w:val="House"/>
    <w:docVar w:name="HOUSEACTFULLPATH" w:val="L:\COUNCIL\ACTS\4717DG16.DOCX"/>
    <w:docVar w:name="OrigHOUSEBillNo" w:val="4717"/>
    <w:docVar w:name="WhatActtype" w:val="AN ACT"/>
  </w:docVars>
  <w:rsids>
    <w:rsidRoot w:val="00342DA9"/>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C7D83"/>
    <w:rsid w:val="000D6F51"/>
    <w:rsid w:val="000F6AF9"/>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0798"/>
    <w:rsid w:val="00212CD6"/>
    <w:rsid w:val="00215235"/>
    <w:rsid w:val="00223E0F"/>
    <w:rsid w:val="002240A6"/>
    <w:rsid w:val="00226AE7"/>
    <w:rsid w:val="00231146"/>
    <w:rsid w:val="002321B6"/>
    <w:rsid w:val="00234401"/>
    <w:rsid w:val="00234900"/>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22F6"/>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263"/>
    <w:rsid w:val="003219FC"/>
    <w:rsid w:val="0032380E"/>
    <w:rsid w:val="00325D1F"/>
    <w:rsid w:val="003348FE"/>
    <w:rsid w:val="00334EAC"/>
    <w:rsid w:val="00342DA9"/>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C1221"/>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5299"/>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387"/>
    <w:rsid w:val="004F6446"/>
    <w:rsid w:val="005062D2"/>
    <w:rsid w:val="005065EC"/>
    <w:rsid w:val="0051646D"/>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0111"/>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64544"/>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23F1"/>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B6E39"/>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7709C"/>
    <w:rsid w:val="00880391"/>
    <w:rsid w:val="008836A5"/>
    <w:rsid w:val="00892AF7"/>
    <w:rsid w:val="0089468D"/>
    <w:rsid w:val="008B2051"/>
    <w:rsid w:val="008B26AF"/>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67D30"/>
    <w:rsid w:val="00A73974"/>
    <w:rsid w:val="00A74007"/>
    <w:rsid w:val="00A96A62"/>
    <w:rsid w:val="00A9741D"/>
    <w:rsid w:val="00A9744F"/>
    <w:rsid w:val="00AA3A5F"/>
    <w:rsid w:val="00AA3FFC"/>
    <w:rsid w:val="00AA464A"/>
    <w:rsid w:val="00AA4D72"/>
    <w:rsid w:val="00AA64F5"/>
    <w:rsid w:val="00AA73CD"/>
    <w:rsid w:val="00AA7435"/>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64F"/>
    <w:rsid w:val="00B678FA"/>
    <w:rsid w:val="00B72ED3"/>
    <w:rsid w:val="00B73571"/>
    <w:rsid w:val="00B80C16"/>
    <w:rsid w:val="00B83DA1"/>
    <w:rsid w:val="00B846E9"/>
    <w:rsid w:val="00B92CEA"/>
    <w:rsid w:val="00BB1593"/>
    <w:rsid w:val="00BB43F6"/>
    <w:rsid w:val="00BB6EF3"/>
    <w:rsid w:val="00BC017D"/>
    <w:rsid w:val="00BC5FF9"/>
    <w:rsid w:val="00BC6307"/>
    <w:rsid w:val="00BD3EB4"/>
    <w:rsid w:val="00BE1C19"/>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5360"/>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47B40"/>
    <w:rsid w:val="00D50FB9"/>
    <w:rsid w:val="00D56467"/>
    <w:rsid w:val="00D63C04"/>
    <w:rsid w:val="00D650D0"/>
    <w:rsid w:val="00D75E1A"/>
    <w:rsid w:val="00D76225"/>
    <w:rsid w:val="00D7706E"/>
    <w:rsid w:val="00D80303"/>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91F"/>
    <w:rsid w:val="00E61B4C"/>
    <w:rsid w:val="00E71D4E"/>
    <w:rsid w:val="00E757F4"/>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4B5B"/>
    <w:rsid w:val="00F16F4D"/>
    <w:rsid w:val="00F178BC"/>
    <w:rsid w:val="00F21DD7"/>
    <w:rsid w:val="00F24361"/>
    <w:rsid w:val="00F25311"/>
    <w:rsid w:val="00F30608"/>
    <w:rsid w:val="00F30AAF"/>
    <w:rsid w:val="00F310E4"/>
    <w:rsid w:val="00F3362E"/>
    <w:rsid w:val="00F348D3"/>
    <w:rsid w:val="00F34BF1"/>
    <w:rsid w:val="00F432E0"/>
    <w:rsid w:val="00F44E35"/>
    <w:rsid w:val="00F509CF"/>
    <w:rsid w:val="00F51775"/>
    <w:rsid w:val="00F54582"/>
    <w:rsid w:val="00F54A88"/>
    <w:rsid w:val="00F61884"/>
    <w:rsid w:val="00F627EF"/>
    <w:rsid w:val="00F66E0E"/>
    <w:rsid w:val="00F721C4"/>
    <w:rsid w:val="00F7296A"/>
    <w:rsid w:val="00F80C6A"/>
    <w:rsid w:val="00F86999"/>
    <w:rsid w:val="00FA3038"/>
    <w:rsid w:val="00FA649F"/>
    <w:rsid w:val="00FA7E14"/>
    <w:rsid w:val="00FB1A6A"/>
    <w:rsid w:val="00FC380D"/>
    <w:rsid w:val="00FD0D70"/>
    <w:rsid w:val="00FD5B10"/>
    <w:rsid w:val="00FD6DC2"/>
    <w:rsid w:val="00FD7AFA"/>
    <w:rsid w:val="00FE15B8"/>
    <w:rsid w:val="00FE1D78"/>
    <w:rsid w:val="00FE6887"/>
    <w:rsid w:val="00FF0473"/>
    <w:rsid w:val="00FF42B3"/>
    <w:rsid w:val="00FF4CAA"/>
    <w:rsid w:val="00FF6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5:docId w15:val="{62DE8FF0-82E0-4F0E-A92B-7D3D866C5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8B26A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2107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0798"/>
    <w:rPr>
      <w:rFonts w:ascii="Segoe UI" w:hAnsi="Segoe UI" w:cs="Segoe UI"/>
      <w:sz w:val="18"/>
      <w:szCs w:val="18"/>
    </w:rPr>
  </w:style>
  <w:style w:type="table" w:styleId="TableGrid">
    <w:name w:val="Table Grid"/>
    <w:basedOn w:val="TableNormal"/>
    <w:uiPriority w:val="59"/>
    <w:rsid w:val="0087709C"/>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8B26AF"/>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BE1C1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6\01-21-16.docx" TargetMode="External"/><Relationship Id="rId13" Type="http://schemas.openxmlformats.org/officeDocument/2006/relationships/hyperlink" Target="file:///h:\HJ%20Archive\2016\02-25-16.docx" TargetMode="External"/><Relationship Id="rId18" Type="http://schemas.openxmlformats.org/officeDocument/2006/relationships/hyperlink" Target="file:///h:\SJ%20Archive\2016\04-06-16.docx" TargetMode="External"/><Relationship Id="rId26" Type="http://schemas.openxmlformats.org/officeDocument/2006/relationships/hyperlink" Target="file:///p:\pprever\2015-16\4717_20160121.docx" TargetMode="External"/><Relationship Id="rId3" Type="http://schemas.openxmlformats.org/officeDocument/2006/relationships/settings" Target="settings.xml"/><Relationship Id="rId21" Type="http://schemas.openxmlformats.org/officeDocument/2006/relationships/hyperlink" Target="file:///h:\SJ%20Archive\2016\04-28-16.docx" TargetMode="External"/><Relationship Id="rId34" Type="http://schemas.openxmlformats.org/officeDocument/2006/relationships/footer" Target="footer1.xml"/><Relationship Id="rId7" Type="http://schemas.openxmlformats.org/officeDocument/2006/relationships/hyperlink" Target="file:///h:\HJ%20Archive\2016\01-21-16.docx" TargetMode="External"/><Relationship Id="rId12" Type="http://schemas.openxmlformats.org/officeDocument/2006/relationships/hyperlink" Target="file:///h:\HJ%20Archive\2016\02-25-16.docx" TargetMode="External"/><Relationship Id="rId17" Type="http://schemas.openxmlformats.org/officeDocument/2006/relationships/hyperlink" Target="file:///h:\SJ%20Archive\2016\03-17-16.docx" TargetMode="External"/><Relationship Id="rId25" Type="http://schemas.openxmlformats.org/officeDocument/2006/relationships/hyperlink" Target="http://www.scstatehouse.gov/billsearch.php?billnumbers=4717&amp;session=121&amp;summary=B" TargetMode="External"/><Relationship Id="rId33" Type="http://schemas.openxmlformats.org/officeDocument/2006/relationships/hyperlink" Target="file:///p:\pprever\2015-16\4717_20160429.docx" TargetMode="External"/><Relationship Id="rId2" Type="http://schemas.openxmlformats.org/officeDocument/2006/relationships/styles" Target="styles.xml"/><Relationship Id="rId16" Type="http://schemas.openxmlformats.org/officeDocument/2006/relationships/hyperlink" Target="file:///h:\SJ%20Archive\2016\03-03-16.docx" TargetMode="External"/><Relationship Id="rId20" Type="http://schemas.openxmlformats.org/officeDocument/2006/relationships/hyperlink" Target="file:///h:\SJ%20Archive\2016\04-28-16.docx" TargetMode="External"/><Relationship Id="rId29" Type="http://schemas.openxmlformats.org/officeDocument/2006/relationships/hyperlink" Target="file:///p:\pprever\2015-16\4717_20160317.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6\02-25-16.docx" TargetMode="External"/><Relationship Id="rId24" Type="http://schemas.openxmlformats.org/officeDocument/2006/relationships/hyperlink" Target="file:///h:\SJ%20Archive\2016\05-18-16.docx" TargetMode="External"/><Relationship Id="rId32" Type="http://schemas.openxmlformats.org/officeDocument/2006/relationships/hyperlink" Target="file:///p:\pprever\2015-16\4717_20160428.docx"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SJ%20Archive\2016\03-03-16.docx" TargetMode="External"/><Relationship Id="rId23" Type="http://schemas.openxmlformats.org/officeDocument/2006/relationships/hyperlink" Target="file:///h:\HJ%20Archive\2016\05-04-16.docx" TargetMode="External"/><Relationship Id="rId28" Type="http://schemas.openxmlformats.org/officeDocument/2006/relationships/hyperlink" Target="file:///p:\pprever\2015-16\4717_20160225.docx" TargetMode="External"/><Relationship Id="rId36" Type="http://schemas.openxmlformats.org/officeDocument/2006/relationships/fontTable" Target="fontTable.xml"/><Relationship Id="rId10" Type="http://schemas.openxmlformats.org/officeDocument/2006/relationships/hyperlink" Target="file:///h:\HJ%20Archive\2016\02-23-16.docx" TargetMode="External"/><Relationship Id="rId19" Type="http://schemas.openxmlformats.org/officeDocument/2006/relationships/hyperlink" Target="file:///h:\SJ%20Archive\2016\04-27-16.docx" TargetMode="External"/><Relationship Id="rId31" Type="http://schemas.openxmlformats.org/officeDocument/2006/relationships/hyperlink" Target="file:///p:\pprever\2015-16\4717_20160406.docx" TargetMode="External"/><Relationship Id="rId4" Type="http://schemas.openxmlformats.org/officeDocument/2006/relationships/webSettings" Target="webSettings.xml"/><Relationship Id="rId9" Type="http://schemas.openxmlformats.org/officeDocument/2006/relationships/hyperlink" Target="file:///h:\HJ%20Archive\2016\02-11-16.docx" TargetMode="External"/><Relationship Id="rId14" Type="http://schemas.openxmlformats.org/officeDocument/2006/relationships/hyperlink" Target="file:///h:\HJ%20Archive\2016\03-02-16.docx" TargetMode="External"/><Relationship Id="rId22" Type="http://schemas.openxmlformats.org/officeDocument/2006/relationships/hyperlink" Target="file:///h:\HJ%20Archive\2016\05-04-16.docx" TargetMode="External"/><Relationship Id="rId27" Type="http://schemas.openxmlformats.org/officeDocument/2006/relationships/hyperlink" Target="file:///p:\pprever\2015-16\4717_20160211.docx" TargetMode="External"/><Relationship Id="rId30" Type="http://schemas.openxmlformats.org/officeDocument/2006/relationships/hyperlink" Target="file:///p:\pprever\2015-16\4717_20160318.docx"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7FE11-049E-421F-A333-949DD841E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7855D241.dotm</Template>
  <TotalTime>0</TotalTime>
  <Pages>4</Pages>
  <Words>2427</Words>
  <Characters>13835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16230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4717: S.C. Farm Aid Fund - South Carolina Legislature Online</dc:title>
  <dc:subject/>
  <dc:creator>MarthaSanders</dc:creator>
  <cp:keywords/>
  <dc:description/>
  <cp:lastModifiedBy>N Cumfer</cp:lastModifiedBy>
  <cp:revision>2</cp:revision>
  <cp:lastPrinted>2016-05-04T19:07:00Z</cp:lastPrinted>
  <dcterms:created xsi:type="dcterms:W3CDTF">2016-12-02T19:17:00Z</dcterms:created>
  <dcterms:modified xsi:type="dcterms:W3CDTF">2016-12-02T19:17:00Z</dcterms:modified>
</cp:coreProperties>
</file>