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105" w:rsidRDefault="00665105" w:rsidP="00665105">
      <w:pPr>
        <w:widowControl w:val="0"/>
        <w:jc w:val="center"/>
      </w:pPr>
      <w:bookmarkStart w:id="0" w:name="_GoBack"/>
      <w:bookmarkEnd w:id="0"/>
      <w:r w:rsidRPr="00665105">
        <w:rPr>
          <w:b/>
        </w:rPr>
        <w:t>South Carolina General Assembly</w:t>
      </w:r>
    </w:p>
    <w:p w:rsidR="00665105" w:rsidRDefault="00665105" w:rsidP="00665105">
      <w:pPr>
        <w:widowControl w:val="0"/>
        <w:jc w:val="center"/>
      </w:pPr>
      <w:r>
        <w:t>121st Session, 2015-2016</w:t>
      </w:r>
    </w:p>
    <w:p w:rsidR="00665105" w:rsidRDefault="00665105" w:rsidP="00665105">
      <w:pPr>
        <w:widowControl w:val="0"/>
        <w:jc w:val="left"/>
      </w:pPr>
    </w:p>
    <w:p w:rsidR="00665105" w:rsidRDefault="00665105" w:rsidP="00665105">
      <w:pPr>
        <w:widowControl w:val="0"/>
        <w:jc w:val="left"/>
        <w:rPr>
          <w:b/>
        </w:rPr>
      </w:pPr>
      <w:r w:rsidRPr="00665105">
        <w:rPr>
          <w:b/>
        </w:rPr>
        <w:t>H. 4764</w:t>
      </w:r>
    </w:p>
    <w:p w:rsidR="00665105" w:rsidRDefault="00665105" w:rsidP="00665105">
      <w:pPr>
        <w:widowControl w:val="0"/>
        <w:jc w:val="left"/>
        <w:rPr>
          <w:b/>
        </w:rPr>
      </w:pPr>
    </w:p>
    <w:p w:rsidR="00665105" w:rsidRDefault="00665105" w:rsidP="00665105">
      <w:pPr>
        <w:widowControl w:val="0"/>
        <w:jc w:val="left"/>
      </w:pPr>
      <w:r w:rsidRPr="00665105">
        <w:rPr>
          <w:b/>
        </w:rPr>
        <w:t>STATUS INFORMATION</w:t>
      </w:r>
    </w:p>
    <w:p w:rsidR="00665105" w:rsidRDefault="00665105" w:rsidP="00665105">
      <w:pPr>
        <w:widowControl w:val="0"/>
        <w:jc w:val="left"/>
      </w:pPr>
    </w:p>
    <w:p w:rsidR="00665105" w:rsidRDefault="00665105" w:rsidP="00665105">
      <w:pPr>
        <w:widowControl w:val="0"/>
        <w:jc w:val="left"/>
      </w:pPr>
      <w:r>
        <w:t>General Bill</w:t>
      </w:r>
    </w:p>
    <w:p w:rsidR="00665105" w:rsidRDefault="00665105" w:rsidP="00665105">
      <w:pPr>
        <w:widowControl w:val="0"/>
        <w:jc w:val="left"/>
      </w:pPr>
      <w:r>
        <w:t>Sponsors: Rep. Lucas</w:t>
      </w:r>
    </w:p>
    <w:p w:rsidR="00665105" w:rsidRDefault="00665105" w:rsidP="00665105">
      <w:pPr>
        <w:widowControl w:val="0"/>
        <w:jc w:val="left"/>
      </w:pPr>
      <w:r>
        <w:t>Document Path: l:\council\bills\nl\13582sd16.docx</w:t>
      </w:r>
    </w:p>
    <w:p w:rsidR="00665105" w:rsidRDefault="00665105" w:rsidP="00665105">
      <w:pPr>
        <w:widowControl w:val="0"/>
        <w:jc w:val="left"/>
      </w:pPr>
    </w:p>
    <w:p w:rsidR="00665105" w:rsidRDefault="00665105" w:rsidP="00665105">
      <w:pPr>
        <w:widowControl w:val="0"/>
        <w:jc w:val="left"/>
      </w:pPr>
      <w:r>
        <w:t>Introduced in the House on January 27, 2016</w:t>
      </w:r>
    </w:p>
    <w:p w:rsidR="00665105" w:rsidRDefault="00665105" w:rsidP="00665105">
      <w:pPr>
        <w:widowControl w:val="0"/>
        <w:jc w:val="left"/>
      </w:pPr>
      <w:r>
        <w:t xml:space="preserve">Currently residing in the House Committee on </w:t>
      </w:r>
      <w:r w:rsidRPr="00665105">
        <w:rPr>
          <w:b/>
        </w:rPr>
        <w:t>Ways and Means</w:t>
      </w:r>
    </w:p>
    <w:p w:rsidR="00665105" w:rsidRDefault="00665105" w:rsidP="00665105">
      <w:pPr>
        <w:widowControl w:val="0"/>
        <w:jc w:val="left"/>
      </w:pPr>
    </w:p>
    <w:p w:rsidR="00665105" w:rsidRDefault="00665105" w:rsidP="00665105">
      <w:pPr>
        <w:widowControl w:val="0"/>
        <w:jc w:val="left"/>
      </w:pPr>
      <w:r>
        <w:t xml:space="preserve">Summary: </w:t>
      </w:r>
      <w:r w:rsidR="00CD5C4D">
        <w:t>Secretary of Transportation</w:t>
      </w:r>
    </w:p>
    <w:p w:rsidR="00665105" w:rsidRDefault="00665105" w:rsidP="00665105">
      <w:pPr>
        <w:widowControl w:val="0"/>
        <w:jc w:val="left"/>
      </w:pPr>
    </w:p>
    <w:p w:rsidR="00665105" w:rsidRDefault="00665105" w:rsidP="00665105">
      <w:pPr>
        <w:widowControl w:val="0"/>
        <w:jc w:val="left"/>
      </w:pPr>
    </w:p>
    <w:p w:rsidR="00665105" w:rsidRDefault="00665105" w:rsidP="00665105">
      <w:pPr>
        <w:widowControl w:val="0"/>
        <w:tabs>
          <w:tab w:val="center" w:pos="590"/>
          <w:tab w:val="center" w:pos="1440"/>
          <w:tab w:val="left" w:pos="1872"/>
          <w:tab w:val="left" w:pos="9187"/>
        </w:tabs>
        <w:jc w:val="left"/>
      </w:pPr>
      <w:r w:rsidRPr="00665105">
        <w:rPr>
          <w:b/>
        </w:rPr>
        <w:t>HISTORY OF LEGISLATIVE ACTIONS</w:t>
      </w:r>
    </w:p>
    <w:p w:rsidR="00665105" w:rsidRDefault="00665105" w:rsidP="00665105">
      <w:pPr>
        <w:widowControl w:val="0"/>
        <w:tabs>
          <w:tab w:val="center" w:pos="590"/>
          <w:tab w:val="center" w:pos="1440"/>
          <w:tab w:val="left" w:pos="1872"/>
          <w:tab w:val="left" w:pos="9187"/>
        </w:tabs>
        <w:jc w:val="left"/>
      </w:pPr>
    </w:p>
    <w:p w:rsidR="00665105" w:rsidRPr="00665105" w:rsidRDefault="00665105" w:rsidP="00665105">
      <w:pPr>
        <w:widowControl w:val="0"/>
        <w:tabs>
          <w:tab w:val="center" w:pos="590"/>
          <w:tab w:val="center" w:pos="1440"/>
          <w:tab w:val="left" w:pos="1872"/>
          <w:tab w:val="left" w:pos="9187"/>
        </w:tabs>
        <w:jc w:val="left"/>
      </w:pPr>
      <w:r w:rsidRPr="00665105">
        <w:rPr>
          <w:u w:val="single"/>
        </w:rPr>
        <w:tab/>
        <w:t>Date</w:t>
      </w:r>
      <w:r w:rsidRPr="00665105">
        <w:rPr>
          <w:u w:val="single"/>
        </w:rPr>
        <w:tab/>
        <w:t>Body</w:t>
      </w:r>
      <w:r w:rsidRPr="00665105">
        <w:rPr>
          <w:u w:val="single"/>
        </w:rPr>
        <w:tab/>
        <w:t>Action Description with journal page number</w:t>
      </w:r>
      <w:r w:rsidRPr="00665105">
        <w:rPr>
          <w:u w:val="single"/>
        </w:rPr>
        <w:tab/>
      </w:r>
    </w:p>
    <w:p w:rsidR="0046233D" w:rsidRDefault="0046233D" w:rsidP="0046233D">
      <w:pPr>
        <w:widowControl w:val="0"/>
        <w:tabs>
          <w:tab w:val="right" w:pos="1008"/>
          <w:tab w:val="left" w:pos="1152"/>
          <w:tab w:val="left" w:pos="1872"/>
          <w:tab w:val="left" w:pos="9187"/>
        </w:tabs>
        <w:ind w:left="2088" w:hanging="2088"/>
        <w:jc w:val="left"/>
      </w:pPr>
      <w:r>
        <w:tab/>
        <w:t>1/27/2016</w:t>
      </w:r>
      <w:r>
        <w:tab/>
        <w:t>House</w:t>
      </w:r>
      <w:r>
        <w:tab/>
      </w:r>
      <w:r w:rsidRPr="00901421">
        <w:t>Introduced and read first time (</w:t>
      </w:r>
      <w:hyperlink r:id="rId7" w:history="1">
        <w:r w:rsidRPr="00753F86">
          <w:rPr>
            <w:rStyle w:val="Hyperlink"/>
          </w:rPr>
          <w:t>House Journal</w:t>
        </w:r>
        <w:r w:rsidRPr="00753F86">
          <w:rPr>
            <w:rStyle w:val="Hyperlink"/>
          </w:rPr>
          <w:noBreakHyphen/>
          <w:t>page 83</w:t>
        </w:r>
      </w:hyperlink>
      <w:r w:rsidRPr="00901421">
        <w:t>)</w:t>
      </w:r>
    </w:p>
    <w:p w:rsidR="0046233D" w:rsidRDefault="0046233D" w:rsidP="0046233D">
      <w:pPr>
        <w:widowControl w:val="0"/>
        <w:tabs>
          <w:tab w:val="right" w:pos="1008"/>
          <w:tab w:val="left" w:pos="1152"/>
          <w:tab w:val="left" w:pos="1872"/>
          <w:tab w:val="left" w:pos="9187"/>
        </w:tabs>
        <w:ind w:left="2088" w:hanging="2088"/>
        <w:jc w:val="left"/>
      </w:pPr>
      <w:r>
        <w:tab/>
        <w:t>1/27/2016</w:t>
      </w:r>
      <w:r>
        <w:tab/>
        <w:t>House</w:t>
      </w:r>
      <w:r>
        <w:tab/>
      </w:r>
      <w:r w:rsidRPr="00901421">
        <w:t>Referred</w:t>
      </w:r>
      <w:r>
        <w:t xml:space="preserve"> to Committee on </w:t>
      </w:r>
      <w:r w:rsidRPr="00901421">
        <w:rPr>
          <w:b/>
        </w:rPr>
        <w:t>Ways and Means</w:t>
      </w:r>
      <w:r>
        <w:t xml:space="preserve"> </w:t>
      </w:r>
      <w:r w:rsidRPr="00901421">
        <w:t>(</w:t>
      </w:r>
      <w:hyperlink r:id="rId8" w:history="1">
        <w:r w:rsidRPr="00753F86">
          <w:rPr>
            <w:rStyle w:val="Hyperlink"/>
          </w:rPr>
          <w:t>House Journal</w:t>
        </w:r>
        <w:r w:rsidRPr="00753F86">
          <w:rPr>
            <w:rStyle w:val="Hyperlink"/>
          </w:rPr>
          <w:noBreakHyphen/>
          <w:t>page 83</w:t>
        </w:r>
      </w:hyperlink>
      <w:r w:rsidRPr="00901421">
        <w:t>)</w:t>
      </w:r>
    </w:p>
    <w:p w:rsidR="0046233D" w:rsidRDefault="0046233D" w:rsidP="0046233D">
      <w:pPr>
        <w:widowControl w:val="0"/>
        <w:tabs>
          <w:tab w:val="right" w:pos="1008"/>
          <w:tab w:val="left" w:pos="1152"/>
          <w:tab w:val="left" w:pos="1872"/>
          <w:tab w:val="left" w:pos="9187"/>
        </w:tabs>
        <w:ind w:left="2088" w:hanging="2088"/>
        <w:jc w:val="left"/>
      </w:pPr>
    </w:p>
    <w:p w:rsidR="00665105" w:rsidRDefault="00665105" w:rsidP="00665105">
      <w:pPr>
        <w:widowControl w:val="0"/>
        <w:tabs>
          <w:tab w:val="right" w:pos="1008"/>
          <w:tab w:val="left" w:pos="1152"/>
          <w:tab w:val="left" w:pos="1872"/>
          <w:tab w:val="left" w:pos="9187"/>
        </w:tabs>
        <w:ind w:left="2088" w:hanging="2088"/>
        <w:jc w:val="left"/>
      </w:pPr>
      <w:r>
        <w:t xml:space="preserve">View the latest </w:t>
      </w:r>
      <w:hyperlink r:id="rId9" w:history="1">
        <w:r w:rsidRPr="00665105">
          <w:rPr>
            <w:rStyle w:val="Hyperlink"/>
          </w:rPr>
          <w:t>legislative information</w:t>
        </w:r>
      </w:hyperlink>
      <w:r>
        <w:t xml:space="preserve"> at the website</w:t>
      </w:r>
    </w:p>
    <w:p w:rsidR="00665105" w:rsidRDefault="00665105" w:rsidP="00665105">
      <w:pPr>
        <w:widowControl w:val="0"/>
        <w:tabs>
          <w:tab w:val="right" w:pos="1008"/>
          <w:tab w:val="left" w:pos="1152"/>
          <w:tab w:val="left" w:pos="1872"/>
          <w:tab w:val="left" w:pos="9187"/>
        </w:tabs>
        <w:ind w:left="2088" w:hanging="2088"/>
        <w:jc w:val="left"/>
      </w:pPr>
    </w:p>
    <w:p w:rsidR="00665105" w:rsidRPr="00665105" w:rsidRDefault="00665105" w:rsidP="00665105">
      <w:pPr>
        <w:widowControl w:val="0"/>
        <w:tabs>
          <w:tab w:val="right" w:pos="1008"/>
          <w:tab w:val="left" w:pos="1152"/>
          <w:tab w:val="left" w:pos="1872"/>
          <w:tab w:val="left" w:pos="9187"/>
        </w:tabs>
        <w:ind w:left="2088" w:hanging="2088"/>
        <w:jc w:val="left"/>
      </w:pPr>
    </w:p>
    <w:p w:rsidR="00665105" w:rsidRDefault="00665105" w:rsidP="00665105">
      <w:pPr>
        <w:widowControl w:val="0"/>
        <w:jc w:val="left"/>
      </w:pPr>
      <w:r w:rsidRPr="00665105">
        <w:rPr>
          <w:b/>
        </w:rPr>
        <w:t>VERSIONS OF THIS BILL</w:t>
      </w:r>
    </w:p>
    <w:p w:rsidR="00665105" w:rsidRDefault="00665105" w:rsidP="00665105">
      <w:pPr>
        <w:widowControl w:val="0"/>
        <w:jc w:val="left"/>
      </w:pPr>
    </w:p>
    <w:p w:rsidR="00665105" w:rsidRDefault="00753F86" w:rsidP="00665105">
      <w:pPr>
        <w:widowControl w:val="0"/>
        <w:jc w:val="left"/>
      </w:pPr>
      <w:hyperlink r:id="rId10" w:history="1">
        <w:r w:rsidR="00665105">
          <w:rPr>
            <w:rStyle w:val="Hyperlink"/>
          </w:rPr>
          <w:t>1/27/2016</w:t>
        </w:r>
      </w:hyperlink>
    </w:p>
    <w:p w:rsidR="00665105" w:rsidRDefault="00665105" w:rsidP="00665105"/>
    <w:p w:rsidR="00665105" w:rsidRDefault="00665105" w:rsidP="00665105">
      <w:pPr>
        <w:sectPr w:rsidR="00665105" w:rsidSect="00665105">
          <w:pgSz w:w="12240" w:h="15840" w:code="1"/>
          <w:pgMar w:top="1080" w:right="1440" w:bottom="1080" w:left="1440" w:header="720" w:footer="720" w:gutter="0"/>
          <w:cols w:space="720"/>
          <w:noEndnote/>
          <w:docGrid w:linePitch="360"/>
        </w:sectPr>
      </w:pPr>
    </w:p>
    <w:p w:rsidR="0060058F" w:rsidRDefault="006005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9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307" w:rsidRPr="00400307" w:rsidRDefault="00400307"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400307">
        <w:rPr>
          <w:szCs w:val="22"/>
        </w:rPr>
        <w:t>TO REPEAL SECTION 6 OF ACT 114</w:t>
      </w:r>
      <w:r w:rsidR="00E94AF8">
        <w:rPr>
          <w:szCs w:val="22"/>
        </w:rPr>
        <w:t xml:space="preserve"> OF</w:t>
      </w:r>
      <w:r>
        <w:rPr>
          <w:szCs w:val="22"/>
        </w:rPr>
        <w:t xml:space="preserve"> 2007, RELATING</w:t>
      </w:r>
      <w:r w:rsidRPr="00400307">
        <w:rPr>
          <w:szCs w:val="22"/>
        </w:rPr>
        <w:t xml:space="preserve"> TO THE TERMINATION OF THE GOVERNOR’S AUTHORITY TO APPOINT </w:t>
      </w:r>
      <w:r w:rsidR="000526A5">
        <w:rPr>
          <w:szCs w:val="22"/>
        </w:rPr>
        <w:t>THE SECRETARY OF TRANSPORTATION AND</w:t>
      </w:r>
      <w:r w:rsidRPr="00400307">
        <w:rPr>
          <w:szCs w:val="22"/>
        </w:rPr>
        <w:t xml:space="preserve"> TO EXTEND THE GOVERNOR’S AUTHORITY UNTIL FURTHER ACTION BY THE GENERAL ASSEMBLY TO THE CONTRARY</w:t>
      </w:r>
      <w:r>
        <w:rPr>
          <w:szCs w:val="22"/>
        </w:rPr>
        <w:t>; AND TO AMEND ACT 91 OF 2</w:t>
      </w:r>
      <w:r w:rsidR="000526A5">
        <w:rPr>
          <w:szCs w:val="22"/>
        </w:rPr>
        <w:t>0</w:t>
      </w:r>
      <w:r>
        <w:rPr>
          <w:szCs w:val="22"/>
        </w:rPr>
        <w:t>15</w:t>
      </w:r>
      <w:r w:rsidR="00C11210">
        <w:rPr>
          <w:szCs w:val="22"/>
        </w:rPr>
        <w:t>,</w:t>
      </w:r>
      <w:r>
        <w:rPr>
          <w:szCs w:val="22"/>
        </w:rPr>
        <w:t xml:space="preserve"> RELATING TO THE GENERAL APPROPRIATIONS ACT FOR FISCAL YEAR 2015</w:t>
      </w:r>
      <w:r>
        <w:rPr>
          <w:szCs w:val="22"/>
        </w:rPr>
        <w:noBreakHyphen/>
        <w:t>2016</w:t>
      </w:r>
      <w:r w:rsidR="00520895">
        <w:rPr>
          <w:szCs w:val="22"/>
        </w:rPr>
        <w:t>,</w:t>
      </w:r>
      <w:r>
        <w:rPr>
          <w:szCs w:val="22"/>
        </w:rPr>
        <w:t xml:space="preserve"> SO AS TO DELETE A PARTICULAR PROVISO RELATING TO THE DEPARTMENT OF TRANSPORTATION</w:t>
      </w:r>
      <w:r w:rsidR="000526A5">
        <w:rPr>
          <w:szCs w:val="22"/>
        </w:rPr>
        <w:t xml:space="preserve"> PERTAINING TO THE ABOVE PROVISION</w:t>
      </w:r>
      <w:r w:rsidRPr="00400307">
        <w:rPr>
          <w:szCs w:val="22"/>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7989" w:rsidRDefault="00E9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989" w:rsidRDefault="00E9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307" w:rsidRPr="00400307" w:rsidRDefault="00E97989"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400307" w:rsidRPr="00400307">
        <w:rPr>
          <w:szCs w:val="22"/>
        </w:rPr>
        <w:t>Act 114 of 2007 contained a broad range of reforms that transformed the operations of the Department of Transportation. Among the most important reforms contained in Act 114 was providing the Governor with the authority to appoint the Secretary of Transportation. SECTION 6 of Act 114 provided that the appointment power provided to the Governor would terminate and devolve to the Department of Transportation Commission on July 1, 2015, if the General Assembly did not extend the Governor’s authority prior to that date.</w:t>
      </w:r>
    </w:p>
    <w:p w:rsidR="00400307" w:rsidRPr="00400307" w:rsidRDefault="00400307"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00307" w:rsidRPr="00400307" w:rsidRDefault="00400307"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00307">
        <w:rPr>
          <w:szCs w:val="22"/>
        </w:rPr>
        <w:t>SECTION</w:t>
      </w:r>
      <w:r w:rsidRPr="00400307">
        <w:rPr>
          <w:szCs w:val="22"/>
        </w:rPr>
        <w:tab/>
        <w:t>2.</w:t>
      </w:r>
      <w:r w:rsidRPr="00400307">
        <w:rPr>
          <w:szCs w:val="22"/>
        </w:rPr>
        <w:tab/>
        <w:t>SECTI</w:t>
      </w:r>
      <w:r w:rsidR="002B3881">
        <w:rPr>
          <w:szCs w:val="22"/>
        </w:rPr>
        <w:t>ON 6 of Act 114 of 2007, relating</w:t>
      </w:r>
      <w:r w:rsidRPr="00400307">
        <w:rPr>
          <w:szCs w:val="22"/>
        </w:rPr>
        <w:t xml:space="preserve"> to the termination of the Governor’s authority to appoint the Secretary of Transportation, is repealed.</w:t>
      </w:r>
    </w:p>
    <w:p w:rsidR="00400307" w:rsidRPr="00400307" w:rsidRDefault="00400307"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E97989" w:rsidRDefault="00400307" w:rsidP="00400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307">
        <w:rPr>
          <w:szCs w:val="22"/>
        </w:rPr>
        <w:t>SECTION</w:t>
      </w:r>
      <w:r w:rsidRPr="00400307">
        <w:rPr>
          <w:szCs w:val="22"/>
        </w:rPr>
        <w:tab/>
        <w:t>3.</w:t>
      </w:r>
      <w:r w:rsidRPr="00400307">
        <w:rPr>
          <w:szCs w:val="22"/>
        </w:rPr>
        <w:tab/>
        <w:t xml:space="preserve">The Governor’s authority to appoint the Secretary of Transportation pursuant to Act 114 of 2007 is, by this act of the </w:t>
      </w:r>
      <w:r w:rsidRPr="00400307">
        <w:rPr>
          <w:szCs w:val="22"/>
        </w:rPr>
        <w:lastRenderedPageBreak/>
        <w:t>General Assembly, extended until further action by the General Assembly to the contrary.</w:t>
      </w:r>
    </w:p>
    <w:p w:rsidR="00E97989" w:rsidRDefault="00E9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307" w:rsidRDefault="00400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Paragraph 84.18, Section 8</w:t>
      </w:r>
      <w:r w:rsidR="0029535D">
        <w:t>4, Part I</w:t>
      </w:r>
      <w:r>
        <w:t>B of Act 91 of 2</w:t>
      </w:r>
      <w:r w:rsidR="000526A5">
        <w:t>0</w:t>
      </w:r>
      <w:r>
        <w:t>15</w:t>
      </w:r>
      <w:r w:rsidR="002A774B">
        <w:t>,</w:t>
      </w:r>
      <w:r>
        <w:t xml:space="preserve"> is deleted.</w:t>
      </w:r>
    </w:p>
    <w:p w:rsidR="00400307" w:rsidRDefault="00400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989" w:rsidRDefault="00E97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307">
        <w:t>5</w:t>
      </w:r>
      <w:r>
        <w:t>.</w:t>
      </w:r>
      <w:r>
        <w:tab/>
        <w:t>This act takes effect upon approval by the Governor.</w:t>
      </w:r>
    </w:p>
    <w:p w:rsidR="00735924" w:rsidRDefault="00400307" w:rsidP="00EF0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5105" w:rsidRDefault="00665105" w:rsidP="00665105">
      <w:pPr>
        <w:suppressAutoHyphens/>
      </w:pPr>
    </w:p>
    <w:sectPr w:rsidR="00665105" w:rsidSect="006651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895" w:rsidRDefault="00520895" w:rsidP="009F0C77">
      <w:r>
        <w:separator/>
      </w:r>
    </w:p>
  </w:endnote>
  <w:endnote w:type="continuationSeparator" w:id="0">
    <w:p w:rsidR="00520895" w:rsidRDefault="00520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B8C816-F902-4640-BB29-9DC2ECB9785A}"/>
    <w:embedBold r:id="rId2" w:fontKey="{55AA9263-2D85-4A8F-854C-578FF87216F8}"/>
  </w:font>
  <w:font w:name="Calibri">
    <w:panose1 w:val="020F0502020204030204"/>
    <w:charset w:val="00"/>
    <w:family w:val="swiss"/>
    <w:pitch w:val="variable"/>
    <w:sig w:usb0="E00002FF" w:usb1="4000ACFF" w:usb2="00000001" w:usb3="00000000" w:csb0="0000019F" w:csb1="00000000"/>
    <w:embedRegular r:id="rId3" w:fontKey="{E8D8261F-E3B1-486B-8411-6AF70252AC96}"/>
  </w:font>
  <w:font w:name="Segoe UI">
    <w:panose1 w:val="020B0502040204020203"/>
    <w:charset w:val="00"/>
    <w:family w:val="swiss"/>
    <w:pitch w:val="variable"/>
    <w:sig w:usb0="E10022FF" w:usb1="C000E47F" w:usb2="00000029" w:usb3="00000000" w:csb0="000001DF" w:csb1="00000000"/>
    <w:embedRegular r:id="rId4" w:fontKey="{66D87F9F-B63F-4918-9369-144F73C6EC00}"/>
  </w:font>
  <w:font w:name="Cambria">
    <w:panose1 w:val="02040503050406030204"/>
    <w:charset w:val="00"/>
    <w:family w:val="roman"/>
    <w:pitch w:val="variable"/>
    <w:sig w:usb0="E00002FF" w:usb1="400004FF" w:usb2="00000000" w:usb3="00000000" w:csb0="0000019F" w:csb1="00000000"/>
    <w:embedRegular r:id="rId5" w:fontKey="{E84E104B-2BBE-4CA2-A217-32906ABB7C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105" w:rsidRPr="0060058F" w:rsidRDefault="00665105" w:rsidP="0060058F">
    <w:pPr>
      <w:pStyle w:val="Footer"/>
      <w:tabs>
        <w:tab w:val="clear" w:pos="4680"/>
        <w:tab w:val="clear" w:pos="9360"/>
        <w:tab w:val="center" w:pos="2995"/>
      </w:tabs>
      <w:spacing w:before="120"/>
    </w:pPr>
    <w:r>
      <w:t>[4764]</w:t>
    </w:r>
    <w:r>
      <w:tab/>
    </w:r>
    <w:r>
      <w:fldChar w:fldCharType="begin"/>
    </w:r>
    <w:r>
      <w:instrText xml:space="preserve"> PAGE  \* MERGEFORMAT </w:instrText>
    </w:r>
    <w:r>
      <w:fldChar w:fldCharType="separate"/>
    </w:r>
    <w:r w:rsidR="00753F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895" w:rsidRDefault="00520895" w:rsidP="009F0C77">
      <w:r>
        <w:separator/>
      </w:r>
    </w:p>
  </w:footnote>
  <w:footnote w:type="continuationSeparator" w:id="0">
    <w:p w:rsidR="00520895" w:rsidRDefault="00520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82SD16"/>
    <w:docVar w:name="CoverBillType" w:val="b"/>
    <w:docVar w:name="docpath" w:val="L:\Council\bills\NL\13582SD16.DOCX"/>
    <w:docVar w:name="dvBillNumber" w:val="4764"/>
    <w:docVar w:name="dvBillNumberPrefix" w:val="H. "/>
    <w:docVar w:name="dvOriginalBody" w:val="House"/>
    <w:docVar w:name="dvSteno" w:val="NL"/>
    <w:docVar w:name="NameofBody" w:val="h"/>
    <w:docVar w:name="vgroup2" w:val="Council"/>
  </w:docVars>
  <w:rsids>
    <w:rsidRoot w:val="00E97989"/>
    <w:rsid w:val="00011869"/>
    <w:rsid w:val="00015CD6"/>
    <w:rsid w:val="000526A5"/>
    <w:rsid w:val="000E1785"/>
    <w:rsid w:val="000E1F74"/>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535D"/>
    <w:rsid w:val="002A774B"/>
    <w:rsid w:val="002B3881"/>
    <w:rsid w:val="002E5912"/>
    <w:rsid w:val="00301B21"/>
    <w:rsid w:val="00325348"/>
    <w:rsid w:val="0032732C"/>
    <w:rsid w:val="00336AD0"/>
    <w:rsid w:val="0037079A"/>
    <w:rsid w:val="003C4DAB"/>
    <w:rsid w:val="003D01E8"/>
    <w:rsid w:val="003E5288"/>
    <w:rsid w:val="003F6D79"/>
    <w:rsid w:val="00400307"/>
    <w:rsid w:val="0041760A"/>
    <w:rsid w:val="00417C01"/>
    <w:rsid w:val="004403BD"/>
    <w:rsid w:val="00461441"/>
    <w:rsid w:val="0046233D"/>
    <w:rsid w:val="004809EE"/>
    <w:rsid w:val="004E7D54"/>
    <w:rsid w:val="00520895"/>
    <w:rsid w:val="005273C6"/>
    <w:rsid w:val="00530A69"/>
    <w:rsid w:val="00545593"/>
    <w:rsid w:val="00577C6C"/>
    <w:rsid w:val="005C2FE2"/>
    <w:rsid w:val="005E2BC9"/>
    <w:rsid w:val="0060058F"/>
    <w:rsid w:val="00605102"/>
    <w:rsid w:val="006215AA"/>
    <w:rsid w:val="00665105"/>
    <w:rsid w:val="006913C9"/>
    <w:rsid w:val="0069470D"/>
    <w:rsid w:val="00734F00"/>
    <w:rsid w:val="00735924"/>
    <w:rsid w:val="00753F86"/>
    <w:rsid w:val="00754CD8"/>
    <w:rsid w:val="007A70AE"/>
    <w:rsid w:val="008362E8"/>
    <w:rsid w:val="008A1768"/>
    <w:rsid w:val="008F0F33"/>
    <w:rsid w:val="008F4429"/>
    <w:rsid w:val="0094021A"/>
    <w:rsid w:val="009B44AF"/>
    <w:rsid w:val="009C6A0B"/>
    <w:rsid w:val="009F0C77"/>
    <w:rsid w:val="009F4DD1"/>
    <w:rsid w:val="00A41684"/>
    <w:rsid w:val="00A64E80"/>
    <w:rsid w:val="00A72BCD"/>
    <w:rsid w:val="00A73869"/>
    <w:rsid w:val="00A741D9"/>
    <w:rsid w:val="00A833AB"/>
    <w:rsid w:val="00A9741D"/>
    <w:rsid w:val="00AD4B17"/>
    <w:rsid w:val="00B412D4"/>
    <w:rsid w:val="00BE3C22"/>
    <w:rsid w:val="00C0345E"/>
    <w:rsid w:val="00C11210"/>
    <w:rsid w:val="00C3483A"/>
    <w:rsid w:val="00C74E9D"/>
    <w:rsid w:val="00C82FD3"/>
    <w:rsid w:val="00C92819"/>
    <w:rsid w:val="00CC6B7B"/>
    <w:rsid w:val="00CD2089"/>
    <w:rsid w:val="00CD5C4D"/>
    <w:rsid w:val="00D73A67"/>
    <w:rsid w:val="00D970A9"/>
    <w:rsid w:val="00DF3845"/>
    <w:rsid w:val="00E21962"/>
    <w:rsid w:val="00E41911"/>
    <w:rsid w:val="00E92EEF"/>
    <w:rsid w:val="00E94AF8"/>
    <w:rsid w:val="00E97989"/>
    <w:rsid w:val="00EF08A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1AA4AF-76E2-4189-8F3D-927BA879B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03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307"/>
    <w:rPr>
      <w:rFonts w:ascii="Segoe UI" w:eastAsia="Times New Roman" w:hAnsi="Segoe UI" w:cs="Segoe UI"/>
      <w:sz w:val="18"/>
      <w:szCs w:val="18"/>
    </w:rPr>
  </w:style>
  <w:style w:type="character" w:styleId="Hyperlink">
    <w:name w:val="Hyperlink"/>
    <w:basedOn w:val="DefaultParagraphFont"/>
    <w:uiPriority w:val="99"/>
    <w:unhideWhenUsed/>
    <w:rsid w:val="006651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7-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7-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64_2016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6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DD46D6-4B47-4672-89EF-8C946866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377</Words>
  <Characters>2153</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4764: Secretary of Transportation,  - South Carolina Legislature Online</dc:title>
  <dc:creator>nancylee</dc:creator>
  <cp:lastModifiedBy>N Cumfer</cp:lastModifiedBy>
  <cp:revision>2</cp:revision>
  <cp:lastPrinted>2016-01-27T16:35:00Z</cp:lastPrinted>
  <dcterms:created xsi:type="dcterms:W3CDTF">2016-12-02T19:18:00Z</dcterms:created>
  <dcterms:modified xsi:type="dcterms:W3CDTF">2016-12-02T19:18:00Z</dcterms:modified>
</cp:coreProperties>
</file>