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9E4" w:rsidRDefault="001439E4" w:rsidP="001439E4">
      <w:pPr>
        <w:widowControl w:val="0"/>
        <w:jc w:val="center"/>
      </w:pPr>
      <w:bookmarkStart w:id="0" w:name="_GoBack"/>
      <w:bookmarkEnd w:id="0"/>
      <w:r w:rsidRPr="001439E4">
        <w:rPr>
          <w:b/>
        </w:rPr>
        <w:t>South Carolina General Assembly</w:t>
      </w:r>
    </w:p>
    <w:p w:rsidR="001439E4" w:rsidRDefault="001439E4" w:rsidP="001439E4">
      <w:pPr>
        <w:widowControl w:val="0"/>
        <w:jc w:val="center"/>
      </w:pPr>
      <w:r>
        <w:t>121st Session, 2015-2016</w:t>
      </w:r>
    </w:p>
    <w:p w:rsidR="001439E4" w:rsidRDefault="001439E4" w:rsidP="001439E4">
      <w:pPr>
        <w:widowControl w:val="0"/>
        <w:jc w:val="left"/>
      </w:pPr>
    </w:p>
    <w:p w:rsidR="001439E4" w:rsidRDefault="001439E4" w:rsidP="001439E4">
      <w:pPr>
        <w:widowControl w:val="0"/>
        <w:jc w:val="left"/>
        <w:rPr>
          <w:b/>
        </w:rPr>
      </w:pPr>
      <w:r w:rsidRPr="001439E4">
        <w:rPr>
          <w:b/>
        </w:rPr>
        <w:t>H. 4799</w:t>
      </w:r>
    </w:p>
    <w:p w:rsidR="001439E4" w:rsidRDefault="001439E4" w:rsidP="001439E4">
      <w:pPr>
        <w:widowControl w:val="0"/>
        <w:jc w:val="left"/>
        <w:rPr>
          <w:b/>
        </w:rPr>
      </w:pPr>
    </w:p>
    <w:p w:rsidR="001439E4" w:rsidRDefault="001439E4" w:rsidP="001439E4">
      <w:pPr>
        <w:widowControl w:val="0"/>
        <w:jc w:val="left"/>
      </w:pPr>
      <w:r w:rsidRPr="001439E4">
        <w:rPr>
          <w:b/>
        </w:rPr>
        <w:t>STATUS INFORMATION</w:t>
      </w:r>
    </w:p>
    <w:p w:rsidR="001439E4" w:rsidRDefault="001439E4" w:rsidP="001439E4">
      <w:pPr>
        <w:widowControl w:val="0"/>
        <w:jc w:val="left"/>
      </w:pPr>
    </w:p>
    <w:p w:rsidR="001439E4" w:rsidRDefault="001439E4" w:rsidP="001439E4">
      <w:pPr>
        <w:widowControl w:val="0"/>
        <w:jc w:val="left"/>
      </w:pPr>
      <w:r>
        <w:t>General Bill</w:t>
      </w:r>
    </w:p>
    <w:p w:rsidR="001439E4" w:rsidRDefault="001439E4" w:rsidP="001439E4">
      <w:pPr>
        <w:widowControl w:val="0"/>
        <w:jc w:val="left"/>
      </w:pPr>
      <w:r>
        <w:t>Sponsors: Rep. Rutherford</w:t>
      </w:r>
    </w:p>
    <w:p w:rsidR="001439E4" w:rsidRDefault="001439E4" w:rsidP="001439E4">
      <w:pPr>
        <w:widowControl w:val="0"/>
        <w:jc w:val="left"/>
      </w:pPr>
      <w:r>
        <w:t>Document Path: l:\council\bills\ms\7211ahb16.docx</w:t>
      </w:r>
    </w:p>
    <w:p w:rsidR="001439E4" w:rsidRDefault="001439E4" w:rsidP="001439E4">
      <w:pPr>
        <w:widowControl w:val="0"/>
        <w:jc w:val="left"/>
      </w:pPr>
    </w:p>
    <w:p w:rsidR="001439E4" w:rsidRDefault="001439E4" w:rsidP="001439E4">
      <w:pPr>
        <w:widowControl w:val="0"/>
        <w:jc w:val="left"/>
      </w:pPr>
      <w:r>
        <w:t>Introduced in the House on February 2, 2016</w:t>
      </w:r>
    </w:p>
    <w:p w:rsidR="001439E4" w:rsidRDefault="001439E4" w:rsidP="001439E4">
      <w:pPr>
        <w:widowControl w:val="0"/>
        <w:jc w:val="left"/>
      </w:pPr>
      <w:r>
        <w:t xml:space="preserve">Currently residing in the House Committee on </w:t>
      </w:r>
      <w:r w:rsidRPr="001439E4">
        <w:rPr>
          <w:b/>
        </w:rPr>
        <w:t>Judiciary</w:t>
      </w:r>
    </w:p>
    <w:p w:rsidR="001439E4" w:rsidRDefault="001439E4" w:rsidP="001439E4">
      <w:pPr>
        <w:widowControl w:val="0"/>
        <w:jc w:val="left"/>
      </w:pPr>
    </w:p>
    <w:p w:rsidR="001439E4" w:rsidRDefault="001439E4" w:rsidP="001439E4">
      <w:pPr>
        <w:widowControl w:val="0"/>
        <w:jc w:val="left"/>
      </w:pPr>
      <w:r>
        <w:t xml:space="preserve">Summary: </w:t>
      </w:r>
      <w:r w:rsidR="00A17554">
        <w:t>Sentence reduction</w:t>
      </w:r>
    </w:p>
    <w:p w:rsidR="001439E4" w:rsidRDefault="001439E4" w:rsidP="001439E4">
      <w:pPr>
        <w:widowControl w:val="0"/>
        <w:jc w:val="left"/>
      </w:pPr>
    </w:p>
    <w:p w:rsidR="001439E4" w:rsidRDefault="001439E4" w:rsidP="001439E4">
      <w:pPr>
        <w:widowControl w:val="0"/>
        <w:jc w:val="left"/>
      </w:pPr>
    </w:p>
    <w:p w:rsidR="001439E4" w:rsidRDefault="001439E4" w:rsidP="001439E4">
      <w:pPr>
        <w:widowControl w:val="0"/>
        <w:tabs>
          <w:tab w:val="center" w:pos="590"/>
          <w:tab w:val="center" w:pos="1440"/>
          <w:tab w:val="left" w:pos="1872"/>
          <w:tab w:val="left" w:pos="9187"/>
        </w:tabs>
        <w:jc w:val="left"/>
      </w:pPr>
      <w:r w:rsidRPr="001439E4">
        <w:rPr>
          <w:b/>
        </w:rPr>
        <w:t>HISTORY OF LEGISLATIVE ACTIONS</w:t>
      </w:r>
    </w:p>
    <w:p w:rsidR="001439E4" w:rsidRDefault="001439E4" w:rsidP="001439E4">
      <w:pPr>
        <w:widowControl w:val="0"/>
        <w:tabs>
          <w:tab w:val="center" w:pos="590"/>
          <w:tab w:val="center" w:pos="1440"/>
          <w:tab w:val="left" w:pos="1872"/>
          <w:tab w:val="left" w:pos="9187"/>
        </w:tabs>
        <w:jc w:val="left"/>
      </w:pPr>
    </w:p>
    <w:p w:rsidR="001439E4" w:rsidRPr="001439E4" w:rsidRDefault="001439E4" w:rsidP="001439E4">
      <w:pPr>
        <w:widowControl w:val="0"/>
        <w:tabs>
          <w:tab w:val="center" w:pos="590"/>
          <w:tab w:val="center" w:pos="1440"/>
          <w:tab w:val="left" w:pos="1872"/>
          <w:tab w:val="left" w:pos="9187"/>
        </w:tabs>
        <w:jc w:val="left"/>
      </w:pPr>
      <w:r w:rsidRPr="001439E4">
        <w:rPr>
          <w:u w:val="single"/>
        </w:rPr>
        <w:tab/>
        <w:t>Date</w:t>
      </w:r>
      <w:r w:rsidRPr="001439E4">
        <w:rPr>
          <w:u w:val="single"/>
        </w:rPr>
        <w:tab/>
        <w:t>Body</w:t>
      </w:r>
      <w:r w:rsidRPr="001439E4">
        <w:rPr>
          <w:u w:val="single"/>
        </w:rPr>
        <w:tab/>
        <w:t>Action Description with journal page number</w:t>
      </w:r>
      <w:r w:rsidRPr="001439E4">
        <w:rPr>
          <w:u w:val="single"/>
        </w:rPr>
        <w:tab/>
      </w:r>
    </w:p>
    <w:p w:rsidR="008375B4" w:rsidRDefault="008375B4" w:rsidP="008375B4">
      <w:pPr>
        <w:widowControl w:val="0"/>
        <w:tabs>
          <w:tab w:val="right" w:pos="1008"/>
          <w:tab w:val="left" w:pos="1152"/>
          <w:tab w:val="left" w:pos="1872"/>
          <w:tab w:val="left" w:pos="9187"/>
        </w:tabs>
        <w:ind w:left="2088" w:hanging="2088"/>
        <w:jc w:val="left"/>
      </w:pPr>
      <w:r>
        <w:tab/>
        <w:t>2/2/2016</w:t>
      </w:r>
      <w:r>
        <w:tab/>
        <w:t>House</w:t>
      </w:r>
      <w:r>
        <w:tab/>
      </w:r>
      <w:r w:rsidRPr="00BE775D">
        <w:t>Introduced and read first time (</w:t>
      </w:r>
      <w:hyperlink r:id="rId7" w:history="1">
        <w:r w:rsidRPr="00277B60">
          <w:rPr>
            <w:rStyle w:val="Hyperlink"/>
          </w:rPr>
          <w:t>House Journal</w:t>
        </w:r>
        <w:r w:rsidRPr="00277B60">
          <w:rPr>
            <w:rStyle w:val="Hyperlink"/>
          </w:rPr>
          <w:noBreakHyphen/>
          <w:t>page 12</w:t>
        </w:r>
      </w:hyperlink>
      <w:r w:rsidRPr="00BE775D">
        <w:t>)</w:t>
      </w:r>
    </w:p>
    <w:p w:rsidR="008375B4" w:rsidRDefault="008375B4" w:rsidP="008375B4">
      <w:pPr>
        <w:widowControl w:val="0"/>
        <w:tabs>
          <w:tab w:val="right" w:pos="1008"/>
          <w:tab w:val="left" w:pos="1152"/>
          <w:tab w:val="left" w:pos="1872"/>
          <w:tab w:val="left" w:pos="9187"/>
        </w:tabs>
        <w:ind w:left="2088" w:hanging="2088"/>
        <w:jc w:val="left"/>
      </w:pPr>
      <w:r>
        <w:tab/>
        <w:t>2/2/2016</w:t>
      </w:r>
      <w:r>
        <w:tab/>
        <w:t>House</w:t>
      </w:r>
      <w:r>
        <w:tab/>
      </w:r>
      <w:r w:rsidRPr="00BE775D">
        <w:t>Ref</w:t>
      </w:r>
      <w:r>
        <w:t xml:space="preserve">erred to Committee on </w:t>
      </w:r>
      <w:r w:rsidRPr="00BE775D">
        <w:rPr>
          <w:b/>
        </w:rPr>
        <w:t>Judiciary</w:t>
      </w:r>
      <w:r>
        <w:t xml:space="preserve"> </w:t>
      </w:r>
      <w:r w:rsidRPr="00BE775D">
        <w:t>(</w:t>
      </w:r>
      <w:hyperlink r:id="rId8" w:history="1">
        <w:r w:rsidRPr="00277B60">
          <w:rPr>
            <w:rStyle w:val="Hyperlink"/>
          </w:rPr>
          <w:t>House Journal</w:t>
        </w:r>
        <w:r w:rsidRPr="00277B60">
          <w:rPr>
            <w:rStyle w:val="Hyperlink"/>
          </w:rPr>
          <w:noBreakHyphen/>
          <w:t>page 12</w:t>
        </w:r>
      </w:hyperlink>
      <w:r w:rsidRPr="00BE775D">
        <w:t>)</w:t>
      </w:r>
    </w:p>
    <w:p w:rsidR="008375B4" w:rsidRDefault="008375B4" w:rsidP="008375B4">
      <w:pPr>
        <w:widowControl w:val="0"/>
        <w:tabs>
          <w:tab w:val="right" w:pos="1008"/>
          <w:tab w:val="left" w:pos="1152"/>
          <w:tab w:val="left" w:pos="1872"/>
          <w:tab w:val="left" w:pos="9187"/>
        </w:tabs>
        <w:ind w:left="2088" w:hanging="2088"/>
        <w:jc w:val="left"/>
      </w:pPr>
    </w:p>
    <w:p w:rsidR="001439E4" w:rsidRDefault="001439E4" w:rsidP="001439E4">
      <w:pPr>
        <w:widowControl w:val="0"/>
        <w:tabs>
          <w:tab w:val="right" w:pos="1008"/>
          <w:tab w:val="left" w:pos="1152"/>
          <w:tab w:val="left" w:pos="1872"/>
          <w:tab w:val="left" w:pos="9187"/>
        </w:tabs>
        <w:ind w:left="2088" w:hanging="2088"/>
        <w:jc w:val="left"/>
      </w:pPr>
      <w:r>
        <w:t xml:space="preserve">View the latest </w:t>
      </w:r>
      <w:hyperlink r:id="rId9" w:history="1">
        <w:r w:rsidRPr="001439E4">
          <w:rPr>
            <w:rStyle w:val="Hyperlink"/>
          </w:rPr>
          <w:t>legislative information</w:t>
        </w:r>
      </w:hyperlink>
      <w:r>
        <w:t xml:space="preserve"> at the website</w:t>
      </w:r>
    </w:p>
    <w:p w:rsidR="001439E4" w:rsidRDefault="001439E4" w:rsidP="001439E4">
      <w:pPr>
        <w:widowControl w:val="0"/>
        <w:tabs>
          <w:tab w:val="right" w:pos="1008"/>
          <w:tab w:val="left" w:pos="1152"/>
          <w:tab w:val="left" w:pos="1872"/>
          <w:tab w:val="left" w:pos="9187"/>
        </w:tabs>
        <w:ind w:left="2088" w:hanging="2088"/>
        <w:jc w:val="left"/>
      </w:pPr>
    </w:p>
    <w:p w:rsidR="001439E4" w:rsidRPr="001439E4" w:rsidRDefault="001439E4" w:rsidP="001439E4">
      <w:pPr>
        <w:widowControl w:val="0"/>
        <w:tabs>
          <w:tab w:val="right" w:pos="1008"/>
          <w:tab w:val="left" w:pos="1152"/>
          <w:tab w:val="left" w:pos="1872"/>
          <w:tab w:val="left" w:pos="9187"/>
        </w:tabs>
        <w:ind w:left="2088" w:hanging="2088"/>
        <w:jc w:val="left"/>
      </w:pPr>
    </w:p>
    <w:p w:rsidR="001439E4" w:rsidRDefault="001439E4" w:rsidP="001439E4">
      <w:pPr>
        <w:widowControl w:val="0"/>
        <w:jc w:val="left"/>
      </w:pPr>
      <w:r w:rsidRPr="001439E4">
        <w:rPr>
          <w:b/>
        </w:rPr>
        <w:t>VERSIONS OF THIS BILL</w:t>
      </w:r>
    </w:p>
    <w:p w:rsidR="001439E4" w:rsidRDefault="001439E4" w:rsidP="001439E4">
      <w:pPr>
        <w:widowControl w:val="0"/>
        <w:jc w:val="left"/>
      </w:pPr>
    </w:p>
    <w:p w:rsidR="001439E4" w:rsidRDefault="00277B60" w:rsidP="001439E4">
      <w:pPr>
        <w:widowControl w:val="0"/>
        <w:jc w:val="left"/>
      </w:pPr>
      <w:hyperlink r:id="rId10" w:history="1">
        <w:r w:rsidR="001439E4">
          <w:rPr>
            <w:rStyle w:val="Hyperlink"/>
          </w:rPr>
          <w:t>2/2/2016</w:t>
        </w:r>
      </w:hyperlink>
    </w:p>
    <w:p w:rsidR="001439E4" w:rsidRDefault="001439E4" w:rsidP="001439E4"/>
    <w:p w:rsidR="001439E4" w:rsidRDefault="001439E4" w:rsidP="001439E4">
      <w:pPr>
        <w:sectPr w:rsidR="001439E4" w:rsidSect="001439E4">
          <w:pgSz w:w="12240" w:h="15840" w:code="1"/>
          <w:pgMar w:top="1080" w:right="1440" w:bottom="1080" w:left="1440" w:header="720" w:footer="720" w:gutter="0"/>
          <w:cols w:space="720"/>
          <w:noEndnote/>
          <w:docGrid w:linePitch="360"/>
        </w:sectPr>
      </w:pPr>
    </w:p>
    <w:p w:rsidR="00B80CDC" w:rsidRDefault="00B80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0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17-25-65,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79B7">
        <w:t>Section 17-25-65 of the 1976 Code is amended to read:</w:t>
      </w: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17-25-65.</w:t>
      </w:r>
      <w:r w:rsidRPr="00EF761C">
        <w:tab/>
        <w:t>(A)</w:t>
      </w:r>
      <w:r>
        <w:tab/>
      </w:r>
      <w:r w:rsidRPr="00EF761C">
        <w:t>Upon the state’s motion made within one year of sentencing, the court may reduce a sentence if the defendant, after sentencing, provided: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(1)</w:t>
      </w:r>
      <w:r>
        <w:tab/>
      </w:r>
      <w:r w:rsidRPr="00EF761C">
        <w:t>substantial assistance in investigating or prosecuting another person; or</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(2)</w:t>
      </w:r>
      <w:r>
        <w:tab/>
      </w:r>
      <w:r w:rsidRPr="00EF761C">
        <w:t>aid to a Department of Corrections employee or volunteer who was in danger of being seriously injured or killed.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t>(B)</w:t>
      </w:r>
      <w:r>
        <w:tab/>
      </w:r>
      <w:r w:rsidRPr="00EF761C">
        <w:t>Upon the state’s motion made more than one year after sentencing, the court may reduce a sentence if the defendant’s substantial assistance involved: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(1)</w:t>
      </w:r>
      <w:r>
        <w:tab/>
      </w:r>
      <w:r w:rsidRPr="00EF761C">
        <w:t>information not known to the defendant until one year or more after sentencing;</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(2)</w:t>
      </w:r>
      <w:r>
        <w:tab/>
      </w:r>
      <w:r w:rsidRPr="00EF761C">
        <w:t>information provided by the defendant to the State within one year of sentencing, but which did not become useful to the State until more than one year after sentencing;</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(3)</w:t>
      </w:r>
      <w:r>
        <w:tab/>
      </w:r>
      <w:r w:rsidRPr="00EF761C">
        <w:t>information, the usefulness of which could not reasonably have been anticipated by the defendant until more than one year after sentencing, and which was promptly provided to the State after its usefulness was reasonably apparent to the defendant; or</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lastRenderedPageBreak/>
        <w:tab/>
      </w:r>
      <w:r w:rsidRPr="00EF761C">
        <w:tab/>
        <w:t>(4)</w:t>
      </w:r>
      <w:r>
        <w:tab/>
      </w:r>
      <w:r w:rsidRPr="00EF761C">
        <w:t>aid to a Department of Corrections employee or volunteer who was in danger of being seriously injured or killed.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t>(C)</w:t>
      </w:r>
      <w:r>
        <w:tab/>
      </w:r>
      <w:r w:rsidRPr="00EF761C">
        <w:t xml:space="preserve">A motion made pursuant to this provision </w:t>
      </w:r>
      <w:r w:rsidRPr="004679B7">
        <w:rPr>
          <w:strike/>
        </w:rPr>
        <w:t>shall</w:t>
      </w:r>
      <w:r w:rsidRPr="00EF761C">
        <w:t xml:space="preserve"> </w:t>
      </w:r>
      <w:r>
        <w:rPr>
          <w:u w:val="single"/>
        </w:rPr>
        <w:t>must</w:t>
      </w:r>
      <w:r>
        <w:t xml:space="preserve"> </w:t>
      </w:r>
      <w:r w:rsidRPr="00EF761C">
        <w:t>be filed by that circuit solicitor in the county where the defendant’s case arose</w:t>
      </w:r>
      <w:r>
        <w:t xml:space="preserve"> </w:t>
      </w:r>
      <w:r>
        <w:rPr>
          <w:u w:val="single"/>
        </w:rPr>
        <w:t>or by the Attorney General</w:t>
      </w:r>
      <w:r w:rsidRPr="00EF761C">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r>
        <w:t>”</w:t>
      </w:r>
    </w:p>
    <w:p w:rsidR="004679B7" w:rsidRDefault="00467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9B7">
        <w:t>2</w:t>
      </w:r>
      <w:r>
        <w:t>.</w:t>
      </w:r>
      <w:r>
        <w:tab/>
        <w:t>This act takes effect upon approval by the Governor.</w:t>
      </w:r>
    </w:p>
    <w:p w:rsidR="00B07F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9E4" w:rsidRDefault="001439E4" w:rsidP="001439E4">
      <w:pPr>
        <w:suppressAutoHyphens/>
      </w:pPr>
    </w:p>
    <w:sectPr w:rsidR="001439E4" w:rsidSect="001439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074" w:rsidRDefault="00DC3074" w:rsidP="009F0C77">
      <w:r>
        <w:separator/>
      </w:r>
    </w:p>
  </w:endnote>
  <w:endnote w:type="continuationSeparator" w:id="0">
    <w:p w:rsidR="00DC3074" w:rsidRDefault="00DC3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C7B400-0407-4E54-898D-1DD3AA253A4A}"/>
    <w:embedBold r:id="rId2" w:fontKey="{0C3E4802-D117-4A33-8F17-BF705FA7060F}"/>
  </w:font>
  <w:font w:name="Calibri">
    <w:panose1 w:val="020F0502020204030204"/>
    <w:charset w:val="00"/>
    <w:family w:val="swiss"/>
    <w:pitch w:val="variable"/>
    <w:sig w:usb0="E00002FF" w:usb1="4000ACFF" w:usb2="00000001" w:usb3="00000000" w:csb0="0000019F" w:csb1="00000000"/>
    <w:embedRegular r:id="rId3" w:fontKey="{CBB997EF-8B38-4899-BD37-D3E439B525CF}"/>
  </w:font>
  <w:font w:name="Segoe UI">
    <w:panose1 w:val="020B0502040204020203"/>
    <w:charset w:val="00"/>
    <w:family w:val="swiss"/>
    <w:pitch w:val="variable"/>
    <w:sig w:usb0="E10022FF" w:usb1="C000E47F" w:usb2="00000029" w:usb3="00000000" w:csb0="000001DF" w:csb1="00000000"/>
    <w:embedRegular r:id="rId4" w:fontKey="{F10C7820-5FF6-4B40-B6F4-B7EF03EA197A}"/>
  </w:font>
  <w:font w:name="Cambria">
    <w:panose1 w:val="02040503050406030204"/>
    <w:charset w:val="00"/>
    <w:family w:val="roman"/>
    <w:pitch w:val="variable"/>
    <w:sig w:usb0="E00002FF" w:usb1="400004FF" w:usb2="00000000" w:usb3="00000000" w:csb0="0000019F" w:csb1="00000000"/>
    <w:embedRegular r:id="rId5" w:fontKey="{8E084E38-B04C-411F-8848-FF536DC4D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E4" w:rsidRPr="00B80CDC" w:rsidRDefault="001439E4" w:rsidP="00B80CDC">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277B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074" w:rsidRDefault="00DC3074" w:rsidP="009F0C77">
      <w:r>
        <w:separator/>
      </w:r>
    </w:p>
  </w:footnote>
  <w:footnote w:type="continuationSeparator" w:id="0">
    <w:p w:rsidR="00DC3074" w:rsidRDefault="00DC3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1AHB16"/>
    <w:docVar w:name="CoverBillType" w:val="b"/>
    <w:docVar w:name="docpath" w:val="L:\Council\bills\MS\7211AHB16.DOCX"/>
    <w:docVar w:name="dvBillNumber" w:val="4799"/>
    <w:docVar w:name="dvBillNumberPrefix" w:val="H. "/>
    <w:docVar w:name="dvOriginalBody" w:val="House"/>
    <w:docVar w:name="dvSteno" w:val="MS"/>
    <w:docVar w:name="NameofBody" w:val="h"/>
    <w:docVar w:name="vgroup2" w:val="Council"/>
  </w:docVars>
  <w:rsids>
    <w:rsidRoot w:val="00DC3074"/>
    <w:rsid w:val="00011869"/>
    <w:rsid w:val="00015CD6"/>
    <w:rsid w:val="000E1785"/>
    <w:rsid w:val="000F40FA"/>
    <w:rsid w:val="0010776B"/>
    <w:rsid w:val="00133E66"/>
    <w:rsid w:val="001435A3"/>
    <w:rsid w:val="001439E4"/>
    <w:rsid w:val="00146ED3"/>
    <w:rsid w:val="00151044"/>
    <w:rsid w:val="001D08F2"/>
    <w:rsid w:val="001D525B"/>
    <w:rsid w:val="001D7F4F"/>
    <w:rsid w:val="00205238"/>
    <w:rsid w:val="002321B6"/>
    <w:rsid w:val="00250967"/>
    <w:rsid w:val="002543C8"/>
    <w:rsid w:val="0025541D"/>
    <w:rsid w:val="00277B6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9B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5B4"/>
    <w:rsid w:val="008A1768"/>
    <w:rsid w:val="008F0F33"/>
    <w:rsid w:val="008F4429"/>
    <w:rsid w:val="0094021A"/>
    <w:rsid w:val="009B44AF"/>
    <w:rsid w:val="009C6A0B"/>
    <w:rsid w:val="009F0C77"/>
    <w:rsid w:val="009F4DD1"/>
    <w:rsid w:val="00A03171"/>
    <w:rsid w:val="00A17554"/>
    <w:rsid w:val="00A41684"/>
    <w:rsid w:val="00A64E80"/>
    <w:rsid w:val="00A72BCD"/>
    <w:rsid w:val="00A741D9"/>
    <w:rsid w:val="00A833AB"/>
    <w:rsid w:val="00A9741D"/>
    <w:rsid w:val="00AA1E54"/>
    <w:rsid w:val="00AC234B"/>
    <w:rsid w:val="00AD4B17"/>
    <w:rsid w:val="00B07F12"/>
    <w:rsid w:val="00B412D4"/>
    <w:rsid w:val="00B80CDC"/>
    <w:rsid w:val="00BE3C22"/>
    <w:rsid w:val="00C0345E"/>
    <w:rsid w:val="00C3483A"/>
    <w:rsid w:val="00C74E9D"/>
    <w:rsid w:val="00C82FD3"/>
    <w:rsid w:val="00C92819"/>
    <w:rsid w:val="00CC6B7B"/>
    <w:rsid w:val="00CD2089"/>
    <w:rsid w:val="00D73A67"/>
    <w:rsid w:val="00D970A9"/>
    <w:rsid w:val="00DC307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340F8-BEF0-44C4-A99B-6876DCB7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B7"/>
    <w:rPr>
      <w:rFonts w:ascii="Segoe UI" w:eastAsia="Times New Roman" w:hAnsi="Segoe UI" w:cs="Segoe UI"/>
      <w:sz w:val="18"/>
      <w:szCs w:val="18"/>
    </w:rPr>
  </w:style>
  <w:style w:type="character" w:styleId="Hyperlink">
    <w:name w:val="Hyperlink"/>
    <w:basedOn w:val="DefaultParagraphFont"/>
    <w:uiPriority w:val="99"/>
    <w:unhideWhenUsed/>
    <w:rsid w:val="001439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99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85678-3648-4F42-BBD8-8C5F34C4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450</Words>
  <Characters>2566</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4799: Sentence reduction - South Carolina Legislature Online</dc:title>
  <dc:creator>MarthaSanders</dc:creator>
  <cp:lastModifiedBy>N Cumfer</cp:lastModifiedBy>
  <cp:revision>2</cp:revision>
  <cp:lastPrinted>2016-01-29T18:47:00Z</cp:lastPrinted>
  <dcterms:created xsi:type="dcterms:W3CDTF">2016-12-02T19:19:00Z</dcterms:created>
  <dcterms:modified xsi:type="dcterms:W3CDTF">2016-12-02T19:19:00Z</dcterms:modified>
</cp:coreProperties>
</file>