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03BAA">
        <w:rPr>
          <w:rFonts w:eastAsia="Times New Roman" w:cs="Times New Roman"/>
          <w:b/>
          <w:szCs w:val="20"/>
        </w:rPr>
        <w:t>South Carolina General Assembly</w:t>
      </w: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03BAA">
        <w:rPr>
          <w:rFonts w:eastAsia="Times New Roman" w:cs="Times New Roman"/>
          <w:szCs w:val="20"/>
        </w:rPr>
        <w:t>121st Session, 2015-2016</w:t>
      </w: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BAA" w:rsidRPr="00F03BAA" w:rsidRDefault="00C46D49"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A195, R206, H4936</w:t>
      </w: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3BAA">
        <w:rPr>
          <w:rFonts w:eastAsia="Times New Roman" w:cs="Times New Roman"/>
          <w:b/>
          <w:szCs w:val="20"/>
        </w:rPr>
        <w:t>STATUS INFORMATION</w:t>
      </w: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3BAA">
        <w:rPr>
          <w:rFonts w:eastAsia="Times New Roman" w:cs="Times New Roman"/>
          <w:szCs w:val="20"/>
        </w:rPr>
        <w:t>General Bill</w:t>
      </w: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3BAA">
        <w:rPr>
          <w:rFonts w:eastAsia="Times New Roman" w:cs="Times New Roman"/>
          <w:szCs w:val="20"/>
        </w:rPr>
        <w:t>Sponsors: Education and Public Works Committee</w:t>
      </w: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3BAA">
        <w:rPr>
          <w:rFonts w:eastAsia="Times New Roman" w:cs="Times New Roman"/>
          <w:szCs w:val="20"/>
        </w:rPr>
        <w:t>Document Path: l:\council\bills\bbm\9448dg16.docx</w:t>
      </w: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3BAA">
        <w:rPr>
          <w:rFonts w:eastAsia="Times New Roman" w:cs="Times New Roman"/>
          <w:szCs w:val="20"/>
        </w:rPr>
        <w:t>Companion/Similar bill(s): 4783</w:t>
      </w: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5B3CC0" w:rsidRDefault="005B3CC0"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2016</w:t>
      </w:r>
    </w:p>
    <w:p w:rsidR="005B3CC0" w:rsidRDefault="005B3CC0"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25, 2016</w:t>
      </w:r>
    </w:p>
    <w:p w:rsidR="005B3CC0" w:rsidRDefault="005B3CC0"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2016</w:t>
      </w:r>
    </w:p>
    <w:p w:rsidR="005B3CC0" w:rsidRDefault="005B3CC0"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18, 2016</w:t>
      </w:r>
    </w:p>
    <w:p w:rsidR="005B3CC0" w:rsidRDefault="005B3CC0"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26, 2016, Signed</w:t>
      </w:r>
    </w:p>
    <w:p w:rsidR="005B3CC0" w:rsidRDefault="005B3CC0"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03BAA">
        <w:rPr>
          <w:rFonts w:eastAsia="Times New Roman" w:cs="Times New Roman"/>
          <w:szCs w:val="20"/>
        </w:rPr>
        <w:t>Summary: High school graduates</w:t>
      </w: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BAA" w:rsidRPr="00F03BAA" w:rsidRDefault="00F03BAA" w:rsidP="00F03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03BAA" w:rsidRPr="00F03BAA" w:rsidRDefault="00F03BAA" w:rsidP="00F03BAA">
      <w:pPr>
        <w:widowControl w:val="0"/>
        <w:tabs>
          <w:tab w:val="center" w:pos="590"/>
          <w:tab w:val="center" w:pos="1440"/>
          <w:tab w:val="left" w:pos="1872"/>
          <w:tab w:val="left" w:pos="9187"/>
        </w:tabs>
        <w:rPr>
          <w:rFonts w:eastAsia="Times New Roman" w:cs="Times New Roman"/>
          <w:szCs w:val="20"/>
        </w:rPr>
      </w:pPr>
      <w:r w:rsidRPr="00F03BAA">
        <w:rPr>
          <w:rFonts w:eastAsia="Times New Roman" w:cs="Times New Roman"/>
          <w:b/>
          <w:szCs w:val="20"/>
        </w:rPr>
        <w:t>HISTORY OF LEGISLATIVE ACTIONS</w:t>
      </w:r>
    </w:p>
    <w:p w:rsidR="00F03BAA" w:rsidRPr="00F03BAA" w:rsidRDefault="00F03BAA" w:rsidP="00F03BAA">
      <w:pPr>
        <w:widowControl w:val="0"/>
        <w:tabs>
          <w:tab w:val="center" w:pos="590"/>
          <w:tab w:val="center" w:pos="1440"/>
          <w:tab w:val="left" w:pos="1872"/>
          <w:tab w:val="left" w:pos="9187"/>
        </w:tabs>
        <w:rPr>
          <w:rFonts w:eastAsia="Times New Roman" w:cs="Times New Roman"/>
          <w:szCs w:val="20"/>
        </w:rPr>
      </w:pPr>
    </w:p>
    <w:p w:rsidR="00F03BAA" w:rsidRPr="00F03BAA" w:rsidRDefault="00F03BAA" w:rsidP="00F03BAA">
      <w:pPr>
        <w:widowControl w:val="0"/>
        <w:tabs>
          <w:tab w:val="center" w:pos="590"/>
          <w:tab w:val="center" w:pos="1440"/>
          <w:tab w:val="left" w:pos="1872"/>
          <w:tab w:val="left" w:pos="9187"/>
        </w:tabs>
        <w:rPr>
          <w:rFonts w:eastAsia="Times New Roman" w:cs="Times New Roman"/>
          <w:szCs w:val="20"/>
        </w:rPr>
      </w:pPr>
      <w:r w:rsidRPr="00F03BAA">
        <w:rPr>
          <w:rFonts w:eastAsia="Times New Roman" w:cs="Times New Roman"/>
          <w:szCs w:val="20"/>
          <w:u w:val="single"/>
        </w:rPr>
        <w:tab/>
        <w:t>Date</w:t>
      </w:r>
      <w:r w:rsidRPr="00F03BAA">
        <w:rPr>
          <w:rFonts w:eastAsia="Times New Roman" w:cs="Times New Roman"/>
          <w:szCs w:val="20"/>
          <w:u w:val="single"/>
        </w:rPr>
        <w:tab/>
        <w:t>Body</w:t>
      </w:r>
      <w:r w:rsidRPr="00F03BAA">
        <w:rPr>
          <w:rFonts w:eastAsia="Times New Roman" w:cs="Times New Roman"/>
          <w:szCs w:val="20"/>
          <w:u w:val="single"/>
        </w:rPr>
        <w:tab/>
        <w:t>Action Description with journal page number</w:t>
      </w:r>
      <w:r w:rsidRPr="00F03BAA">
        <w:rPr>
          <w:rFonts w:eastAsia="Times New Roman" w:cs="Times New Roman"/>
          <w:szCs w:val="20"/>
          <w:u w:val="single"/>
        </w:rPr>
        <w:tab/>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2/11/2016</w:t>
      </w:r>
      <w:r>
        <w:rPr>
          <w:rFonts w:cs="Times New Roman"/>
        </w:rPr>
        <w:tab/>
        <w:t>House</w:t>
      </w:r>
      <w:r>
        <w:rPr>
          <w:rFonts w:cs="Times New Roman"/>
        </w:rPr>
        <w:tab/>
      </w:r>
      <w:r w:rsidRPr="00E338CB">
        <w:rPr>
          <w:rFonts w:cs="Times New Roman"/>
        </w:rPr>
        <w:t>Introduced, read</w:t>
      </w:r>
      <w:r>
        <w:rPr>
          <w:rFonts w:cs="Times New Roman"/>
        </w:rPr>
        <w:t xml:space="preserve"> first time, placed on calendar </w:t>
      </w:r>
      <w:r w:rsidRPr="00E338CB">
        <w:rPr>
          <w:rFonts w:cs="Times New Roman"/>
        </w:rPr>
        <w:t>without reference (</w:t>
      </w:r>
      <w:hyperlink r:id="rId7" w:history="1">
        <w:r w:rsidRPr="000611DD">
          <w:rPr>
            <w:rStyle w:val="Hyperlink"/>
            <w:rFonts w:cs="Times New Roman"/>
          </w:rPr>
          <w:t>House Journal</w:t>
        </w:r>
        <w:r w:rsidRPr="000611DD">
          <w:rPr>
            <w:rStyle w:val="Hyperlink"/>
            <w:rFonts w:cs="Times New Roman"/>
          </w:rPr>
          <w:noBreakHyphen/>
          <w:t>page 91</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E338CB">
        <w:rPr>
          <w:rFonts w:cs="Times New Roman"/>
        </w:rPr>
        <w:t>Read second time (</w:t>
      </w:r>
      <w:hyperlink r:id="rId8" w:history="1">
        <w:r w:rsidRPr="000611DD">
          <w:rPr>
            <w:rStyle w:val="Hyperlink"/>
            <w:rFonts w:cs="Times New Roman"/>
          </w:rPr>
          <w:t>House Journal</w:t>
        </w:r>
        <w:r w:rsidRPr="000611DD">
          <w:rPr>
            <w:rStyle w:val="Hyperlink"/>
            <w:rFonts w:cs="Times New Roman"/>
          </w:rPr>
          <w:noBreakHyphen/>
          <w:t>page 15</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E338CB">
        <w:rPr>
          <w:rFonts w:cs="Times New Roman"/>
        </w:rPr>
        <w:t>Roll call Yeas</w:t>
      </w:r>
      <w:r>
        <w:rPr>
          <w:rFonts w:cs="Times New Roman"/>
        </w:rPr>
        <w:noBreakHyphen/>
      </w:r>
      <w:r w:rsidRPr="00E338CB">
        <w:rPr>
          <w:rFonts w:cs="Times New Roman"/>
        </w:rPr>
        <w:t>103  Nays</w:t>
      </w:r>
      <w:r>
        <w:rPr>
          <w:rFonts w:cs="Times New Roman"/>
        </w:rPr>
        <w:noBreakHyphen/>
      </w:r>
      <w:r w:rsidRPr="00E338CB">
        <w:rPr>
          <w:rFonts w:cs="Times New Roman"/>
        </w:rPr>
        <w:t>2 (</w:t>
      </w:r>
      <w:hyperlink r:id="rId9" w:history="1">
        <w:r w:rsidRPr="000611DD">
          <w:rPr>
            <w:rStyle w:val="Hyperlink"/>
            <w:rFonts w:cs="Times New Roman"/>
          </w:rPr>
          <w:t>House Journal</w:t>
        </w:r>
        <w:r w:rsidRPr="000611DD">
          <w:rPr>
            <w:rStyle w:val="Hyperlink"/>
            <w:rFonts w:cs="Times New Roman"/>
          </w:rPr>
          <w:noBreakHyphen/>
          <w:t>page 15</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House</w:t>
      </w:r>
      <w:r>
        <w:rPr>
          <w:rFonts w:cs="Times New Roman"/>
        </w:rPr>
        <w:tab/>
      </w:r>
      <w:r w:rsidRPr="00E338CB">
        <w:rPr>
          <w:rFonts w:cs="Times New Roman"/>
        </w:rPr>
        <w:t>Rea</w:t>
      </w:r>
      <w:r>
        <w:rPr>
          <w:rFonts w:cs="Times New Roman"/>
        </w:rPr>
        <w:t xml:space="preserve">d third time and sent to Senate </w:t>
      </w:r>
      <w:r w:rsidRPr="00E338CB">
        <w:rPr>
          <w:rFonts w:cs="Times New Roman"/>
        </w:rPr>
        <w:t>(</w:t>
      </w:r>
      <w:hyperlink r:id="rId10" w:history="1">
        <w:r w:rsidRPr="000611DD">
          <w:rPr>
            <w:rStyle w:val="Hyperlink"/>
            <w:rFonts w:cs="Times New Roman"/>
          </w:rPr>
          <w:t>House Journal</w:t>
        </w:r>
        <w:r w:rsidRPr="000611DD">
          <w:rPr>
            <w:rStyle w:val="Hyperlink"/>
            <w:rFonts w:cs="Times New Roman"/>
          </w:rPr>
          <w:noBreakHyphen/>
          <w:t>page 18</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E338CB">
        <w:rPr>
          <w:rFonts w:cs="Times New Roman"/>
        </w:rPr>
        <w:t>Introduced and read first time (</w:t>
      </w:r>
      <w:hyperlink r:id="rId11" w:history="1">
        <w:r w:rsidRPr="000611DD">
          <w:rPr>
            <w:rStyle w:val="Hyperlink"/>
            <w:rFonts w:cs="Times New Roman"/>
          </w:rPr>
          <w:t>Senate Journal</w:t>
        </w:r>
        <w:r w:rsidRPr="000611DD">
          <w:rPr>
            <w:rStyle w:val="Hyperlink"/>
            <w:rFonts w:cs="Times New Roman"/>
          </w:rPr>
          <w:noBreakHyphen/>
          <w:t>page 8</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t>Senate</w:t>
      </w:r>
      <w:r>
        <w:rPr>
          <w:rFonts w:cs="Times New Roman"/>
        </w:rPr>
        <w:tab/>
      </w:r>
      <w:r w:rsidRPr="00E338CB">
        <w:rPr>
          <w:rFonts w:cs="Times New Roman"/>
        </w:rPr>
        <w:t>Ref</w:t>
      </w:r>
      <w:r>
        <w:rPr>
          <w:rFonts w:cs="Times New Roman"/>
        </w:rPr>
        <w:t xml:space="preserve">erred to Committee on </w:t>
      </w:r>
      <w:r w:rsidRPr="00E338CB">
        <w:rPr>
          <w:rFonts w:cs="Times New Roman"/>
          <w:b/>
        </w:rPr>
        <w:t>Education</w:t>
      </w:r>
      <w:r>
        <w:rPr>
          <w:rFonts w:cs="Times New Roman"/>
        </w:rPr>
        <w:t xml:space="preserve"> </w:t>
      </w:r>
      <w:r w:rsidRPr="00E338CB">
        <w:rPr>
          <w:rFonts w:cs="Times New Roman"/>
        </w:rPr>
        <w:t>(</w:t>
      </w:r>
      <w:hyperlink r:id="rId12" w:history="1">
        <w:r w:rsidRPr="000611DD">
          <w:rPr>
            <w:rStyle w:val="Hyperlink"/>
            <w:rFonts w:cs="Times New Roman"/>
          </w:rPr>
          <w:t>Senate Journal</w:t>
        </w:r>
        <w:r w:rsidRPr="000611DD">
          <w:rPr>
            <w:rStyle w:val="Hyperlink"/>
            <w:rFonts w:cs="Times New Roman"/>
          </w:rPr>
          <w:noBreakHyphen/>
          <w:t>page 8</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E338CB">
        <w:rPr>
          <w:rFonts w:cs="Times New Roman"/>
        </w:rPr>
        <w:t>Committee r</w:t>
      </w:r>
      <w:r>
        <w:rPr>
          <w:rFonts w:cs="Times New Roman"/>
        </w:rPr>
        <w:t xml:space="preserve">eport: Favorable with amendment </w:t>
      </w:r>
      <w:r w:rsidRPr="00E338CB">
        <w:rPr>
          <w:rFonts w:cs="Times New Roman"/>
          <w:b/>
        </w:rPr>
        <w:t>Education</w:t>
      </w:r>
      <w:r w:rsidRPr="00E338CB">
        <w:rPr>
          <w:rFonts w:cs="Times New Roman"/>
        </w:rPr>
        <w:t xml:space="preserve"> (</w:t>
      </w:r>
      <w:hyperlink r:id="rId13" w:history="1">
        <w:r w:rsidRPr="000611DD">
          <w:rPr>
            <w:rStyle w:val="Hyperlink"/>
            <w:rFonts w:cs="Times New Roman"/>
          </w:rPr>
          <w:t>Senate Journal</w:t>
        </w:r>
        <w:r w:rsidRPr="000611DD">
          <w:rPr>
            <w:rStyle w:val="Hyperlink"/>
            <w:rFonts w:cs="Times New Roman"/>
          </w:rPr>
          <w:noBreakHyphen/>
          <w:t>page 11</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r>
      <w:r>
        <w:rPr>
          <w:rFonts w:cs="Times New Roman"/>
        </w:rPr>
        <w:tab/>
      </w:r>
      <w:r w:rsidRPr="00E338CB">
        <w:rPr>
          <w:rFonts w:cs="Times New Roman"/>
        </w:rPr>
        <w:t>Scrivener's error corrected</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E338CB">
        <w:rPr>
          <w:rFonts w:cs="Times New Roman"/>
        </w:rPr>
        <w:t>Committee Amendment Adopted (</w:t>
      </w:r>
      <w:hyperlink r:id="rId14" w:history="1">
        <w:r w:rsidRPr="000611DD">
          <w:rPr>
            <w:rStyle w:val="Hyperlink"/>
            <w:rFonts w:cs="Times New Roman"/>
          </w:rPr>
          <w:t>Senate Journal</w:t>
        </w:r>
        <w:r w:rsidRPr="000611DD">
          <w:rPr>
            <w:rStyle w:val="Hyperlink"/>
            <w:rFonts w:cs="Times New Roman"/>
          </w:rPr>
          <w:noBreakHyphen/>
          <w:t>page 38</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E338CB">
        <w:rPr>
          <w:rFonts w:cs="Times New Roman"/>
        </w:rPr>
        <w:t>Read second time (</w:t>
      </w:r>
      <w:hyperlink r:id="rId15" w:history="1">
        <w:r w:rsidRPr="000611DD">
          <w:rPr>
            <w:rStyle w:val="Hyperlink"/>
            <w:rFonts w:cs="Times New Roman"/>
          </w:rPr>
          <w:t>Senate Journal</w:t>
        </w:r>
        <w:r w:rsidRPr="000611DD">
          <w:rPr>
            <w:rStyle w:val="Hyperlink"/>
            <w:rFonts w:cs="Times New Roman"/>
          </w:rPr>
          <w:noBreakHyphen/>
          <w:t>page 38</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E338CB">
        <w:rPr>
          <w:rFonts w:cs="Times New Roman"/>
        </w:rPr>
        <w:t>Roll call Ayes</w:t>
      </w:r>
      <w:r>
        <w:rPr>
          <w:rFonts w:cs="Times New Roman"/>
        </w:rPr>
        <w:noBreakHyphen/>
      </w:r>
      <w:r w:rsidRPr="00E338CB">
        <w:rPr>
          <w:rFonts w:cs="Times New Roman"/>
        </w:rPr>
        <w:t>36  Nays</w:t>
      </w:r>
      <w:r>
        <w:rPr>
          <w:rFonts w:cs="Times New Roman"/>
        </w:rPr>
        <w:noBreakHyphen/>
      </w:r>
      <w:r w:rsidRPr="00E338CB">
        <w:rPr>
          <w:rFonts w:cs="Times New Roman"/>
        </w:rPr>
        <w:t>4 (</w:t>
      </w:r>
      <w:hyperlink r:id="rId16" w:history="1">
        <w:r w:rsidRPr="000611DD">
          <w:rPr>
            <w:rStyle w:val="Hyperlink"/>
            <w:rFonts w:cs="Times New Roman"/>
          </w:rPr>
          <w:t>Senate Journal</w:t>
        </w:r>
        <w:r w:rsidRPr="000611DD">
          <w:rPr>
            <w:rStyle w:val="Hyperlink"/>
            <w:rFonts w:cs="Times New Roman"/>
          </w:rPr>
          <w:noBreakHyphen/>
          <w:t>page 38</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r>
      <w:r>
        <w:rPr>
          <w:rFonts w:cs="Times New Roman"/>
        </w:rPr>
        <w:tab/>
      </w:r>
      <w:r w:rsidRPr="00E338CB">
        <w:rPr>
          <w:rFonts w:cs="Times New Roman"/>
        </w:rPr>
        <w:t>Scrivener's error corrected</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5/12/2016</w:t>
      </w:r>
      <w:r>
        <w:rPr>
          <w:rFonts w:cs="Times New Roman"/>
        </w:rPr>
        <w:tab/>
        <w:t>Senate</w:t>
      </w:r>
      <w:r>
        <w:rPr>
          <w:rFonts w:cs="Times New Roman"/>
        </w:rPr>
        <w:tab/>
      </w:r>
      <w:r w:rsidRPr="00E338CB">
        <w:rPr>
          <w:rFonts w:cs="Times New Roman"/>
        </w:rPr>
        <w:t xml:space="preserve">Read third </w:t>
      </w:r>
      <w:r>
        <w:rPr>
          <w:rFonts w:cs="Times New Roman"/>
        </w:rPr>
        <w:t xml:space="preserve">time and returned to House with </w:t>
      </w:r>
      <w:r w:rsidRPr="00E338CB">
        <w:rPr>
          <w:rFonts w:cs="Times New Roman"/>
        </w:rPr>
        <w:t>amendments (</w:t>
      </w:r>
      <w:hyperlink r:id="rId17" w:history="1">
        <w:r w:rsidRPr="000611DD">
          <w:rPr>
            <w:rStyle w:val="Hyperlink"/>
            <w:rFonts w:cs="Times New Roman"/>
          </w:rPr>
          <w:t>Senate Journal</w:t>
        </w:r>
        <w:r w:rsidRPr="000611DD">
          <w:rPr>
            <w:rStyle w:val="Hyperlink"/>
            <w:rFonts w:cs="Times New Roman"/>
          </w:rPr>
          <w:noBreakHyphen/>
          <w:t>page 12</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E338CB">
        <w:rPr>
          <w:rFonts w:cs="Times New Roman"/>
        </w:rPr>
        <w:t>Concurred i</w:t>
      </w:r>
      <w:r>
        <w:rPr>
          <w:rFonts w:cs="Times New Roman"/>
        </w:rPr>
        <w:t xml:space="preserve">n Senate amendment and enrolled </w:t>
      </w:r>
      <w:r w:rsidRPr="00E338CB">
        <w:rPr>
          <w:rFonts w:cs="Times New Roman"/>
        </w:rPr>
        <w:t>(</w:t>
      </w:r>
      <w:hyperlink r:id="rId18" w:history="1">
        <w:r w:rsidRPr="000611DD">
          <w:rPr>
            <w:rStyle w:val="Hyperlink"/>
            <w:rFonts w:cs="Times New Roman"/>
          </w:rPr>
          <w:t>House Journal</w:t>
        </w:r>
        <w:r w:rsidRPr="000611DD">
          <w:rPr>
            <w:rStyle w:val="Hyperlink"/>
            <w:rFonts w:cs="Times New Roman"/>
          </w:rPr>
          <w:noBreakHyphen/>
          <w:t>page 76</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House</w:t>
      </w:r>
      <w:r>
        <w:rPr>
          <w:rFonts w:cs="Times New Roman"/>
        </w:rPr>
        <w:tab/>
      </w:r>
      <w:r w:rsidRPr="00E338CB">
        <w:rPr>
          <w:rFonts w:cs="Times New Roman"/>
        </w:rPr>
        <w:t>Roll call Yeas</w:t>
      </w:r>
      <w:r>
        <w:rPr>
          <w:rFonts w:cs="Times New Roman"/>
        </w:rPr>
        <w:noBreakHyphen/>
      </w:r>
      <w:r w:rsidRPr="00E338CB">
        <w:rPr>
          <w:rFonts w:cs="Times New Roman"/>
        </w:rPr>
        <w:t>115  Nays</w:t>
      </w:r>
      <w:r>
        <w:rPr>
          <w:rFonts w:cs="Times New Roman"/>
        </w:rPr>
        <w:noBreakHyphen/>
      </w:r>
      <w:r w:rsidRPr="00E338CB">
        <w:rPr>
          <w:rFonts w:cs="Times New Roman"/>
        </w:rPr>
        <w:t>1 (</w:t>
      </w:r>
      <w:hyperlink r:id="rId19" w:history="1">
        <w:r w:rsidRPr="000611DD">
          <w:rPr>
            <w:rStyle w:val="Hyperlink"/>
            <w:rFonts w:cs="Times New Roman"/>
          </w:rPr>
          <w:t>House Journal</w:t>
        </w:r>
        <w:r w:rsidRPr="000611DD">
          <w:rPr>
            <w:rStyle w:val="Hyperlink"/>
            <w:rFonts w:cs="Times New Roman"/>
          </w:rPr>
          <w:noBreakHyphen/>
          <w:t>page 77</w:t>
        </w:r>
      </w:hyperlink>
      <w:r w:rsidRPr="00E338CB">
        <w:rPr>
          <w:rFonts w:cs="Times New Roman"/>
        </w:rPr>
        <w:t>)</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E338CB">
        <w:rPr>
          <w:rFonts w:cs="Times New Roman"/>
        </w:rPr>
        <w:t>Ratified R 206</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E338CB">
        <w:rPr>
          <w:rFonts w:cs="Times New Roman"/>
        </w:rPr>
        <w:t>Signed By Governor</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E338CB">
        <w:rPr>
          <w:rFonts w:cs="Times New Roman"/>
        </w:rPr>
        <w:t>Effective date 05/26/16</w:t>
      </w:r>
    </w:p>
    <w:p w:rsidR="00C46D49" w:rsidRDefault="00C46D49" w:rsidP="00C46D49">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E338CB">
        <w:rPr>
          <w:rFonts w:cs="Times New Roman"/>
        </w:rPr>
        <w:t>Act No</w:t>
      </w:r>
      <w:r>
        <w:rPr>
          <w:rFonts w:cs="Times New Roman"/>
        </w:rPr>
        <w:t>. </w:t>
      </w:r>
      <w:r w:rsidRPr="00E338CB">
        <w:rPr>
          <w:rFonts w:cs="Times New Roman"/>
        </w:rPr>
        <w:t>195</w:t>
      </w:r>
    </w:p>
    <w:p w:rsidR="00C46D49" w:rsidRDefault="00C46D49" w:rsidP="00C46D49">
      <w:pPr>
        <w:widowControl w:val="0"/>
        <w:tabs>
          <w:tab w:val="right" w:pos="1008"/>
          <w:tab w:val="left" w:pos="1152"/>
          <w:tab w:val="left" w:pos="1872"/>
          <w:tab w:val="left" w:pos="9187"/>
        </w:tabs>
        <w:ind w:left="2088" w:hanging="2088"/>
        <w:rPr>
          <w:rFonts w:cs="Times New Roman"/>
        </w:rPr>
      </w:pPr>
    </w:p>
    <w:p w:rsidR="00F03BAA" w:rsidRPr="00F03BAA" w:rsidRDefault="00F03BAA" w:rsidP="00F03BAA">
      <w:pPr>
        <w:widowControl w:val="0"/>
        <w:tabs>
          <w:tab w:val="right" w:pos="1008"/>
          <w:tab w:val="left" w:pos="1152"/>
          <w:tab w:val="left" w:pos="1872"/>
          <w:tab w:val="left" w:pos="9187"/>
        </w:tabs>
        <w:ind w:left="2088" w:hanging="2088"/>
        <w:rPr>
          <w:rFonts w:eastAsia="Times New Roman" w:cs="Times New Roman"/>
          <w:szCs w:val="20"/>
        </w:rPr>
      </w:pPr>
      <w:r w:rsidRPr="00F03BAA">
        <w:rPr>
          <w:rFonts w:eastAsia="Times New Roman" w:cs="Times New Roman"/>
          <w:szCs w:val="20"/>
        </w:rPr>
        <w:t xml:space="preserve">View the latest </w:t>
      </w:r>
      <w:hyperlink r:id="rId20" w:history="1">
        <w:r w:rsidRPr="00F03BAA">
          <w:rPr>
            <w:rFonts w:eastAsia="Times New Roman" w:cs="Times New Roman"/>
            <w:color w:val="0000FF" w:themeColor="hyperlink"/>
            <w:szCs w:val="20"/>
            <w:u w:val="single"/>
          </w:rPr>
          <w:t>legislative information</w:t>
        </w:r>
      </w:hyperlink>
      <w:r w:rsidRPr="00F03BAA">
        <w:rPr>
          <w:rFonts w:eastAsia="Times New Roman" w:cs="Times New Roman"/>
          <w:szCs w:val="20"/>
        </w:rPr>
        <w:t xml:space="preserve"> at the website</w:t>
      </w:r>
    </w:p>
    <w:p w:rsidR="00F03BAA" w:rsidRPr="00F03BAA" w:rsidRDefault="00F03BAA" w:rsidP="00F03BAA">
      <w:pPr>
        <w:widowControl w:val="0"/>
        <w:tabs>
          <w:tab w:val="right" w:pos="1008"/>
          <w:tab w:val="left" w:pos="1152"/>
          <w:tab w:val="left" w:pos="1872"/>
          <w:tab w:val="left" w:pos="9187"/>
        </w:tabs>
        <w:ind w:left="2088" w:hanging="2088"/>
        <w:rPr>
          <w:rFonts w:eastAsia="Times New Roman" w:cs="Times New Roman"/>
          <w:szCs w:val="20"/>
        </w:rPr>
      </w:pPr>
    </w:p>
    <w:p w:rsidR="00F03BAA" w:rsidRPr="00F03BAA" w:rsidRDefault="00F03BAA" w:rsidP="00F03BAA">
      <w:pPr>
        <w:widowControl w:val="0"/>
        <w:tabs>
          <w:tab w:val="right" w:pos="1008"/>
          <w:tab w:val="left" w:pos="1152"/>
          <w:tab w:val="left" w:pos="1872"/>
          <w:tab w:val="left" w:pos="9187"/>
        </w:tabs>
        <w:ind w:left="2088" w:hanging="2088"/>
        <w:rPr>
          <w:rFonts w:eastAsia="Times New Roman" w:cs="Times New Roman"/>
          <w:szCs w:val="20"/>
        </w:rPr>
      </w:pPr>
    </w:p>
    <w:p w:rsidR="00F03BAA" w:rsidRPr="00F03BAA" w:rsidRDefault="00F03BAA" w:rsidP="00F03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03BAA">
        <w:rPr>
          <w:rFonts w:eastAsia="Times New Roman" w:cs="Times New Roman"/>
          <w:b/>
          <w:szCs w:val="20"/>
        </w:rPr>
        <w:t>VERSIONS OF THIS BILL</w:t>
      </w:r>
    </w:p>
    <w:p w:rsidR="00F03BAA" w:rsidRPr="00F03BAA" w:rsidRDefault="00F03BAA" w:rsidP="00F03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03BAA" w:rsidRPr="00F03BAA" w:rsidRDefault="000611DD" w:rsidP="00F03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F03BAA" w:rsidRPr="00F03BAA">
          <w:rPr>
            <w:rFonts w:eastAsia="Times New Roman" w:cs="Times New Roman"/>
            <w:color w:val="0000FF" w:themeColor="hyperlink"/>
            <w:szCs w:val="20"/>
            <w:u w:val="single"/>
          </w:rPr>
          <w:t>2/11/2016</w:t>
        </w:r>
      </w:hyperlink>
    </w:p>
    <w:p w:rsidR="00F03BAA" w:rsidRPr="00F03BAA" w:rsidRDefault="000611DD" w:rsidP="00F03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F03BAA" w:rsidRPr="00F03BAA">
          <w:rPr>
            <w:rFonts w:eastAsia="Times New Roman" w:cs="Times New Roman"/>
            <w:color w:val="0000FF" w:themeColor="hyperlink"/>
            <w:szCs w:val="20"/>
            <w:u w:val="single"/>
          </w:rPr>
          <w:t>2/11/2016-A</w:t>
        </w:r>
      </w:hyperlink>
    </w:p>
    <w:p w:rsidR="00F03BAA" w:rsidRPr="00F03BAA" w:rsidRDefault="000611DD" w:rsidP="00F03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F03BAA" w:rsidRPr="00F03BAA">
          <w:rPr>
            <w:rFonts w:eastAsia="Times New Roman" w:cs="Times New Roman"/>
            <w:color w:val="0000FF" w:themeColor="hyperlink"/>
            <w:szCs w:val="20"/>
            <w:u w:val="single"/>
          </w:rPr>
          <w:t>2/16/2016</w:t>
        </w:r>
      </w:hyperlink>
    </w:p>
    <w:p w:rsidR="00F03BAA" w:rsidRPr="00F03BAA" w:rsidRDefault="000611DD" w:rsidP="00F03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F03BAA" w:rsidRPr="00F03BAA">
          <w:rPr>
            <w:rFonts w:eastAsia="Times New Roman" w:cs="Times New Roman"/>
            <w:color w:val="0000FF" w:themeColor="hyperlink"/>
            <w:szCs w:val="20"/>
            <w:u w:val="single"/>
          </w:rPr>
          <w:t>4/14/2016</w:t>
        </w:r>
      </w:hyperlink>
    </w:p>
    <w:p w:rsidR="00F03BAA" w:rsidRPr="00F03BAA" w:rsidRDefault="000611DD" w:rsidP="00F03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F03BAA" w:rsidRPr="00F03BAA">
          <w:rPr>
            <w:rFonts w:eastAsia="Times New Roman" w:cs="Times New Roman"/>
            <w:color w:val="0000FF" w:themeColor="hyperlink"/>
            <w:szCs w:val="20"/>
            <w:u w:val="single"/>
          </w:rPr>
          <w:t>4/15/2016</w:t>
        </w:r>
      </w:hyperlink>
    </w:p>
    <w:p w:rsidR="00F03BAA" w:rsidRPr="00F03BAA" w:rsidRDefault="000611DD" w:rsidP="00F03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03BAA" w:rsidRPr="00F03BAA">
          <w:rPr>
            <w:rFonts w:eastAsia="Times New Roman" w:cs="Times New Roman"/>
            <w:color w:val="0000FF" w:themeColor="hyperlink"/>
            <w:szCs w:val="20"/>
            <w:u w:val="single"/>
          </w:rPr>
          <w:t>5/11/2016</w:t>
        </w:r>
      </w:hyperlink>
    </w:p>
    <w:p w:rsidR="00F03BAA" w:rsidRPr="00F03BAA" w:rsidRDefault="000611DD" w:rsidP="00F03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03BAA" w:rsidRPr="00F03BAA">
          <w:rPr>
            <w:rFonts w:eastAsia="Times New Roman" w:cs="Times New Roman"/>
            <w:color w:val="0000FF" w:themeColor="hyperlink"/>
            <w:szCs w:val="20"/>
            <w:u w:val="single"/>
          </w:rPr>
          <w:t>5/12/2016</w:t>
        </w:r>
      </w:hyperlink>
    </w:p>
    <w:p w:rsidR="00F03BAA" w:rsidRPr="00F03BAA" w:rsidRDefault="00F03BAA" w:rsidP="00F03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03BAA" w:rsidRDefault="00F03BAA" w:rsidP="00F03B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03BAA" w:rsidSect="00F03BAA">
          <w:pgSz w:w="12240" w:h="15840" w:code="1"/>
          <w:pgMar w:top="1080" w:right="1440" w:bottom="1080" w:left="1440" w:header="720" w:footer="720" w:gutter="0"/>
          <w:pgNumType w:start="1"/>
          <w:cols w:space="720"/>
          <w:noEndnote/>
          <w:docGrid w:linePitch="360"/>
        </w:sectPr>
      </w:pPr>
    </w:p>
    <w:p w:rsidR="00B15D47"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(A195, R206, H4936)</w:t>
      </w:r>
    </w:p>
    <w:p w:rsidR="00B15D47" w:rsidRPr="008836A5"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15D47" w:rsidRPr="00F03BAA"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03BAA">
        <w:rPr>
          <w:rFonts w:cs="Times New Roman"/>
          <w:b/>
          <w:color w:val="000000" w:themeColor="text1"/>
          <w:szCs w:val="36"/>
        </w:rPr>
        <w:t xml:space="preserve">AN ACT </w:t>
      </w:r>
      <w:r w:rsidRPr="00F03BAA">
        <w:rPr>
          <w:rFonts w:cs="Times New Roman"/>
          <w:b/>
          <w:color w:val="000000" w:themeColor="text1"/>
          <w:u w:color="000000" w:themeColor="text1"/>
        </w:rPr>
        <w:t>TO AMEND THE CODE OF LAWS OF SOUTH CAROLINA, 1976, BY ADDING SECTION 59</w:t>
      </w:r>
      <w:r w:rsidRPr="00F03BAA">
        <w:rPr>
          <w:rFonts w:cs="Times New Roman"/>
          <w:b/>
          <w:color w:val="000000" w:themeColor="text1"/>
          <w:u w:color="000000" w:themeColor="text1"/>
        </w:rPr>
        <w:noBreakHyphen/>
        <w:t>1</w:t>
      </w:r>
      <w:r w:rsidRPr="00F03BAA">
        <w:rPr>
          <w:rFonts w:cs="Times New Roman"/>
          <w:b/>
          <w:color w:val="000000" w:themeColor="text1"/>
          <w:u w:color="000000" w:themeColor="text1"/>
        </w:rPr>
        <w:noBreakHyphen/>
        <w:t>50 SO AS TO PROVIDE FOR EDUCATIONAL ACHIEVEMENT GOALS FOR SOUTH CAROLINA HIGH SCHOOL GRADUATES AND STUDENTS, AND THE STANDARDS AND AREAS OF LEARNING BY WHICH THESE GOALS ARE MEASURED.</w:t>
      </w:r>
    </w:p>
    <w:p w:rsidR="00B15D47"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6CEE">
        <w:rPr>
          <w:rFonts w:cs="Times New Roman"/>
        </w:rPr>
        <w:t>Be it enacted by the General Assembly of the State of South Carolina:</w:t>
      </w:r>
    </w:p>
    <w:p w:rsidR="00B15D47"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5D47" w:rsidRPr="00884E99"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Educational achievement goals for high school graduates and students</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rPr>
        <w:t>SECTION</w:t>
      </w:r>
      <w:r w:rsidRPr="00776CEE">
        <w:rPr>
          <w:rFonts w:cs="Times New Roman"/>
        </w:rPr>
        <w:tab/>
        <w:t>1.</w:t>
      </w:r>
      <w:r w:rsidRPr="00776CEE">
        <w:rPr>
          <w:rFonts w:cs="Times New Roman"/>
        </w:rPr>
        <w:tab/>
      </w:r>
      <w:r>
        <w:rPr>
          <w:rFonts w:cs="Times New Roman"/>
          <w:color w:val="000000" w:themeColor="text1"/>
          <w:u w:color="000000" w:themeColor="text1"/>
        </w:rPr>
        <w:t>Article 1, Chapter 1</w:t>
      </w:r>
      <w:r w:rsidRPr="00776CEE">
        <w:rPr>
          <w:rFonts w:cs="Times New Roman"/>
          <w:color w:val="000000" w:themeColor="text1"/>
          <w:u w:color="000000" w:themeColor="text1"/>
        </w:rPr>
        <w:t>, Title 59 of the 1976 Code is amended by adding:</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t>“Section 59</w:t>
      </w:r>
      <w:r w:rsidRPr="00776CEE">
        <w:rPr>
          <w:rFonts w:cs="Times New Roman"/>
          <w:color w:val="000000" w:themeColor="text1"/>
          <w:u w:color="000000" w:themeColor="text1"/>
        </w:rPr>
        <w:noBreakHyphen/>
        <w:t>1</w:t>
      </w:r>
      <w:r w:rsidRPr="00776CEE">
        <w:rPr>
          <w:rFonts w:cs="Times New Roman"/>
          <w:color w:val="000000" w:themeColor="text1"/>
          <w:u w:color="000000" w:themeColor="text1"/>
        </w:rPr>
        <w:noBreakHyphen/>
        <w:t>50.</w:t>
      </w:r>
      <w:r w:rsidRPr="00776CEE">
        <w:rPr>
          <w:rFonts w:cs="Times New Roman"/>
          <w:color w:val="000000" w:themeColor="text1"/>
          <w:u w:color="000000" w:themeColor="text1"/>
        </w:rPr>
        <w:tab/>
        <w:t>(A)</w:t>
      </w:r>
      <w:r w:rsidRPr="00776CEE">
        <w:rPr>
          <w:rFonts w:cs="Times New Roman"/>
          <w:color w:val="000000" w:themeColor="text1"/>
          <w:u w:color="000000" w:themeColor="text1"/>
        </w:rPr>
        <w:tab/>
        <w:t xml:space="preserve">The General Assembly declares that the principles outlined in the Profile of the South Carolina Graduate, published by the South Carolina Association of School Administrators and approved by the South Carolina Chamber of Commerce, the South Carolina Council on Competitiveness, the Education Oversight Committee, the State Board of Education and Transform SC schools and districts, are the standards by which our state’s high school graduates should be measured and are this state’s achievement goals for all high school students.  The State shall </w:t>
      </w:r>
      <w:r w:rsidRPr="00776CEE">
        <w:rPr>
          <w:rFonts w:cs="Times New Roman"/>
          <w:snapToGrid w:val="0"/>
        </w:rPr>
        <w:t xml:space="preserve">make a reasonable and concerted effort to </w:t>
      </w:r>
      <w:r w:rsidRPr="00776CEE">
        <w:rPr>
          <w:rFonts w:cs="Times New Roman"/>
          <w:color w:val="000000" w:themeColor="text1"/>
          <w:u w:color="000000" w:themeColor="text1"/>
        </w:rPr>
        <w:t>ensure that graduates have world class knowledge based on rigorous standards in language arts and math for college and career readiness. Students should have the opportunity to learn one of a number of foreign languages, and have offerings in science, technology, engineering, mathematics, arts, and social sciences that afford them the knowledge needed to be successful.</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t>(B)</w:t>
      </w:r>
      <w:r w:rsidRPr="00776CEE">
        <w:rPr>
          <w:rFonts w:cs="Times New Roman"/>
          <w:color w:val="000000" w:themeColor="text1"/>
          <w:u w:color="000000" w:themeColor="text1"/>
        </w:rPr>
        <w:tab/>
        <w:t>Students also must be offered the ability to obtain world class skills such as:</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r>
      <w:r w:rsidRPr="00776CEE">
        <w:rPr>
          <w:rFonts w:cs="Times New Roman"/>
          <w:color w:val="000000" w:themeColor="text1"/>
          <w:u w:color="000000" w:themeColor="text1"/>
        </w:rPr>
        <w:tab/>
        <w:t>(1)</w:t>
      </w:r>
      <w:r w:rsidRPr="00776CEE">
        <w:rPr>
          <w:rFonts w:cs="Times New Roman"/>
          <w:color w:val="000000" w:themeColor="text1"/>
          <w:u w:color="000000" w:themeColor="text1"/>
        </w:rPr>
        <w:tab/>
        <w:t>creativity and innovation;</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r>
      <w:r w:rsidRPr="00776CEE">
        <w:rPr>
          <w:rFonts w:cs="Times New Roman"/>
          <w:color w:val="000000" w:themeColor="text1"/>
          <w:u w:color="000000" w:themeColor="text1"/>
        </w:rPr>
        <w:tab/>
        <w:t>(2)</w:t>
      </w:r>
      <w:r w:rsidRPr="00776CEE">
        <w:rPr>
          <w:rFonts w:cs="Times New Roman"/>
          <w:color w:val="000000" w:themeColor="text1"/>
          <w:u w:color="000000" w:themeColor="text1"/>
        </w:rPr>
        <w:tab/>
        <w:t>critical thinking and problem solving;</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r>
      <w:r w:rsidRPr="00776CEE">
        <w:rPr>
          <w:rFonts w:cs="Times New Roman"/>
          <w:color w:val="000000" w:themeColor="text1"/>
          <w:u w:color="000000" w:themeColor="text1"/>
        </w:rPr>
        <w:tab/>
        <w:t>(3)</w:t>
      </w:r>
      <w:r w:rsidRPr="00776CEE">
        <w:rPr>
          <w:rFonts w:cs="Times New Roman"/>
          <w:color w:val="000000" w:themeColor="text1"/>
          <w:u w:color="000000" w:themeColor="text1"/>
        </w:rPr>
        <w:tab/>
        <w:t>collaboration and teamwork;</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r>
      <w:r w:rsidRPr="00776CEE">
        <w:rPr>
          <w:rFonts w:cs="Times New Roman"/>
          <w:color w:val="000000" w:themeColor="text1"/>
          <w:u w:color="000000" w:themeColor="text1"/>
        </w:rPr>
        <w:tab/>
        <w:t>(4)</w:t>
      </w:r>
      <w:r w:rsidRPr="00776CEE">
        <w:rPr>
          <w:rFonts w:cs="Times New Roman"/>
          <w:color w:val="000000" w:themeColor="text1"/>
          <w:u w:color="000000" w:themeColor="text1"/>
        </w:rPr>
        <w:tab/>
        <w:t>communication, information, media, and technology; and</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r>
      <w:r w:rsidRPr="00776CEE">
        <w:rPr>
          <w:rFonts w:cs="Times New Roman"/>
          <w:color w:val="000000" w:themeColor="text1"/>
          <w:u w:color="000000" w:themeColor="text1"/>
        </w:rPr>
        <w:tab/>
        <w:t>(5)</w:t>
      </w:r>
      <w:r w:rsidRPr="00776CEE">
        <w:rPr>
          <w:rFonts w:cs="Times New Roman"/>
          <w:color w:val="000000" w:themeColor="text1"/>
          <w:u w:color="000000" w:themeColor="text1"/>
        </w:rPr>
        <w:tab/>
        <w:t>knowing how to learn.</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t>(C)</w:t>
      </w:r>
      <w:r w:rsidRPr="00776CEE">
        <w:rPr>
          <w:rFonts w:cs="Times New Roman"/>
          <w:color w:val="000000" w:themeColor="text1"/>
          <w:u w:color="000000" w:themeColor="text1"/>
        </w:rPr>
        <w:tab/>
        <w:t>Students finally also must be offered reasonable exposure, examples, and information on the state’s vision of life and career characteristics such as:</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r>
      <w:r w:rsidRPr="00776CEE">
        <w:rPr>
          <w:rFonts w:cs="Times New Roman"/>
          <w:color w:val="000000" w:themeColor="text1"/>
          <w:u w:color="000000" w:themeColor="text1"/>
        </w:rPr>
        <w:tab/>
        <w:t>(1)</w:t>
      </w:r>
      <w:r w:rsidRPr="00776CEE">
        <w:rPr>
          <w:rFonts w:cs="Times New Roman"/>
          <w:color w:val="000000" w:themeColor="text1"/>
          <w:u w:color="000000" w:themeColor="text1"/>
        </w:rPr>
        <w:tab/>
        <w:t>integrity;</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r>
      <w:r w:rsidRPr="00776CEE">
        <w:rPr>
          <w:rFonts w:cs="Times New Roman"/>
          <w:color w:val="000000" w:themeColor="text1"/>
          <w:u w:color="000000" w:themeColor="text1"/>
        </w:rPr>
        <w:tab/>
        <w:t>(2)</w:t>
      </w:r>
      <w:r w:rsidRPr="00776CEE">
        <w:rPr>
          <w:rFonts w:cs="Times New Roman"/>
          <w:color w:val="000000" w:themeColor="text1"/>
          <w:u w:color="000000" w:themeColor="text1"/>
        </w:rPr>
        <w:tab/>
        <w:t>self</w:t>
      </w:r>
      <w:r w:rsidRPr="00776CEE">
        <w:rPr>
          <w:rFonts w:cs="Times New Roman"/>
          <w:color w:val="000000" w:themeColor="text1"/>
          <w:u w:color="000000" w:themeColor="text1"/>
        </w:rPr>
        <w:noBreakHyphen/>
        <w:t>direction;</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r>
      <w:r w:rsidRPr="00776CEE">
        <w:rPr>
          <w:rFonts w:cs="Times New Roman"/>
          <w:color w:val="000000" w:themeColor="text1"/>
          <w:u w:color="000000" w:themeColor="text1"/>
        </w:rPr>
        <w:tab/>
        <w:t>(3)</w:t>
      </w:r>
      <w:r w:rsidRPr="00776CEE">
        <w:rPr>
          <w:rFonts w:cs="Times New Roman"/>
          <w:color w:val="000000" w:themeColor="text1"/>
          <w:u w:color="000000" w:themeColor="text1"/>
        </w:rPr>
        <w:tab/>
        <w:t>global perspective;</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r>
      <w:r w:rsidRPr="00776CEE">
        <w:rPr>
          <w:rFonts w:cs="Times New Roman"/>
          <w:color w:val="000000" w:themeColor="text1"/>
          <w:u w:color="000000" w:themeColor="text1"/>
        </w:rPr>
        <w:tab/>
        <w:t>(4)</w:t>
      </w:r>
      <w:r w:rsidRPr="00776CEE">
        <w:rPr>
          <w:rFonts w:cs="Times New Roman"/>
          <w:color w:val="000000" w:themeColor="text1"/>
          <w:u w:color="000000" w:themeColor="text1"/>
        </w:rPr>
        <w:tab/>
        <w:t>perseverance;</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r>
      <w:r w:rsidRPr="00776CEE">
        <w:rPr>
          <w:rFonts w:cs="Times New Roman"/>
          <w:color w:val="000000" w:themeColor="text1"/>
          <w:u w:color="000000" w:themeColor="text1"/>
        </w:rPr>
        <w:tab/>
        <w:t>(5)</w:t>
      </w:r>
      <w:r w:rsidRPr="00776CEE">
        <w:rPr>
          <w:rFonts w:cs="Times New Roman"/>
          <w:color w:val="000000" w:themeColor="text1"/>
          <w:u w:color="000000" w:themeColor="text1"/>
        </w:rPr>
        <w:tab/>
        <w:t>work ethic; and</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76CEE">
        <w:rPr>
          <w:rFonts w:cs="Times New Roman"/>
          <w:color w:val="000000" w:themeColor="text1"/>
          <w:u w:color="000000" w:themeColor="text1"/>
        </w:rPr>
        <w:tab/>
      </w:r>
      <w:r w:rsidRPr="00776CEE">
        <w:rPr>
          <w:rFonts w:cs="Times New Roman"/>
          <w:color w:val="000000" w:themeColor="text1"/>
          <w:u w:color="000000" w:themeColor="text1"/>
        </w:rPr>
        <w:tab/>
        <w:t>(6)</w:t>
      </w:r>
      <w:r w:rsidRPr="00776CEE">
        <w:rPr>
          <w:rFonts w:cs="Times New Roman"/>
          <w:color w:val="000000" w:themeColor="text1"/>
          <w:u w:color="000000" w:themeColor="text1"/>
        </w:rPr>
        <w:tab/>
        <w:t>interpersonal skills.”</w:t>
      </w:r>
    </w:p>
    <w:p w:rsidR="00B15D47"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5D47" w:rsidRPr="00C8583A"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15D47" w:rsidRPr="00776CEE"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76CEE">
        <w:rPr>
          <w:rFonts w:cs="Times New Roman"/>
          <w:color w:val="000000" w:themeColor="text1"/>
          <w:u w:color="000000" w:themeColor="text1"/>
        </w:rPr>
        <w:t>SECTION</w:t>
      </w:r>
      <w:r w:rsidRPr="00776CEE">
        <w:rPr>
          <w:rFonts w:cs="Times New Roman"/>
          <w:color w:val="000000" w:themeColor="text1"/>
          <w:u w:color="000000" w:themeColor="text1"/>
        </w:rPr>
        <w:tab/>
        <w:t>2.</w:t>
      </w:r>
      <w:r w:rsidRPr="00776CEE">
        <w:rPr>
          <w:rFonts w:cs="Times New Roman"/>
          <w:color w:val="000000" w:themeColor="text1"/>
          <w:u w:color="000000" w:themeColor="text1"/>
        </w:rPr>
        <w:tab/>
        <w:t>This act takes effect upon approval by the Governor.</w:t>
      </w:r>
    </w:p>
    <w:p w:rsidR="00B15D47"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15D47" w:rsidRDefault="00B15D47"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B15D47" w:rsidRPr="008B6C55" w:rsidRDefault="00B15D47" w:rsidP="00B15D47">
      <w:pPr>
        <w:jc w:val="both"/>
        <w:rPr>
          <w:color w:val="000000" w:themeColor="text1"/>
        </w:rPr>
      </w:pPr>
    </w:p>
    <w:p w:rsidR="00B15D47" w:rsidRPr="008B6C55" w:rsidRDefault="00B15D47" w:rsidP="00B15D47">
      <w:pPr>
        <w:jc w:val="both"/>
        <w:rPr>
          <w:color w:val="000000" w:themeColor="text1"/>
        </w:rPr>
      </w:pPr>
      <w:r w:rsidRPr="008B6C55">
        <w:rPr>
          <w:color w:val="000000" w:themeColor="text1"/>
        </w:rPr>
        <w:t>Approved the 26</w:t>
      </w:r>
      <w:r w:rsidRPr="008B6C55">
        <w:rPr>
          <w:color w:val="000000" w:themeColor="text1"/>
          <w:vertAlign w:val="superscript"/>
        </w:rPr>
        <w:t>th</w:t>
      </w:r>
      <w:r w:rsidRPr="008B6C55">
        <w:rPr>
          <w:color w:val="000000" w:themeColor="text1"/>
        </w:rPr>
        <w:t xml:space="preserve"> day of May, 2016. </w:t>
      </w:r>
    </w:p>
    <w:p w:rsidR="00B15D47" w:rsidRDefault="00B15D47" w:rsidP="00B15D47">
      <w:pPr>
        <w:jc w:val="center"/>
        <w:rPr>
          <w:color w:val="000000" w:themeColor="text1"/>
        </w:rPr>
      </w:pPr>
    </w:p>
    <w:p w:rsidR="00B15D47" w:rsidRDefault="00B15D47" w:rsidP="00B15D47">
      <w:pPr>
        <w:jc w:val="center"/>
        <w:rPr>
          <w:color w:val="000000" w:themeColor="text1"/>
        </w:rPr>
      </w:pPr>
      <w:r>
        <w:rPr>
          <w:color w:val="000000" w:themeColor="text1"/>
        </w:rPr>
        <w:t>__________</w:t>
      </w:r>
    </w:p>
    <w:p w:rsidR="00F03BAA" w:rsidRPr="00884E99" w:rsidRDefault="00F03BAA" w:rsidP="00B15D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p>
    <w:sectPr w:rsidR="00F03BAA" w:rsidRPr="00884E99" w:rsidSect="00F03BAA">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F05" w:rsidRDefault="001A0F05" w:rsidP="007D5FAC">
      <w:r>
        <w:separator/>
      </w:r>
    </w:p>
  </w:endnote>
  <w:endnote w:type="continuationSeparator" w:id="0">
    <w:p w:rsidR="001A0F05" w:rsidRDefault="001A0F0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BAA" w:rsidRPr="00F03BAA" w:rsidRDefault="00F03BAA" w:rsidP="00F03BA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15D4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BAA" w:rsidRDefault="00F03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F05" w:rsidRDefault="001A0F05" w:rsidP="007D5FAC">
      <w:r>
        <w:separator/>
      </w:r>
    </w:p>
  </w:footnote>
  <w:footnote w:type="continuationSeparator" w:id="0">
    <w:p w:rsidR="001A0F05" w:rsidRDefault="001A0F0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4936"/>
    <w:docVar w:name="ActSecretary" w:val="Lee"/>
    <w:docVar w:name="ActSIdno" w:val="(131)  4936SD16"/>
    <w:docVar w:name="clipname" w:val="4936SD16"/>
    <w:docVar w:name="dvBillNumber" w:val="4936"/>
    <w:docVar w:name="dvBillNumberPrefix" w:val="H"/>
    <w:docVar w:name="dvOriginalBody" w:val="House"/>
    <w:docVar w:name="HOUSEACTFULLPATH" w:val="L:\COUNCIL\ACTS\4936SD16.DOCX"/>
    <w:docVar w:name="OrigHOUSEBillNo" w:val="4936"/>
    <w:docVar w:name="WhatActtype" w:val="AN ACT"/>
  </w:docVars>
  <w:rsids>
    <w:rsidRoot w:val="001A0F05"/>
    <w:rsid w:val="00002DE0"/>
    <w:rsid w:val="00020349"/>
    <w:rsid w:val="00020977"/>
    <w:rsid w:val="00021B0B"/>
    <w:rsid w:val="00040C05"/>
    <w:rsid w:val="0004579B"/>
    <w:rsid w:val="00051B4F"/>
    <w:rsid w:val="00060E60"/>
    <w:rsid w:val="000611DD"/>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0F05"/>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4DFC"/>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35CA"/>
    <w:rsid w:val="00304605"/>
    <w:rsid w:val="003049A0"/>
    <w:rsid w:val="00305689"/>
    <w:rsid w:val="00315C15"/>
    <w:rsid w:val="0031739F"/>
    <w:rsid w:val="003219FC"/>
    <w:rsid w:val="0032380E"/>
    <w:rsid w:val="00325D1F"/>
    <w:rsid w:val="003348FE"/>
    <w:rsid w:val="00334EAC"/>
    <w:rsid w:val="0034356D"/>
    <w:rsid w:val="00350F1D"/>
    <w:rsid w:val="00360108"/>
    <w:rsid w:val="00360D70"/>
    <w:rsid w:val="00364D3F"/>
    <w:rsid w:val="00366494"/>
    <w:rsid w:val="003707FC"/>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22D"/>
    <w:rsid w:val="004F6446"/>
    <w:rsid w:val="005062D2"/>
    <w:rsid w:val="005065EC"/>
    <w:rsid w:val="005208D0"/>
    <w:rsid w:val="005253C4"/>
    <w:rsid w:val="00530872"/>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CC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29ED"/>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0E5"/>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84E99"/>
    <w:rsid w:val="00892AF7"/>
    <w:rsid w:val="0089468D"/>
    <w:rsid w:val="008B2051"/>
    <w:rsid w:val="008B347C"/>
    <w:rsid w:val="008B48BD"/>
    <w:rsid w:val="008C325E"/>
    <w:rsid w:val="008E03BA"/>
    <w:rsid w:val="008E2094"/>
    <w:rsid w:val="008E3DC5"/>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15E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9F7F0F"/>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2B3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15D47"/>
    <w:rsid w:val="00B303AC"/>
    <w:rsid w:val="00B374C4"/>
    <w:rsid w:val="00B408FD"/>
    <w:rsid w:val="00B4797F"/>
    <w:rsid w:val="00B516BA"/>
    <w:rsid w:val="00B520A2"/>
    <w:rsid w:val="00B60515"/>
    <w:rsid w:val="00B62CAB"/>
    <w:rsid w:val="00B64FBC"/>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46D49"/>
    <w:rsid w:val="00C55195"/>
    <w:rsid w:val="00C7071A"/>
    <w:rsid w:val="00C748CB"/>
    <w:rsid w:val="00C74E9D"/>
    <w:rsid w:val="00C81812"/>
    <w:rsid w:val="00C837F6"/>
    <w:rsid w:val="00C8583A"/>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0A"/>
    <w:rsid w:val="00E33DFF"/>
    <w:rsid w:val="00E3462F"/>
    <w:rsid w:val="00E36231"/>
    <w:rsid w:val="00E46625"/>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3BAA"/>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B549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58B506F-0D62-441C-9686-4CD138BF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03BA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224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DFC"/>
    <w:rPr>
      <w:rFonts w:ascii="Segoe UI" w:hAnsi="Segoe UI" w:cs="Segoe UI"/>
      <w:sz w:val="18"/>
      <w:szCs w:val="18"/>
    </w:rPr>
  </w:style>
  <w:style w:type="table" w:styleId="TableGrid">
    <w:name w:val="Table Grid"/>
    <w:basedOn w:val="TableNormal"/>
    <w:uiPriority w:val="59"/>
    <w:rsid w:val="009715E1"/>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03BA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B54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24-16.docx" TargetMode="External"/><Relationship Id="rId13" Type="http://schemas.openxmlformats.org/officeDocument/2006/relationships/hyperlink" Target="file:///h:\SJ%20Archive\2016\04-14-16.docx" TargetMode="External"/><Relationship Id="rId18" Type="http://schemas.openxmlformats.org/officeDocument/2006/relationships/hyperlink" Target="file:///h:\HJ%20Archive\2016\05-18-16.docx" TargetMode="External"/><Relationship Id="rId26" Type="http://schemas.openxmlformats.org/officeDocument/2006/relationships/hyperlink" Target="file:///p:\pprever\2015-16\4936_20160511.docx" TargetMode="External"/><Relationship Id="rId3" Type="http://schemas.openxmlformats.org/officeDocument/2006/relationships/settings" Target="settings.xml"/><Relationship Id="rId21" Type="http://schemas.openxmlformats.org/officeDocument/2006/relationships/hyperlink" Target="file:///p:\pprever\2015-16\4936_20160211.docx" TargetMode="External"/><Relationship Id="rId7" Type="http://schemas.openxmlformats.org/officeDocument/2006/relationships/hyperlink" Target="file:///h:\HJ%20Archive\2016\02-11-16.docx" TargetMode="External"/><Relationship Id="rId12" Type="http://schemas.openxmlformats.org/officeDocument/2006/relationships/hyperlink" Target="file:///h:\SJ%20Archive\2016\02-25-16.docx" TargetMode="External"/><Relationship Id="rId17" Type="http://schemas.openxmlformats.org/officeDocument/2006/relationships/hyperlink" Target="file:///h:\SJ%20Archive\2016\05-12-16.docx" TargetMode="External"/><Relationship Id="rId25" Type="http://schemas.openxmlformats.org/officeDocument/2006/relationships/hyperlink" Target="file:///p:\pprever\2015-16\4936_20160415.docx" TargetMode="External"/><Relationship Id="rId2" Type="http://schemas.openxmlformats.org/officeDocument/2006/relationships/styles" Target="styles.xml"/><Relationship Id="rId16" Type="http://schemas.openxmlformats.org/officeDocument/2006/relationships/hyperlink" Target="file:///h:\SJ%20Archive\2016\05-11-16.docx" TargetMode="External"/><Relationship Id="rId20" Type="http://schemas.openxmlformats.org/officeDocument/2006/relationships/hyperlink" Target="http://www.scstatehouse.gov/billsearch.php?billnumbers=4936&amp;session=121&amp;summary=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6\02-25-16.docx" TargetMode="External"/><Relationship Id="rId24" Type="http://schemas.openxmlformats.org/officeDocument/2006/relationships/hyperlink" Target="file:///p:\pprever\2015-16\4936_20160414.docx" TargetMode="External"/><Relationship Id="rId5" Type="http://schemas.openxmlformats.org/officeDocument/2006/relationships/footnotes" Target="footnotes.xml"/><Relationship Id="rId15" Type="http://schemas.openxmlformats.org/officeDocument/2006/relationships/hyperlink" Target="file:///h:\SJ%20Archive\2016\05-11-16.docx" TargetMode="External"/><Relationship Id="rId23" Type="http://schemas.openxmlformats.org/officeDocument/2006/relationships/hyperlink" Target="file:///p:\pprever\2015-16\4936_20160216.docx" TargetMode="External"/><Relationship Id="rId28" Type="http://schemas.openxmlformats.org/officeDocument/2006/relationships/footer" Target="footer1.xml"/><Relationship Id="rId10" Type="http://schemas.openxmlformats.org/officeDocument/2006/relationships/hyperlink" Target="file:///h:\HJ%20Archive\2016\02-25-16.docx" TargetMode="External"/><Relationship Id="rId19" Type="http://schemas.openxmlformats.org/officeDocument/2006/relationships/hyperlink" Target="file:///h:\HJ%20Archive\2016\05-18-16.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6\02-24-16.docx" TargetMode="External"/><Relationship Id="rId14" Type="http://schemas.openxmlformats.org/officeDocument/2006/relationships/hyperlink" Target="file:///h:\SJ%20Archive\2016\05-11-16.docx" TargetMode="External"/><Relationship Id="rId22" Type="http://schemas.openxmlformats.org/officeDocument/2006/relationships/hyperlink" Target="file:///p:\pprever\2015-16\4936_20160211A.docx" TargetMode="External"/><Relationship Id="rId27" Type="http://schemas.openxmlformats.org/officeDocument/2006/relationships/hyperlink" Target="file:///p:\pprever\2015-16\4936_2016051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8DF16-75CB-445D-B3DA-88AECEC45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4936: High school graduates - South Carolina Legislature Online</dc:title>
  <dc:subject/>
  <dc:creator>nancylee</dc:creator>
  <cp:keywords/>
  <dc:description/>
  <cp:lastModifiedBy>N Cumfer</cp:lastModifiedBy>
  <cp:revision>2</cp:revision>
  <cp:lastPrinted>2016-05-18T19:07:00Z</cp:lastPrinted>
  <dcterms:created xsi:type="dcterms:W3CDTF">2016-12-02T19:23:00Z</dcterms:created>
  <dcterms:modified xsi:type="dcterms:W3CDTF">2016-12-02T19:23:00Z</dcterms:modified>
</cp:coreProperties>
</file>