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4B6" w:rsidRDefault="002D54B6" w:rsidP="002D54B6">
      <w:pPr>
        <w:widowControl w:val="0"/>
        <w:jc w:val="center"/>
      </w:pPr>
      <w:bookmarkStart w:id="0" w:name="_GoBack"/>
      <w:bookmarkEnd w:id="0"/>
      <w:r w:rsidRPr="002D54B6">
        <w:rPr>
          <w:b/>
        </w:rPr>
        <w:t>South Carolina General Assembly</w:t>
      </w:r>
    </w:p>
    <w:p w:rsidR="002D54B6" w:rsidRDefault="002D54B6" w:rsidP="002D54B6">
      <w:pPr>
        <w:widowControl w:val="0"/>
        <w:jc w:val="center"/>
      </w:pPr>
      <w:r>
        <w:t>121st Session, 2015-2016</w:t>
      </w:r>
    </w:p>
    <w:p w:rsidR="002D54B6" w:rsidRDefault="002D54B6" w:rsidP="002D54B6">
      <w:pPr>
        <w:widowControl w:val="0"/>
        <w:jc w:val="left"/>
      </w:pPr>
    </w:p>
    <w:p w:rsidR="002D54B6" w:rsidRDefault="002D54B6" w:rsidP="002D54B6">
      <w:pPr>
        <w:widowControl w:val="0"/>
        <w:jc w:val="left"/>
        <w:rPr>
          <w:b/>
        </w:rPr>
      </w:pPr>
      <w:r w:rsidRPr="002D54B6">
        <w:rPr>
          <w:b/>
        </w:rPr>
        <w:t>H. 4948</w:t>
      </w:r>
    </w:p>
    <w:p w:rsidR="002D54B6" w:rsidRDefault="002D54B6" w:rsidP="002D54B6">
      <w:pPr>
        <w:widowControl w:val="0"/>
        <w:jc w:val="left"/>
        <w:rPr>
          <w:b/>
        </w:rPr>
      </w:pPr>
    </w:p>
    <w:p w:rsidR="002D54B6" w:rsidRDefault="002D54B6" w:rsidP="002D54B6">
      <w:pPr>
        <w:widowControl w:val="0"/>
        <w:jc w:val="left"/>
      </w:pPr>
      <w:r w:rsidRPr="002D54B6">
        <w:rPr>
          <w:b/>
        </w:rPr>
        <w:t>STATUS INFORMATION</w:t>
      </w:r>
    </w:p>
    <w:p w:rsidR="002D54B6" w:rsidRDefault="002D54B6" w:rsidP="002D54B6">
      <w:pPr>
        <w:widowControl w:val="0"/>
        <w:jc w:val="left"/>
      </w:pPr>
    </w:p>
    <w:p w:rsidR="002D54B6" w:rsidRDefault="002D54B6" w:rsidP="002D54B6">
      <w:pPr>
        <w:widowControl w:val="0"/>
        <w:jc w:val="left"/>
      </w:pPr>
      <w:r>
        <w:t>General Bill</w:t>
      </w:r>
    </w:p>
    <w:p w:rsidR="002D54B6" w:rsidRDefault="002D54B6" w:rsidP="002D54B6">
      <w:pPr>
        <w:widowControl w:val="0"/>
        <w:jc w:val="left"/>
      </w:pPr>
      <w:r>
        <w:t>Sponsors: Rep. Lucas</w:t>
      </w:r>
    </w:p>
    <w:p w:rsidR="002D54B6" w:rsidRDefault="002D54B6" w:rsidP="002D54B6">
      <w:pPr>
        <w:widowControl w:val="0"/>
        <w:jc w:val="left"/>
      </w:pPr>
      <w:r>
        <w:t>Document Path: l:\council\bills\bbm\9450dg16.docx</w:t>
      </w:r>
    </w:p>
    <w:p w:rsidR="00BF75BC" w:rsidRDefault="00BF75BC" w:rsidP="002D54B6">
      <w:pPr>
        <w:widowControl w:val="0"/>
        <w:jc w:val="left"/>
      </w:pPr>
      <w:r>
        <w:t>Companion/Similar bill(s): 3579, 3661, 4484, 4635</w:t>
      </w:r>
    </w:p>
    <w:p w:rsidR="002D54B6" w:rsidRDefault="002D54B6" w:rsidP="002D54B6">
      <w:pPr>
        <w:widowControl w:val="0"/>
        <w:jc w:val="left"/>
      </w:pPr>
    </w:p>
    <w:p w:rsidR="00652517" w:rsidRDefault="00652517" w:rsidP="002D54B6">
      <w:pPr>
        <w:widowControl w:val="0"/>
        <w:jc w:val="left"/>
      </w:pPr>
      <w:r>
        <w:t>Introduced in the House on February 23, 2016</w:t>
      </w:r>
    </w:p>
    <w:p w:rsidR="00652517" w:rsidRPr="00652517" w:rsidRDefault="00652517" w:rsidP="002D54B6">
      <w:pPr>
        <w:widowControl w:val="0"/>
        <w:jc w:val="left"/>
      </w:pPr>
      <w:r>
        <w:t xml:space="preserve">Currently residing in the House Committee on </w:t>
      </w:r>
      <w:r w:rsidRPr="00652517">
        <w:rPr>
          <w:b/>
        </w:rPr>
        <w:t>Judiciary</w:t>
      </w:r>
    </w:p>
    <w:p w:rsidR="00652517" w:rsidRDefault="00652517" w:rsidP="002D54B6">
      <w:pPr>
        <w:widowControl w:val="0"/>
        <w:jc w:val="left"/>
      </w:pPr>
    </w:p>
    <w:p w:rsidR="002D54B6" w:rsidRDefault="002D54B6" w:rsidP="002D54B6">
      <w:pPr>
        <w:widowControl w:val="0"/>
        <w:jc w:val="left"/>
      </w:pPr>
      <w:r>
        <w:t xml:space="preserve">Summary: </w:t>
      </w:r>
      <w:r w:rsidR="00A92E06">
        <w:t>Secretary of Transportation</w:t>
      </w:r>
    </w:p>
    <w:p w:rsidR="002D54B6" w:rsidRDefault="002D54B6" w:rsidP="002D54B6">
      <w:pPr>
        <w:widowControl w:val="0"/>
        <w:jc w:val="left"/>
      </w:pPr>
    </w:p>
    <w:p w:rsidR="002D54B6" w:rsidRDefault="002D54B6" w:rsidP="002D54B6">
      <w:pPr>
        <w:widowControl w:val="0"/>
        <w:jc w:val="left"/>
      </w:pPr>
    </w:p>
    <w:p w:rsidR="002D54B6" w:rsidRDefault="002D54B6" w:rsidP="002D54B6">
      <w:pPr>
        <w:widowControl w:val="0"/>
        <w:tabs>
          <w:tab w:val="center" w:pos="590"/>
          <w:tab w:val="center" w:pos="1440"/>
          <w:tab w:val="left" w:pos="1872"/>
          <w:tab w:val="left" w:pos="9187"/>
        </w:tabs>
        <w:jc w:val="left"/>
      </w:pPr>
      <w:r w:rsidRPr="002D54B6">
        <w:rPr>
          <w:b/>
        </w:rPr>
        <w:t>HISTORY OF LEGISLATIVE ACTIONS</w:t>
      </w:r>
    </w:p>
    <w:p w:rsidR="002D54B6" w:rsidRDefault="002D54B6" w:rsidP="002D54B6">
      <w:pPr>
        <w:widowControl w:val="0"/>
        <w:tabs>
          <w:tab w:val="center" w:pos="590"/>
          <w:tab w:val="center" w:pos="1440"/>
          <w:tab w:val="left" w:pos="1872"/>
          <w:tab w:val="left" w:pos="9187"/>
        </w:tabs>
        <w:jc w:val="left"/>
      </w:pPr>
    </w:p>
    <w:p w:rsidR="002D54B6" w:rsidRPr="002D54B6" w:rsidRDefault="002D54B6" w:rsidP="002D54B6">
      <w:pPr>
        <w:widowControl w:val="0"/>
        <w:tabs>
          <w:tab w:val="center" w:pos="590"/>
          <w:tab w:val="center" w:pos="1440"/>
          <w:tab w:val="left" w:pos="1872"/>
          <w:tab w:val="left" w:pos="9187"/>
        </w:tabs>
        <w:jc w:val="left"/>
      </w:pPr>
      <w:r w:rsidRPr="002D54B6">
        <w:rPr>
          <w:u w:val="single"/>
        </w:rPr>
        <w:tab/>
        <w:t>Date</w:t>
      </w:r>
      <w:r w:rsidRPr="002D54B6">
        <w:rPr>
          <w:u w:val="single"/>
        </w:rPr>
        <w:tab/>
        <w:t>Body</w:t>
      </w:r>
      <w:r w:rsidRPr="002D54B6">
        <w:rPr>
          <w:u w:val="single"/>
        </w:rPr>
        <w:tab/>
        <w:t>Action Description with journal page number</w:t>
      </w:r>
      <w:r w:rsidRPr="002D54B6">
        <w:rPr>
          <w:u w:val="single"/>
        </w:rPr>
        <w:tab/>
      </w:r>
    </w:p>
    <w:p w:rsidR="000156DB" w:rsidRDefault="000156DB" w:rsidP="000156DB">
      <w:pPr>
        <w:widowControl w:val="0"/>
        <w:tabs>
          <w:tab w:val="right" w:pos="1008"/>
          <w:tab w:val="left" w:pos="1152"/>
          <w:tab w:val="left" w:pos="1872"/>
          <w:tab w:val="left" w:pos="9187"/>
        </w:tabs>
        <w:ind w:left="2088" w:hanging="2088"/>
        <w:jc w:val="left"/>
      </w:pPr>
      <w:r>
        <w:tab/>
        <w:t>2/23/2016</w:t>
      </w:r>
      <w:r>
        <w:tab/>
        <w:t>House</w:t>
      </w:r>
      <w:r>
        <w:tab/>
      </w:r>
      <w:r w:rsidRPr="006F735E">
        <w:t>Introduced, read</w:t>
      </w:r>
      <w:r>
        <w:t xml:space="preserve"> first time, placed on calendar </w:t>
      </w:r>
      <w:r w:rsidRPr="006F735E">
        <w:t>without reference (</w:t>
      </w:r>
      <w:hyperlink r:id="rId7" w:history="1">
        <w:r w:rsidRPr="00C468B7">
          <w:rPr>
            <w:rStyle w:val="Hyperlink"/>
          </w:rPr>
          <w:t>House Journal</w:t>
        </w:r>
        <w:r w:rsidRPr="00C468B7">
          <w:rPr>
            <w:rStyle w:val="Hyperlink"/>
          </w:rPr>
          <w:noBreakHyphen/>
          <w:t>page 35</w:t>
        </w:r>
      </w:hyperlink>
      <w:r w:rsidRPr="006F735E">
        <w:t>)</w:t>
      </w:r>
    </w:p>
    <w:p w:rsidR="000156DB" w:rsidRDefault="000156DB" w:rsidP="000156DB">
      <w:pPr>
        <w:widowControl w:val="0"/>
        <w:tabs>
          <w:tab w:val="right" w:pos="1008"/>
          <w:tab w:val="left" w:pos="1152"/>
          <w:tab w:val="left" w:pos="1872"/>
          <w:tab w:val="left" w:pos="9187"/>
        </w:tabs>
        <w:ind w:left="2088" w:hanging="2088"/>
        <w:jc w:val="left"/>
      </w:pPr>
      <w:r>
        <w:tab/>
        <w:t>2/24/2016</w:t>
      </w:r>
      <w:r>
        <w:tab/>
      </w:r>
      <w:r>
        <w:tab/>
      </w:r>
      <w:r w:rsidRPr="006F735E">
        <w:t>Scrivener's error corrected</w:t>
      </w:r>
    </w:p>
    <w:p w:rsidR="000156DB" w:rsidRDefault="000156DB" w:rsidP="000156DB">
      <w:pPr>
        <w:widowControl w:val="0"/>
        <w:tabs>
          <w:tab w:val="right" w:pos="1008"/>
          <w:tab w:val="left" w:pos="1152"/>
          <w:tab w:val="left" w:pos="1872"/>
          <w:tab w:val="left" w:pos="9187"/>
        </w:tabs>
        <w:ind w:left="2088" w:hanging="2088"/>
        <w:jc w:val="left"/>
      </w:pPr>
      <w:r>
        <w:tab/>
        <w:t>2/25/2016</w:t>
      </w:r>
      <w:r>
        <w:tab/>
        <w:t>House</w:t>
      </w:r>
      <w:r>
        <w:tab/>
      </w:r>
      <w:r w:rsidRPr="006F735E">
        <w:t>Debat</w:t>
      </w:r>
      <w:r>
        <w:t>e adjourned until Tues., 3</w:t>
      </w:r>
      <w:r>
        <w:noBreakHyphen/>
        <w:t>1</w:t>
      </w:r>
      <w:r>
        <w:noBreakHyphen/>
        <w:t xml:space="preserve">16 </w:t>
      </w:r>
      <w:r w:rsidRPr="006F735E">
        <w:t>(</w:t>
      </w:r>
      <w:hyperlink r:id="rId8" w:history="1">
        <w:r w:rsidRPr="00C468B7">
          <w:rPr>
            <w:rStyle w:val="Hyperlink"/>
          </w:rPr>
          <w:t>House Journal</w:t>
        </w:r>
        <w:r w:rsidRPr="00C468B7">
          <w:rPr>
            <w:rStyle w:val="Hyperlink"/>
          </w:rPr>
          <w:noBreakHyphen/>
          <w:t>page 25</w:t>
        </w:r>
      </w:hyperlink>
      <w:r w:rsidRPr="006F735E">
        <w:t>)</w:t>
      </w:r>
    </w:p>
    <w:p w:rsidR="000156DB" w:rsidRDefault="000156DB" w:rsidP="000156DB">
      <w:pPr>
        <w:widowControl w:val="0"/>
        <w:tabs>
          <w:tab w:val="right" w:pos="1008"/>
          <w:tab w:val="left" w:pos="1152"/>
          <w:tab w:val="left" w:pos="1872"/>
          <w:tab w:val="left" w:pos="9187"/>
        </w:tabs>
        <w:ind w:left="2088" w:hanging="2088"/>
        <w:jc w:val="left"/>
      </w:pPr>
      <w:r>
        <w:tab/>
        <w:t>3/1/2016</w:t>
      </w:r>
      <w:r>
        <w:tab/>
        <w:t>House</w:t>
      </w:r>
      <w:r>
        <w:tab/>
      </w:r>
      <w:r w:rsidRPr="006F735E">
        <w:t>Comm</w:t>
      </w:r>
      <w:r>
        <w:t xml:space="preserve">itted to Committee on </w:t>
      </w:r>
      <w:r w:rsidRPr="006F735E">
        <w:rPr>
          <w:b/>
        </w:rPr>
        <w:t>Judiciary</w:t>
      </w:r>
      <w:r>
        <w:t xml:space="preserve"> </w:t>
      </w:r>
      <w:r w:rsidRPr="006F735E">
        <w:t>(</w:t>
      </w:r>
      <w:hyperlink r:id="rId9" w:history="1">
        <w:r w:rsidRPr="00C468B7">
          <w:rPr>
            <w:rStyle w:val="Hyperlink"/>
          </w:rPr>
          <w:t>House Journal</w:t>
        </w:r>
        <w:r w:rsidRPr="00C468B7">
          <w:rPr>
            <w:rStyle w:val="Hyperlink"/>
          </w:rPr>
          <w:noBreakHyphen/>
          <w:t>page 7</w:t>
        </w:r>
      </w:hyperlink>
      <w:r w:rsidRPr="006F735E">
        <w:t>)</w:t>
      </w:r>
    </w:p>
    <w:p w:rsidR="000156DB" w:rsidRDefault="000156DB" w:rsidP="000156DB">
      <w:pPr>
        <w:widowControl w:val="0"/>
        <w:tabs>
          <w:tab w:val="right" w:pos="1008"/>
          <w:tab w:val="left" w:pos="1152"/>
          <w:tab w:val="left" w:pos="1872"/>
          <w:tab w:val="left" w:pos="9187"/>
        </w:tabs>
        <w:ind w:left="2088" w:hanging="2088"/>
        <w:jc w:val="left"/>
      </w:pPr>
    </w:p>
    <w:p w:rsidR="002D54B6" w:rsidRDefault="002D54B6" w:rsidP="002D54B6">
      <w:pPr>
        <w:widowControl w:val="0"/>
        <w:tabs>
          <w:tab w:val="right" w:pos="1008"/>
          <w:tab w:val="left" w:pos="1152"/>
          <w:tab w:val="left" w:pos="1872"/>
          <w:tab w:val="left" w:pos="9187"/>
        </w:tabs>
        <w:ind w:left="2088" w:hanging="2088"/>
        <w:jc w:val="left"/>
      </w:pPr>
      <w:r>
        <w:t xml:space="preserve">View the latest </w:t>
      </w:r>
      <w:hyperlink r:id="rId10" w:history="1">
        <w:r w:rsidRPr="002D54B6">
          <w:rPr>
            <w:rStyle w:val="Hyperlink"/>
          </w:rPr>
          <w:t>legislative information</w:t>
        </w:r>
      </w:hyperlink>
      <w:r>
        <w:t xml:space="preserve"> at the website</w:t>
      </w:r>
    </w:p>
    <w:p w:rsidR="002D54B6" w:rsidRDefault="002D54B6" w:rsidP="002D54B6">
      <w:pPr>
        <w:widowControl w:val="0"/>
        <w:tabs>
          <w:tab w:val="right" w:pos="1008"/>
          <w:tab w:val="left" w:pos="1152"/>
          <w:tab w:val="left" w:pos="1872"/>
          <w:tab w:val="left" w:pos="9187"/>
        </w:tabs>
        <w:ind w:left="2088" w:hanging="2088"/>
        <w:jc w:val="left"/>
      </w:pPr>
    </w:p>
    <w:p w:rsidR="002D54B6" w:rsidRPr="002D54B6" w:rsidRDefault="002D54B6" w:rsidP="002D54B6">
      <w:pPr>
        <w:widowControl w:val="0"/>
        <w:tabs>
          <w:tab w:val="right" w:pos="1008"/>
          <w:tab w:val="left" w:pos="1152"/>
          <w:tab w:val="left" w:pos="1872"/>
          <w:tab w:val="left" w:pos="9187"/>
        </w:tabs>
        <w:ind w:left="2088" w:hanging="2088"/>
        <w:jc w:val="left"/>
      </w:pPr>
    </w:p>
    <w:p w:rsidR="002D54B6" w:rsidRDefault="002D54B6" w:rsidP="002D54B6">
      <w:r w:rsidRPr="002D54B6">
        <w:rPr>
          <w:b/>
        </w:rPr>
        <w:t>VERSIONS OF THIS BILL</w:t>
      </w:r>
    </w:p>
    <w:p w:rsidR="002D54B6" w:rsidRDefault="002D54B6" w:rsidP="002D54B6"/>
    <w:p w:rsidR="002D54B6" w:rsidRDefault="00C468B7" w:rsidP="002D54B6">
      <w:hyperlink r:id="rId11" w:history="1">
        <w:r w:rsidR="002D54B6">
          <w:rPr>
            <w:rStyle w:val="Hyperlink"/>
          </w:rPr>
          <w:t>2/23/2016</w:t>
        </w:r>
      </w:hyperlink>
    </w:p>
    <w:p w:rsidR="002D54B6" w:rsidRDefault="00C468B7" w:rsidP="002D54B6">
      <w:hyperlink r:id="rId12" w:history="1">
        <w:r w:rsidR="007406E5" w:rsidRPr="007406E5">
          <w:rPr>
            <w:rStyle w:val="Hyperlink"/>
          </w:rPr>
          <w:t>2/23/2016-A</w:t>
        </w:r>
      </w:hyperlink>
    </w:p>
    <w:p w:rsidR="007406E5" w:rsidRDefault="00C468B7" w:rsidP="002D54B6">
      <w:hyperlink r:id="rId13" w:history="1">
        <w:r w:rsidR="007B4A4C" w:rsidRPr="007B4A4C">
          <w:rPr>
            <w:rStyle w:val="Hyperlink"/>
          </w:rPr>
          <w:t>2/24/2016</w:t>
        </w:r>
      </w:hyperlink>
    </w:p>
    <w:p w:rsidR="007B4A4C" w:rsidRDefault="007B4A4C" w:rsidP="002D54B6"/>
    <w:p w:rsidR="002D54B6" w:rsidRDefault="002D54B6" w:rsidP="002D54B6">
      <w:pPr>
        <w:sectPr w:rsidR="002D54B6" w:rsidSect="002D54B6">
          <w:pgSz w:w="12240" w:h="15840" w:code="1"/>
          <w:pgMar w:top="1080" w:right="1440" w:bottom="1080" w:left="1440" w:header="720" w:footer="720" w:gutter="0"/>
          <w:cols w:space="720"/>
          <w:noEndnote/>
          <w:docGrid w:linePitch="360"/>
        </w:sectPr>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B4A4C" w:rsidRPr="009471CF"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Pr="009471CF" w:rsidRDefault="007B4A4C" w:rsidP="009471CF">
      <w:pPr>
        <w:tabs>
          <w:tab w:val="right" w:pos="5933"/>
        </w:tabs>
        <w:suppressAutoHyphens/>
      </w:pPr>
      <w:r>
        <w:tab/>
      </w:r>
      <w:r>
        <w:rPr>
          <w:b/>
          <w:sz w:val="36"/>
        </w:rPr>
        <w:t>H. 4948</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28AA">
        <w:t>Rep. Lucas</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42652">
      <w:pPr>
        <w:tabs>
          <w:tab w:val="right" w:pos="5933"/>
        </w:tabs>
        <w:suppressAutoHyphens/>
      </w:pPr>
      <w:r>
        <w:t>S. Printed 2/23/16--H.</w:t>
      </w:r>
      <w:r>
        <w:tab/>
        <w:t>[SEC 2/24/16 12:40 PM]</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7B4A4C" w:rsidRPr="009471CF" w:rsidRDefault="007B4A4C"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4A4C" w:rsidSect="009471C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Pr="00325348" w:rsidRDefault="007B4A4C" w:rsidP="006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B4A4C" w:rsidRDefault="007B4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Default="007B4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6AA">
        <w:rPr>
          <w:color w:val="000000" w:themeColor="text1"/>
          <w:u w:color="000000" w:themeColor="text1"/>
        </w:rPr>
        <w:t>TO AMEND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CODE OF LAWS OF SOUTH CAROLINA, 1976, RELATING TO THE SECRETARY OF TRANSPORTATION, SO AS TO PROVIDE THAT THE DEPARTMENT OF TRANSPORTATION COMMISSION SHALL APPOINT THE SECRETARY BEGINNING JULY 1, 2016; TO EXTEND THE PROVISIONS OF SECTION 6</w:t>
      </w:r>
      <w:r>
        <w:rPr>
          <w:color w:val="000000" w:themeColor="text1"/>
          <w:u w:color="000000" w:themeColor="text1"/>
        </w:rPr>
        <w:t>,</w:t>
      </w:r>
      <w:r w:rsidRPr="003B36AA">
        <w:rPr>
          <w:color w:val="000000" w:themeColor="text1"/>
          <w:u w:color="000000" w:themeColor="text1"/>
        </w:rPr>
        <w:t xml:space="preserve"> ACT 114 OF 2007</w:t>
      </w:r>
      <w:r>
        <w:rPr>
          <w:color w:val="000000" w:themeColor="text1"/>
          <w:u w:color="000000" w:themeColor="text1"/>
        </w:rPr>
        <w:t>,</w:t>
      </w:r>
      <w:r w:rsidRPr="003B36AA">
        <w:rPr>
          <w:color w:val="000000" w:themeColor="text1"/>
          <w:u w:color="000000" w:themeColor="text1"/>
        </w:rPr>
        <w:t xml:space="preserve"> SO AS TO ALLOW THE GOVERNOR TO APPOINT THE SECRETARY OF TRANSPORTATION UNTIL JULY 1, 2016; AND TO DE</w:t>
      </w:r>
      <w:r>
        <w:rPr>
          <w:color w:val="000000" w:themeColor="text1"/>
          <w:u w:color="000000" w:themeColor="text1"/>
        </w:rPr>
        <w:t>LETE PARAGRAPH 84.18, PART 1B,</w:t>
      </w:r>
      <w:r w:rsidRPr="003B36AA">
        <w:rPr>
          <w:color w:val="000000" w:themeColor="text1"/>
          <w:u w:color="000000" w:themeColor="text1"/>
        </w:rPr>
        <w:t xml:space="preserve"> ACT 91 OF 2015, RELATING TO THE APPOINTMENT OF THE SECRETARY OF TRANSPORTATION.</w:t>
      </w:r>
    </w:p>
    <w:p w:rsidR="007B4A4C" w:rsidRDefault="007B4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A4C" w:rsidRDefault="007B4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A4C" w:rsidRDefault="007B4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B36AA">
        <w:rPr>
          <w:color w:val="000000" w:themeColor="text1"/>
          <w:u w:color="000000" w:themeColor="text1"/>
        </w:rPr>
        <w:t>A.</w:t>
      </w:r>
      <w:r w:rsidRPr="003B36AA">
        <w:rPr>
          <w:color w:val="000000" w:themeColor="text1"/>
          <w:u w:color="000000" w:themeColor="text1"/>
        </w:rPr>
        <w:tab/>
      </w:r>
      <w:r>
        <w:rPr>
          <w:color w:val="000000" w:themeColor="text1"/>
          <w:u w:color="000000" w:themeColor="text1"/>
        </w:rPr>
        <w:tab/>
      </w:r>
      <w:r w:rsidRPr="003B36AA">
        <w:rPr>
          <w:color w:val="000000" w:themeColor="text1"/>
          <w:u w:color="000000" w:themeColor="text1"/>
        </w:rPr>
        <w:t>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of the 1976 Code, as last amended by Act 114 of 2007, is further amended to read:</w:t>
      </w: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ab/>
        <w:t>“Section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w:t>
      </w:r>
      <w:r w:rsidRPr="003B36AA">
        <w:rPr>
          <w:color w:val="000000" w:themeColor="text1"/>
          <w:u w:color="000000" w:themeColor="text1"/>
        </w:rPr>
        <w:tab/>
      </w:r>
      <w:r w:rsidRPr="003B36AA">
        <w:rPr>
          <w:color w:val="000000" w:themeColor="text1"/>
          <w:u w:color="000000" w:themeColor="text1"/>
        </w:rPr>
        <w:tab/>
        <w:t xml:space="preserve">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xml:space="preserve"> shall appoint, with the advice and consent of the Senate, a Secretary of Transportation who shall serve at the pleasure of 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3B36AA">
        <w:rPr>
          <w:color w:val="000000" w:themeColor="text1"/>
          <w:u w:color="000000" w:themeColor="text1"/>
        </w:rPr>
        <w:t>11</w:t>
      </w:r>
      <w:r>
        <w:rPr>
          <w:color w:val="000000" w:themeColor="text1"/>
          <w:u w:color="000000" w:themeColor="text1"/>
        </w:rPr>
        <w:noBreakHyphen/>
      </w:r>
      <w:r w:rsidRPr="003B36AA">
        <w:rPr>
          <w:color w:val="000000" w:themeColor="text1"/>
          <w:u w:color="000000" w:themeColor="text1"/>
        </w:rPr>
        <w:t>160 and for which funds have been authorized in the general appropriations act.”</w:t>
      </w: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B.</w:t>
      </w:r>
      <w:r w:rsidRPr="003B36AA">
        <w:rPr>
          <w:color w:val="000000" w:themeColor="text1"/>
          <w:u w:color="000000" w:themeColor="text1"/>
        </w:rPr>
        <w:tab/>
      </w:r>
      <w:r>
        <w:rPr>
          <w:color w:val="000000" w:themeColor="text1"/>
          <w:u w:color="000000" w:themeColor="text1"/>
        </w:rPr>
        <w:tab/>
      </w:r>
      <w:r w:rsidRPr="003B36AA">
        <w:rPr>
          <w:color w:val="000000" w:themeColor="text1"/>
          <w:u w:color="000000" w:themeColor="text1"/>
        </w:rPr>
        <w:t>This SECTION takes effect July 1, 2016.</w:t>
      </w: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SECTION</w:t>
      </w:r>
      <w:r w:rsidRPr="003B36AA">
        <w:rPr>
          <w:color w:val="000000" w:themeColor="text1"/>
          <w:u w:color="000000" w:themeColor="text1"/>
        </w:rPr>
        <w:tab/>
        <w:t>2.</w:t>
      </w:r>
      <w:r w:rsidRPr="003B36AA">
        <w:rPr>
          <w:color w:val="000000" w:themeColor="text1"/>
          <w:u w:color="000000" w:themeColor="text1"/>
        </w:rPr>
        <w:tab/>
        <w:t>Notwithstanding any other provision of law, including the provisions of Section 6</w:t>
      </w:r>
      <w:r>
        <w:rPr>
          <w:color w:val="000000" w:themeColor="text1"/>
          <w:u w:color="000000" w:themeColor="text1"/>
        </w:rPr>
        <w:t>,</w:t>
      </w:r>
      <w:r w:rsidRPr="003B36AA">
        <w:rPr>
          <w:color w:val="000000" w:themeColor="text1"/>
          <w:u w:color="000000" w:themeColor="text1"/>
        </w:rPr>
        <w:t xml:space="preserve"> Act 114 of 2007, the Governor may appoint the Secretary of Transportation until July 1, 2016, at which time the provisions of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by this act, shall apply.</w:t>
      </w: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SECTION</w:t>
      </w:r>
      <w:r w:rsidRPr="003B36AA">
        <w:rPr>
          <w:color w:val="000000" w:themeColor="text1"/>
          <w:u w:color="000000" w:themeColor="text1"/>
        </w:rPr>
        <w:tab/>
        <w:t>3.</w:t>
      </w:r>
      <w:r w:rsidRPr="003B36AA">
        <w:rPr>
          <w:color w:val="000000" w:themeColor="text1"/>
          <w:u w:color="000000" w:themeColor="text1"/>
        </w:rPr>
        <w:tab/>
        <w:t>Paragraph 84.18, Section 84, Part 1B</w:t>
      </w:r>
      <w:r>
        <w:rPr>
          <w:color w:val="000000" w:themeColor="text1"/>
          <w:u w:color="000000" w:themeColor="text1"/>
        </w:rPr>
        <w:t>,</w:t>
      </w:r>
      <w:r w:rsidRPr="003B36AA">
        <w:rPr>
          <w:color w:val="000000" w:themeColor="text1"/>
          <w:u w:color="000000" w:themeColor="text1"/>
        </w:rPr>
        <w:t xml:space="preserve"> Act 91 of 2015, is deleted.</w:t>
      </w:r>
    </w:p>
    <w:p w:rsidR="007B4A4C" w:rsidRPr="003B36AA" w:rsidRDefault="007B4A4C"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A4C" w:rsidRDefault="007B4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6AA">
        <w:rPr>
          <w:color w:val="000000" w:themeColor="text1"/>
          <w:u w:color="000000" w:themeColor="text1"/>
        </w:rPr>
        <w:t>SECTION</w:t>
      </w:r>
      <w:r w:rsidRPr="003B36AA">
        <w:rPr>
          <w:color w:val="000000" w:themeColor="text1"/>
          <w:u w:color="000000" w:themeColor="text1"/>
        </w:rPr>
        <w:tab/>
        <w:t>4.</w:t>
      </w:r>
      <w:r w:rsidRPr="003B36AA">
        <w:rPr>
          <w:color w:val="000000" w:themeColor="text1"/>
          <w:u w:color="000000" w:themeColor="text1"/>
        </w:rPr>
        <w:tab/>
        <w:t>Unless otherwise</w:t>
      </w:r>
      <w:r>
        <w:rPr>
          <w:color w:val="000000" w:themeColor="text1"/>
          <w:u w:color="000000" w:themeColor="text1"/>
        </w:rPr>
        <w:t xml:space="preserve"> </w:t>
      </w:r>
      <w:r w:rsidRPr="003B36AA">
        <w:rPr>
          <w:color w:val="000000" w:themeColor="text1"/>
          <w:u w:color="000000" w:themeColor="text1"/>
        </w:rPr>
        <w:t>provided, this act takes effect upon approval by the Governor.</w:t>
      </w:r>
    </w:p>
    <w:p w:rsidR="007B4A4C" w:rsidRDefault="007B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4B6" w:rsidRDefault="002D54B6" w:rsidP="007B4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54B6" w:rsidSect="009471C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F97" w:rsidRDefault="000D5F97" w:rsidP="009F0C77">
      <w:r>
        <w:separator/>
      </w:r>
    </w:p>
  </w:endnote>
  <w:endnote w:type="continuationSeparator" w:id="0">
    <w:p w:rsidR="000D5F97" w:rsidRDefault="000D5F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A9E39A-B00A-4231-A76C-70603B1DA2CA}"/>
    <w:embedBold r:id="rId2" w:fontKey="{57CB3A07-5A1D-4140-ABCA-4D299F21E6C8}"/>
  </w:font>
  <w:font w:name="Calibri">
    <w:panose1 w:val="020F0502020204030204"/>
    <w:charset w:val="00"/>
    <w:family w:val="swiss"/>
    <w:pitch w:val="variable"/>
    <w:sig w:usb0="E00002FF" w:usb1="4000ACFF" w:usb2="00000001" w:usb3="00000000" w:csb0="0000019F" w:csb1="00000000"/>
    <w:embedRegular r:id="rId3" w:fontKey="{E8E7FC69-2948-4401-9C17-BE5C0ADD1565}"/>
  </w:font>
  <w:font w:name="Segoe UI">
    <w:panose1 w:val="020B0502040204020203"/>
    <w:charset w:val="00"/>
    <w:family w:val="swiss"/>
    <w:pitch w:val="variable"/>
    <w:sig w:usb0="E10022FF" w:usb1="C000E47F" w:usb2="00000029" w:usb3="00000000" w:csb0="000001DF" w:csb1="00000000"/>
    <w:embedRegular r:id="rId4" w:fontKey="{E9451898-D733-4184-B0CE-3BD1BFF37094}"/>
  </w:font>
  <w:font w:name="Cambria">
    <w:panose1 w:val="02040503050406030204"/>
    <w:charset w:val="00"/>
    <w:family w:val="roman"/>
    <w:pitch w:val="variable"/>
    <w:sig w:usb0="E00002FF" w:usb1="400004FF" w:usb2="00000000" w:usb3="00000000" w:csb0="0000019F" w:csb1="00000000"/>
    <w:embedRegular r:id="rId5" w:fontKey="{2D11C605-BDAD-4478-AA93-CF6BB0529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A4C" w:rsidRPr="00626A29" w:rsidRDefault="007B4A4C" w:rsidP="00626A29">
    <w:pPr>
      <w:pStyle w:val="Footer"/>
      <w:tabs>
        <w:tab w:val="clear" w:pos="4680"/>
        <w:tab w:val="clear" w:pos="9360"/>
        <w:tab w:val="center" w:pos="2995"/>
      </w:tabs>
      <w:spacing w:before="120"/>
    </w:pPr>
    <w:r>
      <w:t>[4948-</w:t>
    </w:r>
    <w:r>
      <w:fldChar w:fldCharType="begin"/>
    </w:r>
    <w:r>
      <w:instrText xml:space="preserve"> PAGE  \* MERGEFORMAT </w:instrText>
    </w:r>
    <w:r>
      <w:fldChar w:fldCharType="separate"/>
    </w:r>
    <w:r w:rsidR="00C468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1CF" w:rsidRPr="00626A29" w:rsidRDefault="007B4A4C" w:rsidP="00626A29">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F97" w:rsidRDefault="000D5F97" w:rsidP="009F0C77">
      <w:r>
        <w:separator/>
      </w:r>
    </w:p>
  </w:footnote>
  <w:footnote w:type="continuationSeparator" w:id="0">
    <w:p w:rsidR="000D5F97" w:rsidRDefault="000D5F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0DG16"/>
    <w:docVar w:name="CoverBillType" w:val="b"/>
    <w:docVar w:name="docpath" w:val="L:\Council\bills\BBM\9450DG16.DOCX"/>
    <w:docVar w:name="dvBillNumber" w:val="4948"/>
    <w:docVar w:name="dvBillNumberPrefix" w:val="H. "/>
    <w:docVar w:name="dvOriginalBody" w:val="House"/>
    <w:docVar w:name="dvSteno" w:val="BBM"/>
    <w:docVar w:name="NameofBody" w:val="h"/>
    <w:docVar w:name="vgroup2" w:val="Council"/>
  </w:docVars>
  <w:rsids>
    <w:rsidRoot w:val="000D5F97"/>
    <w:rsid w:val="00011869"/>
    <w:rsid w:val="000156DB"/>
    <w:rsid w:val="00015CD6"/>
    <w:rsid w:val="000D5F9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4B6"/>
    <w:rsid w:val="002E5912"/>
    <w:rsid w:val="00301B21"/>
    <w:rsid w:val="00325348"/>
    <w:rsid w:val="0032732C"/>
    <w:rsid w:val="00336AD0"/>
    <w:rsid w:val="0037079A"/>
    <w:rsid w:val="003C4DAB"/>
    <w:rsid w:val="003D01E8"/>
    <w:rsid w:val="003E5288"/>
    <w:rsid w:val="003F6D79"/>
    <w:rsid w:val="0041760A"/>
    <w:rsid w:val="00417C01"/>
    <w:rsid w:val="004403BD"/>
    <w:rsid w:val="00443AFD"/>
    <w:rsid w:val="00461441"/>
    <w:rsid w:val="00463D7E"/>
    <w:rsid w:val="004809EE"/>
    <w:rsid w:val="004C0626"/>
    <w:rsid w:val="004E7D54"/>
    <w:rsid w:val="005273C6"/>
    <w:rsid w:val="00530A69"/>
    <w:rsid w:val="00545593"/>
    <w:rsid w:val="00577C6C"/>
    <w:rsid w:val="005A5253"/>
    <w:rsid w:val="005C2FE2"/>
    <w:rsid w:val="005E2BC9"/>
    <w:rsid w:val="00605102"/>
    <w:rsid w:val="006215AA"/>
    <w:rsid w:val="00626A29"/>
    <w:rsid w:val="00652517"/>
    <w:rsid w:val="006913C9"/>
    <w:rsid w:val="0069470D"/>
    <w:rsid w:val="006A6237"/>
    <w:rsid w:val="007113C7"/>
    <w:rsid w:val="00734F00"/>
    <w:rsid w:val="007406E5"/>
    <w:rsid w:val="007A70AE"/>
    <w:rsid w:val="007B4A4C"/>
    <w:rsid w:val="008362E8"/>
    <w:rsid w:val="0086679E"/>
    <w:rsid w:val="008952D5"/>
    <w:rsid w:val="008A1768"/>
    <w:rsid w:val="008F0F33"/>
    <w:rsid w:val="008F4429"/>
    <w:rsid w:val="0094021A"/>
    <w:rsid w:val="009B44AF"/>
    <w:rsid w:val="009C6A0B"/>
    <w:rsid w:val="009F0C77"/>
    <w:rsid w:val="009F4DD1"/>
    <w:rsid w:val="00A41684"/>
    <w:rsid w:val="00A64E80"/>
    <w:rsid w:val="00A72BCD"/>
    <w:rsid w:val="00A741D9"/>
    <w:rsid w:val="00A833AB"/>
    <w:rsid w:val="00A92E06"/>
    <w:rsid w:val="00A9741D"/>
    <w:rsid w:val="00AD4B17"/>
    <w:rsid w:val="00B412D4"/>
    <w:rsid w:val="00BE3C22"/>
    <w:rsid w:val="00BF75BC"/>
    <w:rsid w:val="00C0345E"/>
    <w:rsid w:val="00C3483A"/>
    <w:rsid w:val="00C468B7"/>
    <w:rsid w:val="00C74E9D"/>
    <w:rsid w:val="00C82FD3"/>
    <w:rsid w:val="00C92819"/>
    <w:rsid w:val="00CC6B7B"/>
    <w:rsid w:val="00CD2089"/>
    <w:rsid w:val="00D05C0F"/>
    <w:rsid w:val="00D73A67"/>
    <w:rsid w:val="00D970A9"/>
    <w:rsid w:val="00DB45DD"/>
    <w:rsid w:val="00DF3845"/>
    <w:rsid w:val="00E41911"/>
    <w:rsid w:val="00E85131"/>
    <w:rsid w:val="00E92EEF"/>
    <w:rsid w:val="00EF2368"/>
    <w:rsid w:val="00F24442"/>
    <w:rsid w:val="00F50AE3"/>
    <w:rsid w:val="00F656BA"/>
    <w:rsid w:val="00F67CF1"/>
    <w:rsid w:val="00F840F0"/>
    <w:rsid w:val="00FB0D0D"/>
    <w:rsid w:val="00FB2BD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16F03-FBBB-416A-A1F9-29C23770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5DD"/>
    <w:rPr>
      <w:rFonts w:ascii="Segoe UI" w:eastAsia="Times New Roman" w:hAnsi="Segoe UI" w:cs="Segoe UI"/>
      <w:sz w:val="18"/>
      <w:szCs w:val="18"/>
    </w:rPr>
  </w:style>
  <w:style w:type="character" w:styleId="Hyperlink">
    <w:name w:val="Hyperlink"/>
    <w:basedOn w:val="DefaultParagraphFont"/>
    <w:uiPriority w:val="99"/>
    <w:unhideWhenUsed/>
    <w:rsid w:val="002D5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p:\pprever\2015-16\4948_20160224.docx"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hyperlink" Target="file:///p:\pprever\2015-16\4948_20160223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948_2016022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4948&amp;session=121&amp;summary=B" TargetMode="External"/><Relationship Id="rId4" Type="http://schemas.openxmlformats.org/officeDocument/2006/relationships/webSettings" Target="webSettings.xml"/><Relationship Id="rId9" Type="http://schemas.openxmlformats.org/officeDocument/2006/relationships/hyperlink" Target="file:///h:\HJ%20Archive\2016\03-0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DFBC-C48F-41CA-A4C0-1B1761BDE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493</Words>
  <Characters>2812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4948: Secretary of Transportation - South Carolina Legislature Online</dc:title>
  <dc:creator>BRENDA MELTON</dc:creator>
  <cp:lastModifiedBy>N Cumfer</cp:lastModifiedBy>
  <cp:revision>2</cp:revision>
  <cp:lastPrinted>2016-02-22T20:20:00Z</cp:lastPrinted>
  <dcterms:created xsi:type="dcterms:W3CDTF">2016-12-02T19:23:00Z</dcterms:created>
  <dcterms:modified xsi:type="dcterms:W3CDTF">2016-12-02T19:23:00Z</dcterms:modified>
</cp:coreProperties>
</file>