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5A7" w:rsidRDefault="001C75A7" w:rsidP="001C75A7">
      <w:pPr>
        <w:widowControl w:val="0"/>
        <w:jc w:val="center"/>
      </w:pPr>
      <w:bookmarkStart w:id="0" w:name="_GoBack"/>
      <w:bookmarkEnd w:id="0"/>
      <w:r w:rsidRPr="001C75A7">
        <w:rPr>
          <w:b/>
        </w:rPr>
        <w:t>South Carolina General Assembly</w:t>
      </w:r>
    </w:p>
    <w:p w:rsidR="001C75A7" w:rsidRDefault="001C75A7" w:rsidP="001C75A7">
      <w:pPr>
        <w:widowControl w:val="0"/>
        <w:jc w:val="center"/>
      </w:pPr>
      <w:r>
        <w:t>121st Session, 2015-2016</w:t>
      </w:r>
    </w:p>
    <w:p w:rsidR="001C75A7" w:rsidRDefault="001C75A7" w:rsidP="001C75A7">
      <w:pPr>
        <w:widowControl w:val="0"/>
        <w:jc w:val="left"/>
      </w:pPr>
    </w:p>
    <w:p w:rsidR="001C75A7" w:rsidRDefault="001C75A7" w:rsidP="001C75A7">
      <w:pPr>
        <w:widowControl w:val="0"/>
        <w:jc w:val="left"/>
        <w:rPr>
          <w:b/>
        </w:rPr>
      </w:pPr>
      <w:r w:rsidRPr="001C75A7">
        <w:rPr>
          <w:b/>
        </w:rPr>
        <w:t>H. 4969</w:t>
      </w:r>
    </w:p>
    <w:p w:rsidR="001C75A7" w:rsidRDefault="001C75A7" w:rsidP="001C75A7">
      <w:pPr>
        <w:widowControl w:val="0"/>
        <w:jc w:val="left"/>
        <w:rPr>
          <w:b/>
        </w:rPr>
      </w:pPr>
    </w:p>
    <w:p w:rsidR="001C75A7" w:rsidRDefault="001C75A7" w:rsidP="001C75A7">
      <w:pPr>
        <w:widowControl w:val="0"/>
        <w:jc w:val="left"/>
      </w:pPr>
      <w:r w:rsidRPr="001C75A7">
        <w:rPr>
          <w:b/>
        </w:rPr>
        <w:t>STATUS INFORMATION</w:t>
      </w:r>
    </w:p>
    <w:p w:rsidR="001C75A7" w:rsidRDefault="001C75A7" w:rsidP="001C75A7">
      <w:pPr>
        <w:widowControl w:val="0"/>
        <w:jc w:val="left"/>
      </w:pPr>
    </w:p>
    <w:p w:rsidR="001C75A7" w:rsidRDefault="001C75A7" w:rsidP="001C75A7">
      <w:pPr>
        <w:widowControl w:val="0"/>
        <w:jc w:val="left"/>
      </w:pPr>
      <w:r>
        <w:t>General Bill</w:t>
      </w:r>
    </w:p>
    <w:p w:rsidR="001C75A7" w:rsidRDefault="001C75A7" w:rsidP="001C75A7">
      <w:pPr>
        <w:widowControl w:val="0"/>
        <w:jc w:val="left"/>
      </w:pPr>
      <w:r>
        <w:t>Sponsors: Reps. Jefferson, Anderson, Henegan, Hosey, Gilliard, Howard, Williams, Southard and Clyburn</w:t>
      </w:r>
    </w:p>
    <w:p w:rsidR="001C75A7" w:rsidRDefault="001C75A7" w:rsidP="001C75A7">
      <w:pPr>
        <w:widowControl w:val="0"/>
        <w:jc w:val="left"/>
      </w:pPr>
      <w:r>
        <w:t>Document Path: l:\council\bills\nl\13590sd16.docx</w:t>
      </w:r>
    </w:p>
    <w:p w:rsidR="001C75A7" w:rsidRDefault="001C75A7" w:rsidP="001C75A7">
      <w:pPr>
        <w:widowControl w:val="0"/>
        <w:jc w:val="left"/>
      </w:pPr>
    </w:p>
    <w:p w:rsidR="001C75A7" w:rsidRDefault="001C75A7" w:rsidP="001C75A7">
      <w:pPr>
        <w:widowControl w:val="0"/>
        <w:jc w:val="left"/>
      </w:pPr>
      <w:r>
        <w:t>Introduced in the House on February 23, 2016</w:t>
      </w:r>
    </w:p>
    <w:p w:rsidR="001C75A7" w:rsidRDefault="001C75A7" w:rsidP="001C75A7">
      <w:pPr>
        <w:widowControl w:val="0"/>
        <w:jc w:val="left"/>
      </w:pPr>
      <w:r>
        <w:t xml:space="preserve">Currently residing in the House Committee on </w:t>
      </w:r>
      <w:r w:rsidRPr="001C75A7">
        <w:rPr>
          <w:b/>
        </w:rPr>
        <w:t>Labor, Commerce and Industry</w:t>
      </w:r>
    </w:p>
    <w:p w:rsidR="001C75A7" w:rsidRDefault="001C75A7" w:rsidP="001C75A7">
      <w:pPr>
        <w:widowControl w:val="0"/>
        <w:jc w:val="left"/>
      </w:pPr>
    </w:p>
    <w:p w:rsidR="001C75A7" w:rsidRDefault="001C75A7" w:rsidP="001C75A7">
      <w:pPr>
        <w:widowControl w:val="0"/>
        <w:jc w:val="left"/>
      </w:pPr>
      <w:r>
        <w:t xml:space="preserve">Summary: </w:t>
      </w:r>
      <w:r w:rsidR="004366A3">
        <w:t>Interest penalty on late payments</w:t>
      </w:r>
    </w:p>
    <w:p w:rsidR="001C75A7" w:rsidRDefault="001C75A7" w:rsidP="001C75A7">
      <w:pPr>
        <w:widowControl w:val="0"/>
        <w:jc w:val="left"/>
      </w:pPr>
    </w:p>
    <w:p w:rsidR="001C75A7" w:rsidRDefault="001C75A7" w:rsidP="001C75A7">
      <w:pPr>
        <w:widowControl w:val="0"/>
        <w:jc w:val="left"/>
      </w:pPr>
    </w:p>
    <w:p w:rsidR="001C75A7" w:rsidRDefault="001C75A7" w:rsidP="001C75A7">
      <w:pPr>
        <w:widowControl w:val="0"/>
        <w:tabs>
          <w:tab w:val="center" w:pos="590"/>
          <w:tab w:val="center" w:pos="1440"/>
          <w:tab w:val="left" w:pos="1872"/>
          <w:tab w:val="left" w:pos="9187"/>
        </w:tabs>
        <w:jc w:val="left"/>
      </w:pPr>
      <w:r w:rsidRPr="001C75A7">
        <w:rPr>
          <w:b/>
        </w:rPr>
        <w:t>HISTORY OF LEGISLATIVE ACTIONS</w:t>
      </w:r>
    </w:p>
    <w:p w:rsidR="001C75A7" w:rsidRDefault="001C75A7" w:rsidP="001C75A7">
      <w:pPr>
        <w:widowControl w:val="0"/>
        <w:tabs>
          <w:tab w:val="center" w:pos="590"/>
          <w:tab w:val="center" w:pos="1440"/>
          <w:tab w:val="left" w:pos="1872"/>
          <w:tab w:val="left" w:pos="9187"/>
        </w:tabs>
        <w:jc w:val="left"/>
      </w:pPr>
    </w:p>
    <w:p w:rsidR="001C75A7" w:rsidRPr="001C75A7" w:rsidRDefault="001C75A7" w:rsidP="001C75A7">
      <w:pPr>
        <w:widowControl w:val="0"/>
        <w:tabs>
          <w:tab w:val="center" w:pos="590"/>
          <w:tab w:val="center" w:pos="1440"/>
          <w:tab w:val="left" w:pos="1872"/>
          <w:tab w:val="left" w:pos="9187"/>
        </w:tabs>
        <w:jc w:val="left"/>
      </w:pPr>
      <w:r w:rsidRPr="001C75A7">
        <w:rPr>
          <w:u w:val="single"/>
        </w:rPr>
        <w:tab/>
        <w:t>Date</w:t>
      </w:r>
      <w:r w:rsidRPr="001C75A7">
        <w:rPr>
          <w:u w:val="single"/>
        </w:rPr>
        <w:tab/>
        <w:t>Body</w:t>
      </w:r>
      <w:r w:rsidRPr="001C75A7">
        <w:rPr>
          <w:u w:val="single"/>
        </w:rPr>
        <w:tab/>
        <w:t>Action Description with journal page number</w:t>
      </w:r>
      <w:r w:rsidRPr="001C75A7">
        <w:rPr>
          <w:u w:val="single"/>
        </w:rPr>
        <w:tab/>
      </w:r>
    </w:p>
    <w:p w:rsidR="00CB2EE9" w:rsidRDefault="00CB2EE9" w:rsidP="00CB2EE9">
      <w:pPr>
        <w:widowControl w:val="0"/>
        <w:tabs>
          <w:tab w:val="right" w:pos="1008"/>
          <w:tab w:val="left" w:pos="1152"/>
          <w:tab w:val="left" w:pos="1872"/>
          <w:tab w:val="left" w:pos="9187"/>
        </w:tabs>
        <w:ind w:left="2088" w:hanging="2088"/>
        <w:jc w:val="left"/>
      </w:pPr>
      <w:r>
        <w:tab/>
        <w:t>2/23/2016</w:t>
      </w:r>
      <w:r>
        <w:tab/>
        <w:t>House</w:t>
      </w:r>
      <w:r>
        <w:tab/>
      </w:r>
      <w:r w:rsidRPr="00E64375">
        <w:t>Introduced and read first time (</w:t>
      </w:r>
      <w:hyperlink r:id="rId7" w:history="1">
        <w:r w:rsidRPr="00C02F06">
          <w:rPr>
            <w:rStyle w:val="Hyperlink"/>
          </w:rPr>
          <w:t>House Journal</w:t>
        </w:r>
        <w:r w:rsidRPr="00C02F06">
          <w:rPr>
            <w:rStyle w:val="Hyperlink"/>
          </w:rPr>
          <w:noBreakHyphen/>
          <w:t>page 63</w:t>
        </w:r>
      </w:hyperlink>
      <w:r w:rsidRPr="00E64375">
        <w:t>)</w:t>
      </w:r>
    </w:p>
    <w:p w:rsidR="00CB2EE9" w:rsidRDefault="00CB2EE9" w:rsidP="00CB2EE9">
      <w:pPr>
        <w:widowControl w:val="0"/>
        <w:tabs>
          <w:tab w:val="right" w:pos="1008"/>
          <w:tab w:val="left" w:pos="1152"/>
          <w:tab w:val="left" w:pos="1872"/>
          <w:tab w:val="left" w:pos="9187"/>
        </w:tabs>
        <w:ind w:left="2088" w:hanging="2088"/>
        <w:jc w:val="left"/>
      </w:pPr>
      <w:r>
        <w:tab/>
        <w:t>2/23/2016</w:t>
      </w:r>
      <w:r>
        <w:tab/>
        <w:t>House</w:t>
      </w:r>
      <w:r>
        <w:tab/>
      </w:r>
      <w:r w:rsidRPr="00E64375">
        <w:t>Referred to C</w:t>
      </w:r>
      <w:r>
        <w:t xml:space="preserve">ommittee on </w:t>
      </w:r>
      <w:r w:rsidRPr="00E64375">
        <w:rPr>
          <w:b/>
        </w:rPr>
        <w:t>Labor, Commerce and Industry</w:t>
      </w:r>
      <w:r w:rsidRPr="00E64375">
        <w:t xml:space="preserve"> (</w:t>
      </w:r>
      <w:hyperlink r:id="rId8" w:history="1">
        <w:r w:rsidRPr="00C02F06">
          <w:rPr>
            <w:rStyle w:val="Hyperlink"/>
          </w:rPr>
          <w:t>House Journal</w:t>
        </w:r>
        <w:r w:rsidRPr="00C02F06">
          <w:rPr>
            <w:rStyle w:val="Hyperlink"/>
          </w:rPr>
          <w:noBreakHyphen/>
          <w:t>page 63</w:t>
        </w:r>
      </w:hyperlink>
      <w:r w:rsidRPr="00E64375">
        <w:t>)</w:t>
      </w:r>
    </w:p>
    <w:p w:rsidR="00CB2EE9" w:rsidRDefault="00CB2EE9" w:rsidP="00CB2EE9">
      <w:pPr>
        <w:widowControl w:val="0"/>
        <w:tabs>
          <w:tab w:val="right" w:pos="1008"/>
          <w:tab w:val="left" w:pos="1152"/>
          <w:tab w:val="left" w:pos="1872"/>
          <w:tab w:val="left" w:pos="9187"/>
        </w:tabs>
        <w:ind w:left="2088" w:hanging="2088"/>
        <w:jc w:val="left"/>
      </w:pPr>
    </w:p>
    <w:p w:rsidR="001C75A7" w:rsidRDefault="001C75A7" w:rsidP="001C75A7">
      <w:pPr>
        <w:widowControl w:val="0"/>
        <w:tabs>
          <w:tab w:val="right" w:pos="1008"/>
          <w:tab w:val="left" w:pos="1152"/>
          <w:tab w:val="left" w:pos="1872"/>
          <w:tab w:val="left" w:pos="9187"/>
        </w:tabs>
        <w:ind w:left="2088" w:hanging="2088"/>
        <w:jc w:val="left"/>
      </w:pPr>
      <w:r>
        <w:t xml:space="preserve">View the latest </w:t>
      </w:r>
      <w:hyperlink r:id="rId9" w:history="1">
        <w:r w:rsidRPr="001C75A7">
          <w:rPr>
            <w:rStyle w:val="Hyperlink"/>
          </w:rPr>
          <w:t>legislative information</w:t>
        </w:r>
      </w:hyperlink>
      <w:r>
        <w:t xml:space="preserve"> at the website</w:t>
      </w:r>
    </w:p>
    <w:p w:rsidR="001C75A7" w:rsidRDefault="001C75A7" w:rsidP="001C75A7">
      <w:pPr>
        <w:widowControl w:val="0"/>
        <w:tabs>
          <w:tab w:val="right" w:pos="1008"/>
          <w:tab w:val="left" w:pos="1152"/>
          <w:tab w:val="left" w:pos="1872"/>
          <w:tab w:val="left" w:pos="9187"/>
        </w:tabs>
        <w:ind w:left="2088" w:hanging="2088"/>
        <w:jc w:val="left"/>
      </w:pPr>
    </w:p>
    <w:p w:rsidR="001C75A7" w:rsidRPr="001C75A7" w:rsidRDefault="001C75A7" w:rsidP="001C75A7">
      <w:pPr>
        <w:widowControl w:val="0"/>
        <w:tabs>
          <w:tab w:val="right" w:pos="1008"/>
          <w:tab w:val="left" w:pos="1152"/>
          <w:tab w:val="left" w:pos="1872"/>
          <w:tab w:val="left" w:pos="9187"/>
        </w:tabs>
        <w:ind w:left="2088" w:hanging="2088"/>
        <w:jc w:val="left"/>
      </w:pPr>
    </w:p>
    <w:p w:rsidR="001C75A7" w:rsidRDefault="001C75A7" w:rsidP="001C75A7">
      <w:pPr>
        <w:widowControl w:val="0"/>
        <w:jc w:val="left"/>
      </w:pPr>
      <w:r w:rsidRPr="001C75A7">
        <w:rPr>
          <w:b/>
        </w:rPr>
        <w:t>VERSIONS OF THIS BILL</w:t>
      </w:r>
    </w:p>
    <w:p w:rsidR="001C75A7" w:rsidRDefault="001C75A7" w:rsidP="001C75A7">
      <w:pPr>
        <w:widowControl w:val="0"/>
        <w:jc w:val="left"/>
      </w:pPr>
    </w:p>
    <w:p w:rsidR="001C75A7" w:rsidRDefault="00C02F06" w:rsidP="001C75A7">
      <w:pPr>
        <w:widowControl w:val="0"/>
        <w:jc w:val="left"/>
      </w:pPr>
      <w:hyperlink r:id="rId10" w:history="1">
        <w:r w:rsidR="001C75A7">
          <w:rPr>
            <w:rStyle w:val="Hyperlink"/>
          </w:rPr>
          <w:t>2/23/2016</w:t>
        </w:r>
      </w:hyperlink>
    </w:p>
    <w:p w:rsidR="001C75A7" w:rsidRDefault="001C75A7" w:rsidP="001C75A7"/>
    <w:p w:rsidR="001C75A7" w:rsidRDefault="001C75A7" w:rsidP="001C75A7">
      <w:pPr>
        <w:sectPr w:rsidR="001C75A7" w:rsidSect="001C75A7">
          <w:pgSz w:w="12240" w:h="15840" w:code="1"/>
          <w:pgMar w:top="1080" w:right="1440" w:bottom="1080" w:left="1440" w:header="720" w:footer="720" w:gutter="0"/>
          <w:cols w:space="720"/>
          <w:noEndnote/>
          <w:docGrid w:linePitch="360"/>
        </w:sectPr>
      </w:pPr>
    </w:p>
    <w:p w:rsidR="00680817" w:rsidRDefault="00680817" w:rsidP="00A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EB5" w:rsidRDefault="00AD5EB5" w:rsidP="00A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EB5" w:rsidRDefault="00AD5EB5" w:rsidP="00A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EB5" w:rsidRDefault="00AD5EB5" w:rsidP="00A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EB5" w:rsidRDefault="00AD5EB5" w:rsidP="00A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EB5" w:rsidRDefault="00AD5EB5" w:rsidP="00A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EB5" w:rsidRDefault="00AD5EB5" w:rsidP="00A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EB5" w:rsidRDefault="00AD5EB5" w:rsidP="00A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43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878" w:rsidRDefault="00082878" w:rsidP="00680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29</w:t>
      </w:r>
      <w:r w:rsidR="00367255">
        <w:noBreakHyphen/>
      </w:r>
      <w:r>
        <w:t>6</w:t>
      </w:r>
      <w:r w:rsidR="00367255">
        <w:noBreakHyphen/>
      </w:r>
      <w:r>
        <w:t>50, CODE OF LAWS OF SOUTH CAROLINA</w:t>
      </w:r>
      <w:r w:rsidR="00F75828">
        <w:t>, 1976, RELATING TO THE</w:t>
      </w:r>
      <w:r>
        <w:t xml:space="preserve"> INTEREST </w:t>
      </w:r>
      <w:r w:rsidR="008A1B38">
        <w:t xml:space="preserve">PENALTY </w:t>
      </w:r>
      <w:r>
        <w:t xml:space="preserve">ON LATE PAYMENTS TO A CONTRACTOR OR SUBCONTRACTOR WHO IS CONSTRUCTING OR IMPROVING REAL PROPERTY WHEN THE CONTRACTOR OR SUBCONTRACTOR HAS COMPLETED THE AGREED UPON WORK, SO AS TO INCREASE THE INTEREST RATE </w:t>
      </w:r>
      <w:r w:rsidR="008A1B38">
        <w:t xml:space="preserve">PENALTY </w:t>
      </w:r>
      <w:r>
        <w:t xml:space="preserve">WHICH IS OWED FOR </w:t>
      </w:r>
      <w:r w:rsidR="00F75828">
        <w:t xml:space="preserve">LATE </w:t>
      </w:r>
      <w:r>
        <w:t xml:space="preserve">PAYMENT; </w:t>
      </w:r>
      <w:r w:rsidR="00221C02">
        <w:t>BY</w:t>
      </w:r>
      <w:r>
        <w:t xml:space="preserve"> ADD</w:t>
      </w:r>
      <w:r w:rsidR="00221C02">
        <w:t>ING</w:t>
      </w:r>
      <w:r>
        <w:t xml:space="preserve"> SECTION 29</w:t>
      </w:r>
      <w:r w:rsidR="00367255">
        <w:noBreakHyphen/>
      </w:r>
      <w:r>
        <w:t>6</w:t>
      </w:r>
      <w:r w:rsidR="00367255">
        <w:noBreakHyphen/>
      </w:r>
      <w:r>
        <w:t>55 SO AS TO ALSO SUBJECT AN OWNER, CO</w:t>
      </w:r>
      <w:r w:rsidR="004557AE">
        <w:t>NTRACTOR, OR SUBCONTRACTOR WHO</w:t>
      </w:r>
      <w:r>
        <w:t xml:space="preserve"> VIOLATES THE PROVISIONS OF SECTION 29</w:t>
      </w:r>
      <w:r w:rsidR="00367255">
        <w:noBreakHyphen/>
      </w:r>
      <w:r>
        <w:t>6</w:t>
      </w:r>
      <w:r w:rsidR="00367255">
        <w:noBreakHyphen/>
      </w:r>
      <w:r>
        <w:t xml:space="preserve">50 TO AN ADDITIONAL </w:t>
      </w:r>
      <w:r w:rsidR="003D530E">
        <w:t xml:space="preserve">MONETARY PENALTY WHICH SHALL BE PAID TO </w:t>
      </w:r>
      <w:r w:rsidR="004557AE">
        <w:t>A CONTRACTOR OR SUBCONTRACTOR</w:t>
      </w:r>
      <w:r w:rsidR="003D530E">
        <w:t xml:space="preserve"> NOT TIMELY PAID</w:t>
      </w:r>
      <w:r w:rsidR="00F75828">
        <w:t xml:space="preserve"> WHERE THE CONTRACTOR OR SUBCONTRACTOR IS A MINORITY</w:t>
      </w:r>
      <w:r w:rsidR="00367255">
        <w:noBreakHyphen/>
      </w:r>
      <w:r w:rsidR="00F75828">
        <w:t>OWNED OR A FEMALE</w:t>
      </w:r>
      <w:r w:rsidR="00367255">
        <w:noBreakHyphen/>
      </w:r>
      <w:r w:rsidR="00F75828">
        <w:t>OWNED BUSINESS</w:t>
      </w:r>
      <w:r w:rsidR="00221C02">
        <w:t>;</w:t>
      </w:r>
      <w:r>
        <w:t xml:space="preserve"> AND TO REPEAL SECTION 29</w:t>
      </w:r>
      <w:r w:rsidR="00367255">
        <w:noBreakHyphen/>
      </w:r>
      <w:r>
        <w:t>6</w:t>
      </w:r>
      <w:r w:rsidR="00367255">
        <w:noBreakHyphen/>
      </w:r>
      <w:r>
        <w:t xml:space="preserve">60 </w:t>
      </w:r>
      <w:r w:rsidR="00221C02">
        <w:t xml:space="preserve">RELATING TO </w:t>
      </w:r>
      <w:r>
        <w:t>CERTAIN EXCEPTIONS TO THE PROVISIONS</w:t>
      </w:r>
      <w:r w:rsidR="00EC2561">
        <w:t xml:space="preserve"> OF CHAPTER 6, TITLE 29</w:t>
      </w:r>
      <w:r>
        <w:t>, INCLUDING</w:t>
      </w:r>
      <w:r w:rsidR="00367255">
        <w:t xml:space="preserve"> EXCEPTIONS FOR</w:t>
      </w:r>
      <w:r>
        <w:t xml:space="preserve"> RESIDENTIAL HOME BUILDERS AND </w:t>
      </w:r>
      <w:r w:rsidR="00EC2561">
        <w:t xml:space="preserve">EXCEPTIONS FOR </w:t>
      </w:r>
      <w:r>
        <w:t>IMPROVEMENTS TO REAL PROPERTY INTENDED FOR RESIDENTIAL PURPOSES WHICH CONSISTS OF SIXTEEN OR FEWER RESIDENTIAL UNITS.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438D" w:rsidRDefault="004D4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438D" w:rsidRDefault="004D4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38D" w:rsidRDefault="004D4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6017">
        <w:t>Section 29</w:t>
      </w:r>
      <w:r w:rsidR="00367255">
        <w:noBreakHyphen/>
      </w:r>
      <w:r w:rsidR="00526017">
        <w:t>6</w:t>
      </w:r>
      <w:r w:rsidR="00367255">
        <w:noBreakHyphen/>
      </w:r>
      <w:r w:rsidR="00526017">
        <w:t>50 of the 1976 Code is amended to read:</w:t>
      </w:r>
    </w:p>
    <w:p w:rsidR="00526017" w:rsidRDefault="005260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017" w:rsidRDefault="00526017" w:rsidP="0052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29</w:t>
      </w:r>
      <w:r w:rsidR="00367255">
        <w:noBreakHyphen/>
      </w:r>
      <w:r>
        <w:t>6</w:t>
      </w:r>
      <w:r w:rsidR="00367255">
        <w:noBreakHyphen/>
      </w:r>
      <w:r>
        <w:t>50.</w:t>
      </w:r>
      <w:r>
        <w:tab/>
      </w:r>
      <w:r w:rsidRPr="00526017">
        <w:rPr>
          <w:rFonts w:eastAsiaTheme="minorHAnsi"/>
          <w:szCs w:val="22"/>
        </w:rPr>
        <w:t>If a periodic or final payment to a contractor is delayed by more than twenty</w:t>
      </w:r>
      <w:r w:rsidR="00367255">
        <w:rPr>
          <w:rFonts w:eastAsiaTheme="minorHAnsi"/>
          <w:szCs w:val="22"/>
        </w:rPr>
        <w:noBreakHyphen/>
      </w:r>
      <w:r w:rsidRPr="00526017">
        <w:rPr>
          <w:rFonts w:eastAsiaTheme="minorHAnsi"/>
          <w:szCs w:val="22"/>
        </w:rPr>
        <w:t xml:space="preserve">one days or if a periodic or final payment to a subcontractor is delayed by more than seven days after receipt of periodic or final payment by the contractor or </w:t>
      </w:r>
      <w:r w:rsidRPr="00526017">
        <w:rPr>
          <w:rFonts w:eastAsiaTheme="minorHAnsi"/>
          <w:szCs w:val="22"/>
        </w:rPr>
        <w:lastRenderedPageBreak/>
        <w:t xml:space="preserve">subcontractor, the owner, contractor, or subcontractor shall pay his contractor or subcontractor interest, beginning on the due date, at the rate of one </w:t>
      </w:r>
      <w:r w:rsidR="00E52286">
        <w:rPr>
          <w:rFonts w:eastAsiaTheme="minorHAnsi"/>
          <w:szCs w:val="22"/>
          <w:u w:val="single"/>
        </w:rPr>
        <w:t>and one</w:t>
      </w:r>
      <w:r w:rsidR="00367255">
        <w:rPr>
          <w:rFonts w:eastAsiaTheme="minorHAnsi"/>
          <w:szCs w:val="22"/>
          <w:u w:val="single"/>
        </w:rPr>
        <w:noBreakHyphen/>
      </w:r>
      <w:r w:rsidR="00E52286">
        <w:rPr>
          <w:rFonts w:eastAsiaTheme="minorHAnsi"/>
          <w:szCs w:val="22"/>
          <w:u w:val="single"/>
        </w:rPr>
        <w:t>half</w:t>
      </w:r>
      <w:r w:rsidR="00E52286">
        <w:rPr>
          <w:rFonts w:eastAsiaTheme="minorHAnsi"/>
          <w:szCs w:val="22"/>
        </w:rPr>
        <w:t xml:space="preserve"> </w:t>
      </w:r>
      <w:r w:rsidRPr="00526017">
        <w:rPr>
          <w:rFonts w:eastAsiaTheme="minorHAnsi"/>
          <w:szCs w:val="22"/>
        </w:rPr>
        <w:t>percent a month or a pro rata fraction thereof on the unpaid balance as may be due. However, no interest is due unless the person being charged interest has been notified of the provisions of this section at the time request for payment is made. Nothing in this chapter shall prohibit owners, contractors, and subcontractors, on private construction projects only, from agreeing by contract to rates of interest and payment periods different from those stipulated in this section, and in this event, these contractual provisions shall control, provided the requirements of Section 29</w:t>
      </w:r>
      <w:r w:rsidR="00367255">
        <w:rPr>
          <w:rFonts w:eastAsiaTheme="minorHAnsi"/>
          <w:szCs w:val="22"/>
        </w:rPr>
        <w:noBreakHyphen/>
      </w:r>
      <w:r w:rsidRPr="00526017">
        <w:rPr>
          <w:rFonts w:eastAsiaTheme="minorHAnsi"/>
          <w:szCs w:val="22"/>
        </w:rPr>
        <w:t>6</w:t>
      </w:r>
      <w:r w:rsidR="00367255">
        <w:rPr>
          <w:rFonts w:eastAsiaTheme="minorHAnsi"/>
          <w:szCs w:val="22"/>
        </w:rPr>
        <w:noBreakHyphen/>
      </w:r>
      <w:r w:rsidRPr="00526017">
        <w:rPr>
          <w:rFonts w:eastAsiaTheme="minorHAnsi"/>
          <w:szCs w:val="22"/>
        </w:rPr>
        <w:t>30 and this section are specifically waived, by section number, in conspicuous bold</w:t>
      </w:r>
      <w:r w:rsidR="00367255">
        <w:rPr>
          <w:rFonts w:eastAsiaTheme="minorHAnsi"/>
          <w:szCs w:val="22"/>
        </w:rPr>
        <w:noBreakHyphen/>
      </w:r>
      <w:r w:rsidRPr="00526017">
        <w:rPr>
          <w:rFonts w:eastAsiaTheme="minorHAnsi"/>
          <w:szCs w:val="22"/>
        </w:rPr>
        <w:t>faced or underlined type. In case of a wilful breach of the contract provisions as to time of payment, the interest rate specified in this section shall apply.</w:t>
      </w:r>
      <w:r>
        <w:rPr>
          <w:rFonts w:eastAsiaTheme="minorHAnsi"/>
          <w:szCs w:val="22"/>
        </w:rPr>
        <w:t>”</w:t>
      </w:r>
    </w:p>
    <w:p w:rsidR="00526017" w:rsidRDefault="00526017" w:rsidP="0052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75828" w:rsidRDefault="00526017" w:rsidP="0052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r>
      <w:r w:rsidR="004366A9">
        <w:rPr>
          <w:rFonts w:eastAsiaTheme="minorHAnsi"/>
          <w:szCs w:val="22"/>
        </w:rPr>
        <w:t>A.</w:t>
      </w:r>
      <w:r w:rsidR="00F75828">
        <w:rPr>
          <w:rFonts w:eastAsiaTheme="minorHAnsi"/>
          <w:szCs w:val="22"/>
        </w:rPr>
        <w:tab/>
        <w:t xml:space="preserve">The General Assembly finds that as a matter of state public policy, the Code of Laws of this State has provisions </w:t>
      </w:r>
      <w:r w:rsidR="00EC2561">
        <w:rPr>
          <w:rFonts w:eastAsiaTheme="minorHAnsi"/>
          <w:szCs w:val="22"/>
        </w:rPr>
        <w:t>affording</w:t>
      </w:r>
      <w:r w:rsidR="00F75828">
        <w:rPr>
          <w:rFonts w:eastAsiaTheme="minorHAnsi"/>
          <w:szCs w:val="22"/>
        </w:rPr>
        <w:t xml:space="preserve"> certain benefits and pro</w:t>
      </w:r>
      <w:r w:rsidR="004557AE">
        <w:rPr>
          <w:rFonts w:eastAsiaTheme="minorHAnsi"/>
          <w:szCs w:val="22"/>
        </w:rPr>
        <w:t>tections</w:t>
      </w:r>
      <w:r w:rsidR="00F75828">
        <w:rPr>
          <w:rFonts w:eastAsiaTheme="minorHAnsi"/>
          <w:szCs w:val="22"/>
        </w:rPr>
        <w:t xml:space="preserve"> for </w:t>
      </w:r>
      <w:r w:rsidR="004366A9">
        <w:rPr>
          <w:rFonts w:eastAsiaTheme="minorHAnsi"/>
          <w:szCs w:val="22"/>
        </w:rPr>
        <w:t xml:space="preserve">contractors or subcontractors which are minority-owned or </w:t>
      </w:r>
      <w:r w:rsidR="00F75828">
        <w:rPr>
          <w:rFonts w:eastAsiaTheme="minorHAnsi"/>
          <w:szCs w:val="22"/>
        </w:rPr>
        <w:t>female</w:t>
      </w:r>
      <w:r w:rsidR="00367255">
        <w:rPr>
          <w:rFonts w:eastAsiaTheme="minorHAnsi"/>
          <w:szCs w:val="22"/>
        </w:rPr>
        <w:noBreakHyphen/>
      </w:r>
      <w:r w:rsidR="00F75828">
        <w:rPr>
          <w:rFonts w:eastAsiaTheme="minorHAnsi"/>
          <w:szCs w:val="22"/>
        </w:rPr>
        <w:t xml:space="preserve">owned businesses.  These provisions include such things as bidding preferences in public </w:t>
      </w:r>
      <w:r w:rsidR="00EC2561">
        <w:rPr>
          <w:rFonts w:eastAsiaTheme="minorHAnsi"/>
          <w:szCs w:val="22"/>
        </w:rPr>
        <w:t>contracting</w:t>
      </w:r>
      <w:r w:rsidR="00F75828">
        <w:rPr>
          <w:rFonts w:eastAsiaTheme="minorHAnsi"/>
          <w:szCs w:val="22"/>
        </w:rPr>
        <w:t>.  It has come to the attention of the General Assembly that</w:t>
      </w:r>
      <w:r w:rsidR="004366A9">
        <w:rPr>
          <w:rFonts w:eastAsiaTheme="minorHAnsi"/>
          <w:szCs w:val="22"/>
        </w:rPr>
        <w:t xml:space="preserve"> contractors or subcontractors which are</w:t>
      </w:r>
      <w:r w:rsidR="00F75828">
        <w:rPr>
          <w:rFonts w:eastAsiaTheme="minorHAnsi"/>
          <w:szCs w:val="22"/>
        </w:rPr>
        <w:t xml:space="preserve"> minority</w:t>
      </w:r>
      <w:r w:rsidR="00367255">
        <w:rPr>
          <w:rFonts w:eastAsiaTheme="minorHAnsi"/>
          <w:szCs w:val="22"/>
        </w:rPr>
        <w:noBreakHyphen/>
      </w:r>
      <w:r w:rsidR="004366A9">
        <w:rPr>
          <w:rFonts w:eastAsiaTheme="minorHAnsi"/>
          <w:szCs w:val="22"/>
        </w:rPr>
        <w:t>owned or</w:t>
      </w:r>
      <w:r w:rsidR="00F75828">
        <w:rPr>
          <w:rFonts w:eastAsiaTheme="minorHAnsi"/>
          <w:szCs w:val="22"/>
        </w:rPr>
        <w:t xml:space="preserve"> female</w:t>
      </w:r>
      <w:r w:rsidR="00367255">
        <w:rPr>
          <w:rFonts w:eastAsiaTheme="minorHAnsi"/>
          <w:szCs w:val="22"/>
        </w:rPr>
        <w:noBreakHyphen/>
      </w:r>
      <w:r w:rsidR="00F75828">
        <w:rPr>
          <w:rFonts w:eastAsiaTheme="minorHAnsi"/>
          <w:szCs w:val="22"/>
        </w:rPr>
        <w:t xml:space="preserve">owned </w:t>
      </w:r>
      <w:r w:rsidR="004366A9">
        <w:rPr>
          <w:rFonts w:eastAsiaTheme="minorHAnsi"/>
          <w:szCs w:val="22"/>
        </w:rPr>
        <w:t>businesses</w:t>
      </w:r>
      <w:r w:rsidR="00221C02">
        <w:rPr>
          <w:rFonts w:eastAsiaTheme="minorHAnsi"/>
          <w:szCs w:val="22"/>
        </w:rPr>
        <w:t>,</w:t>
      </w:r>
      <w:r w:rsidR="00F75828">
        <w:rPr>
          <w:rFonts w:eastAsiaTheme="minorHAnsi"/>
          <w:szCs w:val="22"/>
        </w:rPr>
        <w:t xml:space="preserve"> </w:t>
      </w:r>
      <w:r w:rsidR="00221C02">
        <w:rPr>
          <w:rFonts w:eastAsiaTheme="minorHAnsi"/>
          <w:szCs w:val="22"/>
        </w:rPr>
        <w:t xml:space="preserve">since </w:t>
      </w:r>
      <w:r w:rsidR="004557AE">
        <w:rPr>
          <w:rFonts w:eastAsiaTheme="minorHAnsi"/>
          <w:szCs w:val="22"/>
        </w:rPr>
        <w:t xml:space="preserve">they </w:t>
      </w:r>
      <w:r w:rsidR="00EC2561">
        <w:rPr>
          <w:rFonts w:eastAsiaTheme="minorHAnsi"/>
          <w:szCs w:val="22"/>
        </w:rPr>
        <w:t>may not be as well capitalized as other contra</w:t>
      </w:r>
      <w:r w:rsidR="004557AE">
        <w:rPr>
          <w:rFonts w:eastAsiaTheme="minorHAnsi"/>
          <w:szCs w:val="22"/>
        </w:rPr>
        <w:t>ctors and subcontractors</w:t>
      </w:r>
      <w:r w:rsidR="00221C02">
        <w:rPr>
          <w:rFonts w:eastAsiaTheme="minorHAnsi"/>
          <w:szCs w:val="22"/>
        </w:rPr>
        <w:t xml:space="preserve">, are </w:t>
      </w:r>
      <w:r w:rsidR="00EC2561">
        <w:rPr>
          <w:rFonts w:eastAsiaTheme="minorHAnsi"/>
          <w:szCs w:val="22"/>
        </w:rPr>
        <w:t>more severely affected when</w:t>
      </w:r>
      <w:r w:rsidR="00F75828">
        <w:rPr>
          <w:rFonts w:eastAsiaTheme="minorHAnsi"/>
          <w:szCs w:val="22"/>
        </w:rPr>
        <w:t xml:space="preserve"> payments due t</w:t>
      </w:r>
      <w:r w:rsidR="00153D97">
        <w:rPr>
          <w:rFonts w:eastAsiaTheme="minorHAnsi"/>
          <w:szCs w:val="22"/>
        </w:rPr>
        <w:t>hem for work performed</w:t>
      </w:r>
      <w:r w:rsidR="00EC2561">
        <w:rPr>
          <w:rFonts w:eastAsiaTheme="minorHAnsi"/>
          <w:szCs w:val="22"/>
        </w:rPr>
        <w:t xml:space="preserve"> are not timely paid.  The General Assembly therefore has determined to afford these contractors and subcontractors</w:t>
      </w:r>
      <w:r w:rsidR="00153D97">
        <w:rPr>
          <w:rFonts w:eastAsiaTheme="minorHAnsi"/>
          <w:szCs w:val="22"/>
        </w:rPr>
        <w:t xml:space="preserve"> </w:t>
      </w:r>
      <w:r w:rsidR="00F75828">
        <w:rPr>
          <w:rFonts w:eastAsiaTheme="minorHAnsi"/>
          <w:szCs w:val="22"/>
        </w:rPr>
        <w:t>additional protections as contained in Section 29</w:t>
      </w:r>
      <w:r w:rsidR="00367255">
        <w:rPr>
          <w:rFonts w:eastAsiaTheme="minorHAnsi"/>
          <w:szCs w:val="22"/>
        </w:rPr>
        <w:noBreakHyphen/>
      </w:r>
      <w:r w:rsidR="00F75828">
        <w:rPr>
          <w:rFonts w:eastAsiaTheme="minorHAnsi"/>
          <w:szCs w:val="22"/>
        </w:rPr>
        <w:t>6</w:t>
      </w:r>
      <w:r w:rsidR="00367255">
        <w:rPr>
          <w:rFonts w:eastAsiaTheme="minorHAnsi"/>
          <w:szCs w:val="22"/>
        </w:rPr>
        <w:noBreakHyphen/>
      </w:r>
      <w:r w:rsidR="00221C02">
        <w:rPr>
          <w:rFonts w:eastAsiaTheme="minorHAnsi"/>
          <w:szCs w:val="22"/>
        </w:rPr>
        <w:t>55</w:t>
      </w:r>
      <w:r w:rsidR="00F75828">
        <w:rPr>
          <w:rFonts w:eastAsiaTheme="minorHAnsi"/>
          <w:szCs w:val="22"/>
        </w:rPr>
        <w:t>.</w:t>
      </w:r>
    </w:p>
    <w:p w:rsidR="00F75828" w:rsidRDefault="00F75828" w:rsidP="0052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E52286" w:rsidRDefault="004366A9" w:rsidP="0052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sidR="00F75828">
        <w:rPr>
          <w:rFonts w:eastAsiaTheme="minorHAnsi"/>
          <w:szCs w:val="22"/>
        </w:rPr>
        <w:tab/>
      </w:r>
      <w:r w:rsidR="00E52286">
        <w:rPr>
          <w:rFonts w:eastAsiaTheme="minorHAnsi"/>
          <w:szCs w:val="22"/>
        </w:rPr>
        <w:t>Article 2, Chapter 6, Title 29 of the 1976 Code is amended by adding:</w:t>
      </w:r>
    </w:p>
    <w:p w:rsidR="00E52286" w:rsidRDefault="00E52286" w:rsidP="0052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526017" w:rsidRPr="00526017" w:rsidRDefault="00E52286" w:rsidP="0052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sidR="00526017">
        <w:rPr>
          <w:rFonts w:eastAsiaTheme="minorHAnsi"/>
          <w:szCs w:val="22"/>
        </w:rPr>
        <w:t>Section 29</w:t>
      </w:r>
      <w:r w:rsidR="00367255">
        <w:rPr>
          <w:rFonts w:eastAsiaTheme="minorHAnsi"/>
          <w:szCs w:val="22"/>
        </w:rPr>
        <w:noBreakHyphen/>
      </w:r>
      <w:r w:rsidR="00526017">
        <w:rPr>
          <w:rFonts w:eastAsiaTheme="minorHAnsi"/>
          <w:szCs w:val="22"/>
        </w:rPr>
        <w:t>6</w:t>
      </w:r>
      <w:r w:rsidR="00367255">
        <w:rPr>
          <w:rFonts w:eastAsiaTheme="minorHAnsi"/>
          <w:szCs w:val="22"/>
        </w:rPr>
        <w:noBreakHyphen/>
      </w:r>
      <w:r w:rsidR="00526017">
        <w:rPr>
          <w:rFonts w:eastAsiaTheme="minorHAnsi"/>
          <w:szCs w:val="22"/>
        </w:rPr>
        <w:t>55</w:t>
      </w:r>
      <w:r>
        <w:rPr>
          <w:rFonts w:eastAsiaTheme="minorHAnsi"/>
          <w:szCs w:val="22"/>
        </w:rPr>
        <w:t>.</w:t>
      </w:r>
      <w:r>
        <w:rPr>
          <w:rFonts w:eastAsiaTheme="minorHAnsi"/>
          <w:szCs w:val="22"/>
        </w:rPr>
        <w:tab/>
        <w:t xml:space="preserve">Any property owner, contractor, or subcontractor which commits </w:t>
      </w:r>
      <w:r w:rsidR="00153D97">
        <w:rPr>
          <w:rFonts w:eastAsiaTheme="minorHAnsi"/>
          <w:szCs w:val="22"/>
        </w:rPr>
        <w:t>in any year</w:t>
      </w:r>
      <w:r>
        <w:rPr>
          <w:rFonts w:eastAsiaTheme="minorHAnsi"/>
          <w:szCs w:val="22"/>
        </w:rPr>
        <w:t xml:space="preserve"> three </w:t>
      </w:r>
      <w:r w:rsidR="00153D97">
        <w:rPr>
          <w:rFonts w:eastAsiaTheme="minorHAnsi"/>
          <w:szCs w:val="22"/>
        </w:rPr>
        <w:t xml:space="preserve">or more </w:t>
      </w:r>
      <w:r>
        <w:rPr>
          <w:rFonts w:eastAsiaTheme="minorHAnsi"/>
          <w:szCs w:val="22"/>
        </w:rPr>
        <w:t>violations of the provisions of Section 29</w:t>
      </w:r>
      <w:r w:rsidR="00367255">
        <w:rPr>
          <w:rFonts w:eastAsiaTheme="minorHAnsi"/>
          <w:szCs w:val="22"/>
        </w:rPr>
        <w:noBreakHyphen/>
      </w:r>
      <w:r>
        <w:rPr>
          <w:rFonts w:eastAsiaTheme="minorHAnsi"/>
          <w:szCs w:val="22"/>
        </w:rPr>
        <w:t>6</w:t>
      </w:r>
      <w:r w:rsidR="00367255">
        <w:rPr>
          <w:rFonts w:eastAsiaTheme="minorHAnsi"/>
          <w:szCs w:val="22"/>
        </w:rPr>
        <w:noBreakHyphen/>
      </w:r>
      <w:r>
        <w:rPr>
          <w:rFonts w:eastAsiaTheme="minorHAnsi"/>
          <w:szCs w:val="22"/>
        </w:rPr>
        <w:t>50 for failure to timely pay another contractor or subcontractor</w:t>
      </w:r>
      <w:r w:rsidR="00153D97">
        <w:rPr>
          <w:rFonts w:eastAsiaTheme="minorHAnsi"/>
          <w:szCs w:val="22"/>
        </w:rPr>
        <w:t xml:space="preserve"> which is a minority</w:t>
      </w:r>
      <w:r w:rsidR="00367255">
        <w:rPr>
          <w:rFonts w:eastAsiaTheme="minorHAnsi"/>
          <w:szCs w:val="22"/>
        </w:rPr>
        <w:noBreakHyphen/>
      </w:r>
      <w:r w:rsidR="00153D97">
        <w:rPr>
          <w:rFonts w:eastAsiaTheme="minorHAnsi"/>
          <w:szCs w:val="22"/>
        </w:rPr>
        <w:t>owned or female</w:t>
      </w:r>
      <w:r w:rsidR="00367255">
        <w:rPr>
          <w:rFonts w:eastAsiaTheme="minorHAnsi"/>
          <w:szCs w:val="22"/>
        </w:rPr>
        <w:noBreakHyphen/>
      </w:r>
      <w:r w:rsidR="00153D97">
        <w:rPr>
          <w:rFonts w:eastAsiaTheme="minorHAnsi"/>
          <w:szCs w:val="22"/>
        </w:rPr>
        <w:t>owned business</w:t>
      </w:r>
      <w:r>
        <w:rPr>
          <w:rFonts w:eastAsiaTheme="minorHAnsi"/>
          <w:szCs w:val="22"/>
        </w:rPr>
        <w:t xml:space="preserve">, thereby incurring an interest penalty under </w:t>
      </w:r>
      <w:r w:rsidR="0074508B">
        <w:rPr>
          <w:rFonts w:eastAsiaTheme="minorHAnsi"/>
          <w:szCs w:val="22"/>
        </w:rPr>
        <w:t>S</w:t>
      </w:r>
      <w:r>
        <w:rPr>
          <w:rFonts w:eastAsiaTheme="minorHAnsi"/>
          <w:szCs w:val="22"/>
        </w:rPr>
        <w:t>ection</w:t>
      </w:r>
      <w:r w:rsidR="0074508B">
        <w:rPr>
          <w:rFonts w:eastAsiaTheme="minorHAnsi"/>
          <w:szCs w:val="22"/>
        </w:rPr>
        <w:t xml:space="preserve"> 29-6-50</w:t>
      </w:r>
      <w:r>
        <w:rPr>
          <w:rFonts w:eastAsiaTheme="minorHAnsi"/>
          <w:szCs w:val="22"/>
        </w:rPr>
        <w:t xml:space="preserve"> for such nonpayment</w:t>
      </w:r>
      <w:r w:rsidR="008A1B38">
        <w:rPr>
          <w:rFonts w:eastAsiaTheme="minorHAnsi"/>
          <w:szCs w:val="22"/>
        </w:rPr>
        <w:t>,</w:t>
      </w:r>
      <w:r>
        <w:rPr>
          <w:rFonts w:eastAsiaTheme="minorHAnsi"/>
          <w:szCs w:val="22"/>
        </w:rPr>
        <w:t xml:space="preserve"> whether or not the interest penalty is paid, also is subject to </w:t>
      </w:r>
      <w:r w:rsidR="00EC2561">
        <w:rPr>
          <w:rFonts w:eastAsiaTheme="minorHAnsi"/>
          <w:szCs w:val="22"/>
        </w:rPr>
        <w:t>an additional monetary penalty due the unpaid contractor or subcontractor in an amount</w:t>
      </w:r>
      <w:r>
        <w:rPr>
          <w:rFonts w:eastAsiaTheme="minorHAnsi"/>
          <w:szCs w:val="22"/>
        </w:rPr>
        <w:t xml:space="preserve"> not</w:t>
      </w:r>
      <w:r w:rsidR="008A1B38">
        <w:rPr>
          <w:rFonts w:eastAsiaTheme="minorHAnsi"/>
          <w:szCs w:val="22"/>
        </w:rPr>
        <w:t xml:space="preserve"> exceeding one thousand dollars</w:t>
      </w:r>
      <w:r>
        <w:rPr>
          <w:rFonts w:eastAsiaTheme="minorHAnsi"/>
          <w:szCs w:val="22"/>
        </w:rPr>
        <w:t xml:space="preserve"> </w:t>
      </w:r>
      <w:r w:rsidR="00153D97">
        <w:rPr>
          <w:rFonts w:eastAsiaTheme="minorHAnsi"/>
          <w:szCs w:val="22"/>
        </w:rPr>
        <w:t xml:space="preserve">per violation which may be imposed upon complaint by the licensing entity having jurisdiction of the contractor or subcontractor.  </w:t>
      </w:r>
      <w:r>
        <w:rPr>
          <w:rFonts w:eastAsiaTheme="minorHAnsi"/>
          <w:szCs w:val="22"/>
        </w:rPr>
        <w:t xml:space="preserve">If the violating party is the owner of the property, the </w:t>
      </w:r>
      <w:r w:rsidR="00EC2561">
        <w:rPr>
          <w:rFonts w:eastAsiaTheme="minorHAnsi"/>
          <w:szCs w:val="22"/>
        </w:rPr>
        <w:t>additional</w:t>
      </w:r>
      <w:r w:rsidR="0074508B">
        <w:rPr>
          <w:rFonts w:eastAsiaTheme="minorHAnsi"/>
          <w:szCs w:val="22"/>
        </w:rPr>
        <w:t xml:space="preserve"> monetary</w:t>
      </w:r>
      <w:r w:rsidR="00EC2561">
        <w:rPr>
          <w:rFonts w:eastAsiaTheme="minorHAnsi"/>
          <w:szCs w:val="22"/>
        </w:rPr>
        <w:t xml:space="preserve"> penalty</w:t>
      </w:r>
      <w:r>
        <w:rPr>
          <w:rFonts w:eastAsiaTheme="minorHAnsi"/>
          <w:szCs w:val="22"/>
        </w:rPr>
        <w:t xml:space="preserve"> </w:t>
      </w:r>
      <w:r w:rsidR="008A1B38">
        <w:rPr>
          <w:rFonts w:eastAsiaTheme="minorHAnsi"/>
          <w:szCs w:val="22"/>
        </w:rPr>
        <w:t xml:space="preserve">also </w:t>
      </w:r>
      <w:r>
        <w:rPr>
          <w:rFonts w:eastAsiaTheme="minorHAnsi"/>
          <w:szCs w:val="22"/>
        </w:rPr>
        <w:t xml:space="preserve">is authorized to be imposed by the licensing entity having jurisdiction over </w:t>
      </w:r>
      <w:r w:rsidR="00153D97">
        <w:rPr>
          <w:rFonts w:eastAsiaTheme="minorHAnsi"/>
          <w:szCs w:val="22"/>
        </w:rPr>
        <w:t>the contractor or subcontractor</w:t>
      </w:r>
      <w:r>
        <w:rPr>
          <w:rFonts w:eastAsiaTheme="minorHAnsi"/>
          <w:szCs w:val="22"/>
        </w:rPr>
        <w:t xml:space="preserve">.  Each period of </w:t>
      </w:r>
      <w:r w:rsidR="00EC2561">
        <w:rPr>
          <w:rFonts w:eastAsiaTheme="minorHAnsi"/>
          <w:szCs w:val="22"/>
        </w:rPr>
        <w:t xml:space="preserve">six months, </w:t>
      </w:r>
      <w:r>
        <w:rPr>
          <w:rFonts w:eastAsiaTheme="minorHAnsi"/>
          <w:szCs w:val="22"/>
        </w:rPr>
        <w:t xml:space="preserve">during which </w:t>
      </w:r>
      <w:r w:rsidR="00EC2561">
        <w:rPr>
          <w:rFonts w:eastAsiaTheme="minorHAnsi"/>
          <w:szCs w:val="22"/>
        </w:rPr>
        <w:t xml:space="preserve">a </w:t>
      </w:r>
      <w:r w:rsidR="0074508B">
        <w:rPr>
          <w:rFonts w:eastAsiaTheme="minorHAnsi"/>
          <w:szCs w:val="22"/>
        </w:rPr>
        <w:t xml:space="preserve">monetary </w:t>
      </w:r>
      <w:r w:rsidR="00EC2561">
        <w:rPr>
          <w:rFonts w:eastAsiaTheme="minorHAnsi"/>
          <w:szCs w:val="22"/>
        </w:rPr>
        <w:t>penalty imposed pursuant to this section remains unpaid, constitutes a separate violation</w:t>
      </w:r>
      <w:r>
        <w:rPr>
          <w:rFonts w:eastAsiaTheme="minorHAnsi"/>
          <w:szCs w:val="22"/>
        </w:rPr>
        <w:t>.”</w:t>
      </w:r>
    </w:p>
    <w:p w:rsidR="00526017" w:rsidRDefault="005260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38D" w:rsidRDefault="008A1B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29</w:t>
      </w:r>
      <w:r w:rsidR="00367255">
        <w:noBreakHyphen/>
      </w:r>
      <w:r>
        <w:t>6</w:t>
      </w:r>
      <w:r w:rsidR="00367255">
        <w:noBreakHyphen/>
      </w:r>
      <w:r>
        <w:t>60 of the 1976 Code is repealed.</w:t>
      </w:r>
    </w:p>
    <w:p w:rsidR="008A1B38" w:rsidRDefault="008A1B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38D" w:rsidRDefault="004D4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1B38">
        <w:t>4</w:t>
      </w:r>
      <w:r>
        <w:t>.</w:t>
      </w:r>
      <w:r>
        <w:tab/>
        <w:t>This act takes effect upon approval by the Governor.</w:t>
      </w:r>
    </w:p>
    <w:p w:rsidR="00522A5A" w:rsidRDefault="00367255" w:rsidP="00AF7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75A7" w:rsidRDefault="001C75A7" w:rsidP="001C75A7">
      <w:pPr>
        <w:suppressAutoHyphens/>
      </w:pPr>
    </w:p>
    <w:sectPr w:rsidR="001C75A7" w:rsidSect="001C75A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7AE" w:rsidRDefault="004557AE" w:rsidP="009F0C77">
      <w:r>
        <w:separator/>
      </w:r>
    </w:p>
  </w:endnote>
  <w:endnote w:type="continuationSeparator" w:id="0">
    <w:p w:rsidR="004557AE" w:rsidRDefault="004557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200B95-2A0F-456D-A451-19AB40C0A4A7}"/>
    <w:embedBold r:id="rId2" w:fontKey="{FFF1BF01-42B8-4EAA-824E-9F0A0261AC7E}"/>
  </w:font>
  <w:font w:name="Calibri">
    <w:panose1 w:val="020F0502020204030204"/>
    <w:charset w:val="00"/>
    <w:family w:val="swiss"/>
    <w:pitch w:val="variable"/>
    <w:sig w:usb0="E00002FF" w:usb1="4000ACFF" w:usb2="00000001" w:usb3="00000000" w:csb0="0000019F" w:csb1="00000000"/>
    <w:embedRegular r:id="rId3" w:fontKey="{81B160AD-AC3E-4E2B-B6A7-1211152606B2}"/>
  </w:font>
  <w:font w:name="Segoe UI">
    <w:panose1 w:val="020B0502040204020203"/>
    <w:charset w:val="00"/>
    <w:family w:val="swiss"/>
    <w:pitch w:val="variable"/>
    <w:sig w:usb0="E10022FF" w:usb1="C000E47F" w:usb2="00000029" w:usb3="00000000" w:csb0="000001DF" w:csb1="00000000"/>
    <w:embedRegular r:id="rId4" w:fontKey="{486B8612-64E5-4E2C-BE57-46E472ED1EFE}"/>
  </w:font>
  <w:font w:name="Cambria">
    <w:panose1 w:val="02040503050406030204"/>
    <w:charset w:val="00"/>
    <w:family w:val="roman"/>
    <w:pitch w:val="variable"/>
    <w:sig w:usb0="E00002FF" w:usb1="400004FF" w:usb2="00000000" w:usb3="00000000" w:csb0="0000019F" w:csb1="00000000"/>
    <w:embedRegular r:id="rId5" w:fontKey="{96EF05DF-65D7-4C6E-B474-A7515BB89E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5A7" w:rsidRPr="00680817" w:rsidRDefault="001C75A7" w:rsidP="00680817">
    <w:pPr>
      <w:pStyle w:val="Footer"/>
      <w:tabs>
        <w:tab w:val="clear" w:pos="4680"/>
        <w:tab w:val="clear" w:pos="9360"/>
        <w:tab w:val="center" w:pos="2995"/>
      </w:tabs>
      <w:spacing w:before="120"/>
    </w:pPr>
    <w:r>
      <w:t>[4969]</w:t>
    </w:r>
    <w:r>
      <w:tab/>
    </w:r>
    <w:r>
      <w:fldChar w:fldCharType="begin"/>
    </w:r>
    <w:r>
      <w:instrText xml:space="preserve"> PAGE  \* MERGEFORMAT </w:instrText>
    </w:r>
    <w:r>
      <w:fldChar w:fldCharType="separate"/>
    </w:r>
    <w:r w:rsidR="00C02F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7AE" w:rsidRDefault="004557AE" w:rsidP="009F0C77">
      <w:r>
        <w:separator/>
      </w:r>
    </w:p>
  </w:footnote>
  <w:footnote w:type="continuationSeparator" w:id="0">
    <w:p w:rsidR="004557AE" w:rsidRDefault="004557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90SD16"/>
    <w:docVar w:name="CoverBillType" w:val="b"/>
    <w:docVar w:name="docpath" w:val="L:\Council\bills\NL\13590SD16.DOCX"/>
    <w:docVar w:name="dvBillNumber" w:val="4969"/>
    <w:docVar w:name="dvBillNumberPrefix" w:val="H. "/>
    <w:docVar w:name="dvOriginalBody" w:val="House"/>
    <w:docVar w:name="dvSteno" w:val="NL"/>
    <w:docVar w:name="NameofBody" w:val="h"/>
    <w:docVar w:name="vgroup2" w:val="Council"/>
  </w:docVars>
  <w:rsids>
    <w:rsidRoot w:val="004D438D"/>
    <w:rsid w:val="00011869"/>
    <w:rsid w:val="00015CD6"/>
    <w:rsid w:val="00082878"/>
    <w:rsid w:val="000E1785"/>
    <w:rsid w:val="000F40FA"/>
    <w:rsid w:val="0010776B"/>
    <w:rsid w:val="00133E66"/>
    <w:rsid w:val="001435A3"/>
    <w:rsid w:val="00146ED3"/>
    <w:rsid w:val="00151044"/>
    <w:rsid w:val="00153D97"/>
    <w:rsid w:val="001C75A7"/>
    <w:rsid w:val="001D08F2"/>
    <w:rsid w:val="001D525B"/>
    <w:rsid w:val="001D7F4F"/>
    <w:rsid w:val="00205238"/>
    <w:rsid w:val="00221C02"/>
    <w:rsid w:val="002321B6"/>
    <w:rsid w:val="00250967"/>
    <w:rsid w:val="002543C8"/>
    <w:rsid w:val="0025541D"/>
    <w:rsid w:val="00284AAE"/>
    <w:rsid w:val="002E5912"/>
    <w:rsid w:val="00301B21"/>
    <w:rsid w:val="00325348"/>
    <w:rsid w:val="0032732C"/>
    <w:rsid w:val="003321C7"/>
    <w:rsid w:val="00336AD0"/>
    <w:rsid w:val="00367255"/>
    <w:rsid w:val="0037079A"/>
    <w:rsid w:val="003C357C"/>
    <w:rsid w:val="003C4DAB"/>
    <w:rsid w:val="003D01E8"/>
    <w:rsid w:val="003D530E"/>
    <w:rsid w:val="003E5288"/>
    <w:rsid w:val="003F6D79"/>
    <w:rsid w:val="0041760A"/>
    <w:rsid w:val="00417C01"/>
    <w:rsid w:val="004366A3"/>
    <w:rsid w:val="004366A9"/>
    <w:rsid w:val="004403BD"/>
    <w:rsid w:val="004557AE"/>
    <w:rsid w:val="00461441"/>
    <w:rsid w:val="004809EE"/>
    <w:rsid w:val="004D438D"/>
    <w:rsid w:val="004E7D54"/>
    <w:rsid w:val="00522A5A"/>
    <w:rsid w:val="00526017"/>
    <w:rsid w:val="005273C6"/>
    <w:rsid w:val="00530A69"/>
    <w:rsid w:val="00545593"/>
    <w:rsid w:val="00577C6C"/>
    <w:rsid w:val="005C2FE2"/>
    <w:rsid w:val="005D6D83"/>
    <w:rsid w:val="005E2BC9"/>
    <w:rsid w:val="005E6A34"/>
    <w:rsid w:val="0060235E"/>
    <w:rsid w:val="00605102"/>
    <w:rsid w:val="006215AA"/>
    <w:rsid w:val="00680817"/>
    <w:rsid w:val="006913C9"/>
    <w:rsid w:val="0069470D"/>
    <w:rsid w:val="00734F00"/>
    <w:rsid w:val="0074508B"/>
    <w:rsid w:val="007A70AE"/>
    <w:rsid w:val="007C32A5"/>
    <w:rsid w:val="008362E8"/>
    <w:rsid w:val="008728F1"/>
    <w:rsid w:val="008A1768"/>
    <w:rsid w:val="008A1B3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D5EB5"/>
    <w:rsid w:val="00AF74D4"/>
    <w:rsid w:val="00B412D4"/>
    <w:rsid w:val="00BE3C22"/>
    <w:rsid w:val="00C02F06"/>
    <w:rsid w:val="00C0345E"/>
    <w:rsid w:val="00C3483A"/>
    <w:rsid w:val="00C74E9D"/>
    <w:rsid w:val="00C82FD3"/>
    <w:rsid w:val="00C92819"/>
    <w:rsid w:val="00CB2EE9"/>
    <w:rsid w:val="00CC6B7B"/>
    <w:rsid w:val="00CD2089"/>
    <w:rsid w:val="00CF706A"/>
    <w:rsid w:val="00D73A67"/>
    <w:rsid w:val="00D970A9"/>
    <w:rsid w:val="00DF3845"/>
    <w:rsid w:val="00E41911"/>
    <w:rsid w:val="00E52286"/>
    <w:rsid w:val="00E92EEF"/>
    <w:rsid w:val="00EC2561"/>
    <w:rsid w:val="00EF2368"/>
    <w:rsid w:val="00F24442"/>
    <w:rsid w:val="00F50AE3"/>
    <w:rsid w:val="00F656BA"/>
    <w:rsid w:val="00F67CF1"/>
    <w:rsid w:val="00F75828"/>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CC56CA-BEBB-469D-A6C5-3578B4B1D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6D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D83"/>
    <w:rPr>
      <w:rFonts w:ascii="Segoe UI" w:eastAsia="Times New Roman" w:hAnsi="Segoe UI" w:cs="Segoe UI"/>
      <w:sz w:val="18"/>
      <w:szCs w:val="18"/>
    </w:rPr>
  </w:style>
  <w:style w:type="character" w:styleId="Hyperlink">
    <w:name w:val="Hyperlink"/>
    <w:basedOn w:val="DefaultParagraphFont"/>
    <w:uiPriority w:val="99"/>
    <w:unhideWhenUsed/>
    <w:rsid w:val="001C75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2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969_2016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6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24169-F0FE-4210-8BB3-C6E6A5823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810</Words>
  <Characters>4623</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4969: Interest penalty on late payments - South Carolina Legislature Online</dc:title>
  <dc:creator>nancylee</dc:creator>
  <cp:lastModifiedBy>N Cumfer</cp:lastModifiedBy>
  <cp:revision>2</cp:revision>
  <cp:lastPrinted>2016-02-23T13:49:00Z</cp:lastPrinted>
  <dcterms:created xsi:type="dcterms:W3CDTF">2016-12-02T19:24:00Z</dcterms:created>
  <dcterms:modified xsi:type="dcterms:W3CDTF">2016-12-02T19:24:00Z</dcterms:modified>
</cp:coreProperties>
</file>