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47EAF">
        <w:rPr>
          <w:rFonts w:eastAsia="Times New Roman" w:cs="Times New Roman"/>
          <w:b/>
          <w:szCs w:val="20"/>
        </w:rPr>
        <w:t>South Carolina General Assembly</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7EAF">
        <w:rPr>
          <w:rFonts w:eastAsia="Times New Roman" w:cs="Times New Roman"/>
          <w:szCs w:val="20"/>
        </w:rPr>
        <w:t>121st Session, 2015-2016</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EAF" w:rsidRPr="00947EAF" w:rsidRDefault="009879AE"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A189, R207, H4999</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EAF">
        <w:rPr>
          <w:rFonts w:eastAsia="Times New Roman" w:cs="Times New Roman"/>
          <w:b/>
          <w:szCs w:val="20"/>
        </w:rPr>
        <w:t>STATUS INFORMATION</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EAF">
        <w:rPr>
          <w:rFonts w:eastAsia="Times New Roman" w:cs="Times New Roman"/>
          <w:szCs w:val="20"/>
        </w:rPr>
        <w:t>General Bill</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EAF">
        <w:rPr>
          <w:rFonts w:eastAsia="Times New Roman" w:cs="Times New Roman"/>
          <w:szCs w:val="20"/>
        </w:rPr>
        <w:t>Sponsors: Reps. Goldfinch, Merrill, Clemmons, Ridgeway, G.M. Smith, Yow, Erickson and Long</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EAF">
        <w:rPr>
          <w:rFonts w:eastAsia="Times New Roman" w:cs="Times New Roman"/>
          <w:szCs w:val="20"/>
        </w:rPr>
        <w:t>Document Path: l:\council\bills\bh\26412vr16.docx</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EAF">
        <w:rPr>
          <w:rFonts w:eastAsia="Times New Roman" w:cs="Times New Roman"/>
          <w:szCs w:val="20"/>
        </w:rPr>
        <w:t>Companion/Similar bill(s): 357</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5F68" w:rsidRDefault="007F5F68"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2016</w:t>
      </w:r>
    </w:p>
    <w:p w:rsidR="007F5F68" w:rsidRDefault="007F5F68"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2016</w:t>
      </w:r>
    </w:p>
    <w:p w:rsidR="007F5F68" w:rsidRDefault="007F5F68"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28, 2016</w:t>
      </w:r>
    </w:p>
    <w:p w:rsidR="007F5F68" w:rsidRDefault="007F5F68"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17, 2016</w:t>
      </w:r>
    </w:p>
    <w:p w:rsidR="007F5F68" w:rsidRDefault="007F5F68"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2016, Signed</w:t>
      </w:r>
    </w:p>
    <w:p w:rsidR="007F5F68" w:rsidRDefault="007F5F68"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EAF">
        <w:rPr>
          <w:rFonts w:eastAsia="Times New Roman" w:cs="Times New Roman"/>
          <w:szCs w:val="20"/>
        </w:rPr>
        <w:t>Summary: Immunity from Liability for Providing Free Health Care Services</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EAF" w:rsidRPr="00947EAF" w:rsidRDefault="00947EAF" w:rsidP="00947EAF">
      <w:pPr>
        <w:widowControl w:val="0"/>
        <w:tabs>
          <w:tab w:val="center" w:pos="590"/>
          <w:tab w:val="center" w:pos="1440"/>
          <w:tab w:val="left" w:pos="1872"/>
          <w:tab w:val="left" w:pos="9187"/>
        </w:tabs>
        <w:rPr>
          <w:rFonts w:eastAsia="Times New Roman" w:cs="Times New Roman"/>
          <w:szCs w:val="20"/>
        </w:rPr>
      </w:pPr>
      <w:r w:rsidRPr="00947EAF">
        <w:rPr>
          <w:rFonts w:eastAsia="Times New Roman" w:cs="Times New Roman"/>
          <w:b/>
          <w:szCs w:val="20"/>
        </w:rPr>
        <w:t>HISTORY OF LEGISLATIVE ACTIONS</w:t>
      </w:r>
    </w:p>
    <w:p w:rsidR="00947EAF" w:rsidRPr="00947EAF" w:rsidRDefault="00947EAF" w:rsidP="00947EAF">
      <w:pPr>
        <w:widowControl w:val="0"/>
        <w:tabs>
          <w:tab w:val="center" w:pos="590"/>
          <w:tab w:val="center" w:pos="1440"/>
          <w:tab w:val="left" w:pos="1872"/>
          <w:tab w:val="left" w:pos="9187"/>
        </w:tabs>
        <w:rPr>
          <w:rFonts w:eastAsia="Times New Roman" w:cs="Times New Roman"/>
          <w:szCs w:val="20"/>
        </w:rPr>
      </w:pPr>
    </w:p>
    <w:p w:rsidR="00947EAF" w:rsidRPr="00947EAF" w:rsidRDefault="00947EAF" w:rsidP="00947EAF">
      <w:pPr>
        <w:widowControl w:val="0"/>
        <w:tabs>
          <w:tab w:val="center" w:pos="590"/>
          <w:tab w:val="center" w:pos="1440"/>
          <w:tab w:val="left" w:pos="1872"/>
          <w:tab w:val="left" w:pos="9187"/>
        </w:tabs>
        <w:rPr>
          <w:rFonts w:eastAsia="Times New Roman" w:cs="Times New Roman"/>
          <w:szCs w:val="20"/>
        </w:rPr>
      </w:pPr>
      <w:r w:rsidRPr="00947EAF">
        <w:rPr>
          <w:rFonts w:eastAsia="Times New Roman" w:cs="Times New Roman"/>
          <w:szCs w:val="20"/>
          <w:u w:val="single"/>
        </w:rPr>
        <w:tab/>
        <w:t>Date</w:t>
      </w:r>
      <w:r w:rsidRPr="00947EAF">
        <w:rPr>
          <w:rFonts w:eastAsia="Times New Roman" w:cs="Times New Roman"/>
          <w:szCs w:val="20"/>
          <w:u w:val="single"/>
        </w:rPr>
        <w:tab/>
        <w:t>Body</w:t>
      </w:r>
      <w:r w:rsidRPr="00947EAF">
        <w:rPr>
          <w:rFonts w:eastAsia="Times New Roman" w:cs="Times New Roman"/>
          <w:szCs w:val="20"/>
          <w:u w:val="single"/>
        </w:rPr>
        <w:tab/>
        <w:t>Action Description with journal page number</w:t>
      </w:r>
      <w:r w:rsidRPr="00947EAF">
        <w:rPr>
          <w:rFonts w:eastAsia="Times New Roman" w:cs="Times New Roman"/>
          <w:szCs w:val="20"/>
          <w:u w:val="single"/>
        </w:rPr>
        <w:tab/>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682452">
        <w:rPr>
          <w:rFonts w:cs="Times New Roman"/>
        </w:rPr>
        <w:t>Introduced and read first time (</w:t>
      </w:r>
      <w:hyperlink r:id="rId7" w:history="1">
        <w:r w:rsidRPr="009344A5">
          <w:rPr>
            <w:rStyle w:val="Hyperlink"/>
            <w:rFonts w:cs="Times New Roman"/>
          </w:rPr>
          <w:t>House Journal</w:t>
        </w:r>
        <w:r w:rsidRPr="009344A5">
          <w:rPr>
            <w:rStyle w:val="Hyperlink"/>
            <w:rFonts w:cs="Times New Roman"/>
          </w:rPr>
          <w:noBreakHyphen/>
          <w:t>page 69</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682452">
        <w:rPr>
          <w:rFonts w:cs="Times New Roman"/>
        </w:rPr>
        <w:t xml:space="preserve">Referred to Committee on </w:t>
      </w:r>
      <w:r w:rsidRPr="00682452">
        <w:rPr>
          <w:rFonts w:cs="Times New Roman"/>
          <w:b/>
        </w:rPr>
        <w:t>Judiciary</w:t>
      </w:r>
      <w:r>
        <w:rPr>
          <w:rFonts w:cs="Times New Roman"/>
        </w:rPr>
        <w:t xml:space="preserve"> </w:t>
      </w:r>
      <w:r w:rsidRPr="00682452">
        <w:rPr>
          <w:rFonts w:cs="Times New Roman"/>
        </w:rPr>
        <w:t>(</w:t>
      </w:r>
      <w:hyperlink r:id="rId8" w:history="1">
        <w:r w:rsidRPr="009344A5">
          <w:rPr>
            <w:rStyle w:val="Hyperlink"/>
            <w:rFonts w:cs="Times New Roman"/>
          </w:rPr>
          <w:t>House Journal</w:t>
        </w:r>
        <w:r w:rsidRPr="009344A5">
          <w:rPr>
            <w:rStyle w:val="Hyperlink"/>
            <w:rFonts w:cs="Times New Roman"/>
          </w:rPr>
          <w:noBreakHyphen/>
          <w:t>page 69</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682452">
        <w:rPr>
          <w:rFonts w:cs="Times New Roman"/>
        </w:rPr>
        <w:t>Member(s) requ</w:t>
      </w:r>
      <w:r>
        <w:rPr>
          <w:rFonts w:cs="Times New Roman"/>
        </w:rPr>
        <w:t xml:space="preserve">est name added as sponsor: Yow, </w:t>
      </w:r>
      <w:r w:rsidRPr="00682452">
        <w:rPr>
          <w:rFonts w:cs="Times New Roman"/>
        </w:rPr>
        <w:t>Erickson, Long</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682452">
        <w:rPr>
          <w:rFonts w:cs="Times New Roman"/>
        </w:rPr>
        <w:t>Recal</w:t>
      </w:r>
      <w:r>
        <w:rPr>
          <w:rFonts w:cs="Times New Roman"/>
        </w:rPr>
        <w:t xml:space="preserve">led from Committee on </w:t>
      </w:r>
      <w:r w:rsidRPr="00682452">
        <w:rPr>
          <w:rFonts w:cs="Times New Roman"/>
          <w:b/>
        </w:rPr>
        <w:t>Judiciary</w:t>
      </w:r>
      <w:r>
        <w:rPr>
          <w:rFonts w:cs="Times New Roman"/>
        </w:rPr>
        <w:t xml:space="preserve"> </w:t>
      </w:r>
      <w:r w:rsidRPr="00682452">
        <w:rPr>
          <w:rFonts w:cs="Times New Roman"/>
        </w:rPr>
        <w:t>(</w:t>
      </w:r>
      <w:hyperlink r:id="rId9" w:history="1">
        <w:r w:rsidRPr="009344A5">
          <w:rPr>
            <w:rStyle w:val="Hyperlink"/>
            <w:rFonts w:cs="Times New Roman"/>
          </w:rPr>
          <w:t>House Journal</w:t>
        </w:r>
        <w:r w:rsidRPr="009344A5">
          <w:rPr>
            <w:rStyle w:val="Hyperlink"/>
            <w:rFonts w:cs="Times New Roman"/>
          </w:rPr>
          <w:noBreakHyphen/>
          <w:t>page 64</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682452">
        <w:rPr>
          <w:rFonts w:cs="Times New Roman"/>
        </w:rPr>
        <w:t>Amended (</w:t>
      </w:r>
      <w:hyperlink r:id="rId10" w:history="1">
        <w:r w:rsidRPr="009344A5">
          <w:rPr>
            <w:rStyle w:val="Hyperlink"/>
            <w:rFonts w:cs="Times New Roman"/>
          </w:rPr>
          <w:t>House Journal</w:t>
        </w:r>
        <w:r w:rsidRPr="009344A5">
          <w:rPr>
            <w:rStyle w:val="Hyperlink"/>
            <w:rFonts w:cs="Times New Roman"/>
          </w:rPr>
          <w:noBreakHyphen/>
          <w:t>page 24</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682452">
        <w:rPr>
          <w:rFonts w:cs="Times New Roman"/>
        </w:rPr>
        <w:t>Read second time (</w:t>
      </w:r>
      <w:hyperlink r:id="rId11" w:history="1">
        <w:r w:rsidRPr="009344A5">
          <w:rPr>
            <w:rStyle w:val="Hyperlink"/>
            <w:rFonts w:cs="Times New Roman"/>
          </w:rPr>
          <w:t>House Journal</w:t>
        </w:r>
        <w:r w:rsidRPr="009344A5">
          <w:rPr>
            <w:rStyle w:val="Hyperlink"/>
            <w:rFonts w:cs="Times New Roman"/>
          </w:rPr>
          <w:noBreakHyphen/>
          <w:t>page 24</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682452">
        <w:rPr>
          <w:rFonts w:cs="Times New Roman"/>
        </w:rPr>
        <w:t>Roll call Yeas</w:t>
      </w:r>
      <w:r>
        <w:rPr>
          <w:rFonts w:cs="Times New Roman"/>
        </w:rPr>
        <w:noBreakHyphen/>
      </w:r>
      <w:r w:rsidRPr="00682452">
        <w:rPr>
          <w:rFonts w:cs="Times New Roman"/>
        </w:rPr>
        <w:t>95  Nays</w:t>
      </w:r>
      <w:r>
        <w:rPr>
          <w:rFonts w:cs="Times New Roman"/>
        </w:rPr>
        <w:noBreakHyphen/>
      </w:r>
      <w:r w:rsidRPr="00682452">
        <w:rPr>
          <w:rFonts w:cs="Times New Roman"/>
        </w:rPr>
        <w:t>0 (</w:t>
      </w:r>
      <w:hyperlink r:id="rId12" w:history="1">
        <w:r w:rsidRPr="009344A5">
          <w:rPr>
            <w:rStyle w:val="Hyperlink"/>
            <w:rFonts w:cs="Times New Roman"/>
          </w:rPr>
          <w:t>House Journal</w:t>
        </w:r>
        <w:r w:rsidRPr="009344A5">
          <w:rPr>
            <w:rStyle w:val="Hyperlink"/>
            <w:rFonts w:cs="Times New Roman"/>
          </w:rPr>
          <w:noBreakHyphen/>
          <w:t>page 27</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682452">
        <w:rPr>
          <w:rFonts w:cs="Times New Roman"/>
        </w:rPr>
        <w:t>Unanimous co</w:t>
      </w:r>
      <w:r>
        <w:rPr>
          <w:rFonts w:cs="Times New Roman"/>
        </w:rPr>
        <w:t xml:space="preserve">nsent for third reading on next </w:t>
      </w:r>
      <w:r w:rsidRPr="00682452">
        <w:rPr>
          <w:rFonts w:cs="Times New Roman"/>
        </w:rPr>
        <w:t>legislative day (</w:t>
      </w:r>
      <w:hyperlink r:id="rId13" w:history="1">
        <w:r w:rsidRPr="009344A5">
          <w:rPr>
            <w:rStyle w:val="Hyperlink"/>
            <w:rFonts w:cs="Times New Roman"/>
          </w:rPr>
          <w:t>House Journal</w:t>
        </w:r>
        <w:r w:rsidRPr="009344A5">
          <w:rPr>
            <w:rStyle w:val="Hyperlink"/>
            <w:rFonts w:cs="Times New Roman"/>
          </w:rPr>
          <w:noBreakHyphen/>
          <w:t>page 29</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t>House</w:t>
      </w:r>
      <w:r>
        <w:rPr>
          <w:rFonts w:cs="Times New Roman"/>
        </w:rPr>
        <w:tab/>
      </w:r>
      <w:r w:rsidRPr="00682452">
        <w:rPr>
          <w:rFonts w:cs="Times New Roman"/>
        </w:rPr>
        <w:t>Rea</w:t>
      </w:r>
      <w:r>
        <w:rPr>
          <w:rFonts w:cs="Times New Roman"/>
        </w:rPr>
        <w:t xml:space="preserve">d third time and sent to Senate </w:t>
      </w:r>
      <w:r w:rsidRPr="00682452">
        <w:rPr>
          <w:rFonts w:cs="Times New Roman"/>
        </w:rPr>
        <w:t>(</w:t>
      </w:r>
      <w:hyperlink r:id="rId14" w:history="1">
        <w:r w:rsidRPr="009344A5">
          <w:rPr>
            <w:rStyle w:val="Hyperlink"/>
            <w:rFonts w:cs="Times New Roman"/>
          </w:rPr>
          <w:t>House Journal</w:t>
        </w:r>
        <w:r w:rsidRPr="009344A5">
          <w:rPr>
            <w:rStyle w:val="Hyperlink"/>
            <w:rFonts w:cs="Times New Roman"/>
          </w:rPr>
          <w:noBreakHyphen/>
          <w:t>page 1</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682452">
        <w:rPr>
          <w:rFonts w:cs="Times New Roman"/>
        </w:rPr>
        <w:t>Introduced and read first time (</w:t>
      </w:r>
      <w:hyperlink r:id="rId15" w:history="1">
        <w:r w:rsidRPr="009344A5">
          <w:rPr>
            <w:rStyle w:val="Hyperlink"/>
            <w:rFonts w:cs="Times New Roman"/>
          </w:rPr>
          <w:t>Senate Journal</w:t>
        </w:r>
        <w:r w:rsidRPr="009344A5">
          <w:rPr>
            <w:rStyle w:val="Hyperlink"/>
            <w:rFonts w:cs="Times New Roman"/>
          </w:rPr>
          <w:noBreakHyphen/>
          <w:t>page 5</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682452">
        <w:rPr>
          <w:rFonts w:cs="Times New Roman"/>
        </w:rPr>
        <w:t xml:space="preserve">Referred </w:t>
      </w:r>
      <w:r>
        <w:rPr>
          <w:rFonts w:cs="Times New Roman"/>
        </w:rPr>
        <w:t xml:space="preserve">to Committee on </w:t>
      </w:r>
      <w:r w:rsidRPr="00682452">
        <w:rPr>
          <w:rFonts w:cs="Times New Roman"/>
          <w:b/>
        </w:rPr>
        <w:t>Medical Affairs</w:t>
      </w:r>
      <w:r>
        <w:rPr>
          <w:rFonts w:cs="Times New Roman"/>
        </w:rPr>
        <w:t xml:space="preserve"> </w:t>
      </w:r>
      <w:r w:rsidRPr="00682452">
        <w:rPr>
          <w:rFonts w:cs="Times New Roman"/>
        </w:rPr>
        <w:t>(</w:t>
      </w:r>
      <w:hyperlink r:id="rId16" w:history="1">
        <w:r w:rsidRPr="009344A5">
          <w:rPr>
            <w:rStyle w:val="Hyperlink"/>
            <w:rFonts w:cs="Times New Roman"/>
          </w:rPr>
          <w:t>Senate Journal</w:t>
        </w:r>
        <w:r w:rsidRPr="009344A5">
          <w:rPr>
            <w:rStyle w:val="Hyperlink"/>
            <w:rFonts w:cs="Times New Roman"/>
          </w:rPr>
          <w:noBreakHyphen/>
          <w:t>page 5</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682452">
        <w:rPr>
          <w:rFonts w:cs="Times New Roman"/>
        </w:rPr>
        <w:t>Recalled fr</w:t>
      </w:r>
      <w:r>
        <w:rPr>
          <w:rFonts w:cs="Times New Roman"/>
        </w:rPr>
        <w:t xml:space="preserve">om Committee on </w:t>
      </w:r>
      <w:r w:rsidRPr="00682452">
        <w:rPr>
          <w:rFonts w:cs="Times New Roman"/>
          <w:b/>
        </w:rPr>
        <w:t>Medical Affairs</w:t>
      </w:r>
      <w:r>
        <w:rPr>
          <w:rFonts w:cs="Times New Roman"/>
        </w:rPr>
        <w:t xml:space="preserve"> </w:t>
      </w:r>
      <w:r w:rsidRPr="00682452">
        <w:rPr>
          <w:rFonts w:cs="Times New Roman"/>
        </w:rPr>
        <w:t>(</w:t>
      </w:r>
      <w:hyperlink r:id="rId17" w:history="1">
        <w:r w:rsidRPr="009344A5">
          <w:rPr>
            <w:rStyle w:val="Hyperlink"/>
            <w:rFonts w:cs="Times New Roman"/>
          </w:rPr>
          <w:t>Senate Journal</w:t>
        </w:r>
        <w:r w:rsidRPr="009344A5">
          <w:rPr>
            <w:rStyle w:val="Hyperlink"/>
            <w:rFonts w:cs="Times New Roman"/>
          </w:rPr>
          <w:noBreakHyphen/>
          <w:t>page 2</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682452">
        <w:rPr>
          <w:rFonts w:cs="Times New Roman"/>
        </w:rPr>
        <w:t>Read second time (</w:t>
      </w:r>
      <w:hyperlink r:id="rId18" w:history="1">
        <w:r w:rsidRPr="009344A5">
          <w:rPr>
            <w:rStyle w:val="Hyperlink"/>
            <w:rFonts w:cs="Times New Roman"/>
          </w:rPr>
          <w:t>Senate Journal</w:t>
        </w:r>
        <w:r w:rsidRPr="009344A5">
          <w:rPr>
            <w:rStyle w:val="Hyperlink"/>
            <w:rFonts w:cs="Times New Roman"/>
          </w:rPr>
          <w:noBreakHyphen/>
          <w:t>page 27</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682452">
        <w:rPr>
          <w:rFonts w:cs="Times New Roman"/>
        </w:rPr>
        <w:t>Roll call Ayes</w:t>
      </w:r>
      <w:r>
        <w:rPr>
          <w:rFonts w:cs="Times New Roman"/>
        </w:rPr>
        <w:noBreakHyphen/>
      </w:r>
      <w:r w:rsidRPr="00682452">
        <w:rPr>
          <w:rFonts w:cs="Times New Roman"/>
        </w:rPr>
        <w:t>41  Nays</w:t>
      </w:r>
      <w:r>
        <w:rPr>
          <w:rFonts w:cs="Times New Roman"/>
        </w:rPr>
        <w:noBreakHyphen/>
      </w:r>
      <w:r w:rsidRPr="00682452">
        <w:rPr>
          <w:rFonts w:cs="Times New Roman"/>
        </w:rPr>
        <w:t>0 (</w:t>
      </w:r>
      <w:hyperlink r:id="rId19" w:history="1">
        <w:r w:rsidRPr="009344A5">
          <w:rPr>
            <w:rStyle w:val="Hyperlink"/>
            <w:rFonts w:cs="Times New Roman"/>
          </w:rPr>
          <w:t>Senate Journal</w:t>
        </w:r>
        <w:r w:rsidRPr="009344A5">
          <w:rPr>
            <w:rStyle w:val="Hyperlink"/>
            <w:rFonts w:cs="Times New Roman"/>
          </w:rPr>
          <w:noBreakHyphen/>
          <w:t>page 27</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682452">
        <w:rPr>
          <w:rFonts w:cs="Times New Roman"/>
        </w:rPr>
        <w:t>Read third time and enrolled (</w:t>
      </w:r>
      <w:hyperlink r:id="rId20" w:history="1">
        <w:r w:rsidRPr="009344A5">
          <w:rPr>
            <w:rStyle w:val="Hyperlink"/>
            <w:rFonts w:cs="Times New Roman"/>
          </w:rPr>
          <w:t>Senate Journal</w:t>
        </w:r>
        <w:r w:rsidRPr="009344A5">
          <w:rPr>
            <w:rStyle w:val="Hyperlink"/>
            <w:rFonts w:cs="Times New Roman"/>
          </w:rPr>
          <w:noBreakHyphen/>
          <w:t>page 15</w:t>
        </w:r>
      </w:hyperlink>
      <w:r w:rsidRPr="00682452">
        <w:rPr>
          <w:rFonts w:cs="Times New Roman"/>
        </w:rPr>
        <w:t>)</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682452">
        <w:rPr>
          <w:rFonts w:cs="Times New Roman"/>
        </w:rPr>
        <w:t>Ratified R 207</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682452">
        <w:rPr>
          <w:rFonts w:cs="Times New Roman"/>
        </w:rPr>
        <w:t>Signed By Governor</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682452">
        <w:rPr>
          <w:rFonts w:cs="Times New Roman"/>
        </w:rPr>
        <w:t>Effective date 05/25/16</w:t>
      </w:r>
    </w:p>
    <w:p w:rsidR="009879AE" w:rsidRDefault="009879AE" w:rsidP="009879AE">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682452">
        <w:rPr>
          <w:rFonts w:cs="Times New Roman"/>
        </w:rPr>
        <w:t>Act No</w:t>
      </w:r>
      <w:r>
        <w:rPr>
          <w:rFonts w:cs="Times New Roman"/>
        </w:rPr>
        <w:t>. </w:t>
      </w:r>
      <w:r w:rsidRPr="00682452">
        <w:rPr>
          <w:rFonts w:cs="Times New Roman"/>
        </w:rPr>
        <w:t>189</w:t>
      </w:r>
    </w:p>
    <w:p w:rsidR="009879AE" w:rsidRDefault="009879AE" w:rsidP="009879AE">
      <w:pPr>
        <w:widowControl w:val="0"/>
        <w:tabs>
          <w:tab w:val="right" w:pos="1008"/>
          <w:tab w:val="left" w:pos="1152"/>
          <w:tab w:val="left" w:pos="1872"/>
          <w:tab w:val="left" w:pos="9187"/>
        </w:tabs>
        <w:ind w:left="2088" w:hanging="2088"/>
        <w:rPr>
          <w:rFonts w:cs="Times New Roman"/>
        </w:rPr>
      </w:pPr>
    </w:p>
    <w:p w:rsidR="00947EAF" w:rsidRPr="00947EAF" w:rsidRDefault="00947EAF" w:rsidP="00947EAF">
      <w:pPr>
        <w:widowControl w:val="0"/>
        <w:tabs>
          <w:tab w:val="right" w:pos="1008"/>
          <w:tab w:val="left" w:pos="1152"/>
          <w:tab w:val="left" w:pos="1872"/>
          <w:tab w:val="left" w:pos="9187"/>
        </w:tabs>
        <w:ind w:left="2088" w:hanging="2088"/>
        <w:rPr>
          <w:rFonts w:eastAsia="Times New Roman" w:cs="Times New Roman"/>
          <w:szCs w:val="20"/>
        </w:rPr>
      </w:pPr>
      <w:r w:rsidRPr="00947EAF">
        <w:rPr>
          <w:rFonts w:eastAsia="Times New Roman" w:cs="Times New Roman"/>
          <w:szCs w:val="20"/>
        </w:rPr>
        <w:t xml:space="preserve">View the latest </w:t>
      </w:r>
      <w:hyperlink r:id="rId21" w:history="1">
        <w:r w:rsidRPr="00947EAF">
          <w:rPr>
            <w:rFonts w:eastAsia="Times New Roman" w:cs="Times New Roman"/>
            <w:color w:val="0000FF" w:themeColor="hyperlink"/>
            <w:szCs w:val="20"/>
            <w:u w:val="single"/>
          </w:rPr>
          <w:t>legislative information</w:t>
        </w:r>
      </w:hyperlink>
      <w:r w:rsidRPr="00947EAF">
        <w:rPr>
          <w:rFonts w:eastAsia="Times New Roman" w:cs="Times New Roman"/>
          <w:szCs w:val="20"/>
        </w:rPr>
        <w:t xml:space="preserve"> at the website</w:t>
      </w:r>
    </w:p>
    <w:p w:rsidR="00947EAF" w:rsidRPr="00947EAF" w:rsidRDefault="00947EAF" w:rsidP="00947EAF">
      <w:pPr>
        <w:widowControl w:val="0"/>
        <w:tabs>
          <w:tab w:val="right" w:pos="1008"/>
          <w:tab w:val="left" w:pos="1152"/>
          <w:tab w:val="left" w:pos="1872"/>
          <w:tab w:val="left" w:pos="9187"/>
        </w:tabs>
        <w:ind w:left="2088" w:hanging="2088"/>
        <w:rPr>
          <w:rFonts w:eastAsia="Times New Roman" w:cs="Times New Roman"/>
          <w:szCs w:val="20"/>
        </w:rPr>
      </w:pPr>
    </w:p>
    <w:p w:rsidR="00947EAF" w:rsidRPr="00947EAF" w:rsidRDefault="00947EAF" w:rsidP="00947EAF">
      <w:pPr>
        <w:widowControl w:val="0"/>
        <w:tabs>
          <w:tab w:val="right" w:pos="1008"/>
          <w:tab w:val="left" w:pos="1152"/>
          <w:tab w:val="left" w:pos="1872"/>
          <w:tab w:val="left" w:pos="9187"/>
        </w:tabs>
        <w:ind w:left="2088" w:hanging="2088"/>
        <w:rPr>
          <w:rFonts w:eastAsia="Times New Roman" w:cs="Times New Roman"/>
          <w:szCs w:val="20"/>
        </w:rPr>
      </w:pP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EAF">
        <w:rPr>
          <w:rFonts w:eastAsia="Times New Roman" w:cs="Times New Roman"/>
          <w:b/>
          <w:szCs w:val="20"/>
        </w:rPr>
        <w:t>VERSIONS OF THIS BILL</w:t>
      </w:r>
    </w:p>
    <w:p w:rsidR="00947EAF" w:rsidRPr="00947EAF" w:rsidRDefault="00947EAF"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EAF" w:rsidRPr="00947EAF" w:rsidRDefault="009344A5" w:rsidP="00947E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947EAF" w:rsidRPr="00947EAF">
          <w:rPr>
            <w:rFonts w:eastAsia="Times New Roman" w:cs="Times New Roman"/>
            <w:color w:val="0000FF" w:themeColor="hyperlink"/>
            <w:szCs w:val="20"/>
            <w:u w:val="single"/>
          </w:rPr>
          <w:t>2/25/2016</w:t>
        </w:r>
      </w:hyperlink>
    </w:p>
    <w:p w:rsidR="00947EAF" w:rsidRPr="00947EAF" w:rsidRDefault="009344A5" w:rsidP="00947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47EAF" w:rsidRPr="00947EAF">
          <w:rPr>
            <w:rFonts w:eastAsia="Times New Roman" w:cs="Times New Roman"/>
            <w:color w:val="0000FF" w:themeColor="hyperlink"/>
            <w:szCs w:val="20"/>
            <w:u w:val="single"/>
          </w:rPr>
          <w:t>4/27/2016</w:t>
        </w:r>
      </w:hyperlink>
    </w:p>
    <w:p w:rsidR="00947EAF" w:rsidRPr="00947EAF" w:rsidRDefault="009344A5" w:rsidP="00947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47EAF" w:rsidRPr="00947EAF">
          <w:rPr>
            <w:rFonts w:eastAsia="Times New Roman" w:cs="Times New Roman"/>
            <w:color w:val="0000FF" w:themeColor="hyperlink"/>
            <w:szCs w:val="20"/>
            <w:u w:val="single"/>
          </w:rPr>
          <w:t>4/28/2016</w:t>
        </w:r>
      </w:hyperlink>
    </w:p>
    <w:p w:rsidR="00947EAF" w:rsidRPr="00947EAF" w:rsidRDefault="009344A5" w:rsidP="00947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47EAF" w:rsidRPr="00947EAF">
          <w:rPr>
            <w:rFonts w:eastAsia="Times New Roman" w:cs="Times New Roman"/>
            <w:color w:val="0000FF" w:themeColor="hyperlink"/>
            <w:szCs w:val="20"/>
            <w:u w:val="single"/>
          </w:rPr>
          <w:t>5/4/2016</w:t>
        </w:r>
      </w:hyperlink>
    </w:p>
    <w:p w:rsidR="00947EAF" w:rsidRPr="00947EAF" w:rsidRDefault="00947EAF" w:rsidP="00947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7EAF" w:rsidRDefault="00947EAF" w:rsidP="00947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47EAF" w:rsidSect="00947EAF">
          <w:pgSz w:w="12240" w:h="15840" w:code="1"/>
          <w:pgMar w:top="1080" w:right="1440" w:bottom="1080" w:left="1440" w:header="720" w:footer="720" w:gutter="0"/>
          <w:pgNumType w:start="1"/>
          <w:cols w:space="720"/>
          <w:noEndnote/>
          <w:docGrid w:linePitch="360"/>
        </w:sectPr>
      </w:pP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(A189, R207, H4999)</w:t>
      </w:r>
    </w:p>
    <w:p w:rsidR="00A64BA7" w:rsidRPr="008836A5"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64BA7" w:rsidRPr="00947EAF"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47EAF">
        <w:rPr>
          <w:rFonts w:cs="Times New Roman"/>
          <w:b/>
          <w:color w:val="000000" w:themeColor="text1"/>
          <w:szCs w:val="36"/>
        </w:rPr>
        <w:t xml:space="preserve">AN ACT </w:t>
      </w:r>
      <w:r w:rsidRPr="00947EAF">
        <w:rPr>
          <w:rFonts w:cs="Times New Roman"/>
          <w:b/>
          <w:color w:val="000000" w:themeColor="text1"/>
          <w:u w:color="000000" w:themeColor="text1"/>
        </w:rPr>
        <w:t>TO AMEND THE CODE OF LAWS OF SOUTH CAROLINA, 1976, BY ADDING ARTICLE 3 TO CHAPTER 30, TITLE 44 SO AS TO BE ENTITLED “IMMUNITY FROM LIABILITY FOR PROVIDING FREE HEALTH CARE SERVICES” AND TO PROVIDE IMMUNITY FROM LIABILITY FOR PROVIDING FREE HEALTH CARE SERVICES, WITH EXCEPTIONS; TO REENTITLE CHAPTER 30, TITLE 44 AS “HEALTH CARE PROFESSIONALS”; TO DESIGNATE SECTIONS 44</w:t>
      </w:r>
      <w:r w:rsidRPr="00947EAF">
        <w:rPr>
          <w:rFonts w:cs="Times New Roman"/>
          <w:b/>
          <w:color w:val="000000" w:themeColor="text1"/>
          <w:u w:color="000000" w:themeColor="text1"/>
        </w:rPr>
        <w:noBreakHyphen/>
        <w:t>30</w:t>
      </w:r>
      <w:r w:rsidRPr="00947EAF">
        <w:rPr>
          <w:rFonts w:cs="Times New Roman"/>
          <w:b/>
          <w:color w:val="000000" w:themeColor="text1"/>
          <w:u w:color="000000" w:themeColor="text1"/>
        </w:rPr>
        <w:noBreakHyphen/>
        <w:t>10 THROUGH 44</w:t>
      </w:r>
      <w:r w:rsidRPr="00947EAF">
        <w:rPr>
          <w:rFonts w:cs="Times New Roman"/>
          <w:b/>
          <w:color w:val="000000" w:themeColor="text1"/>
          <w:u w:color="000000" w:themeColor="text1"/>
        </w:rPr>
        <w:noBreakHyphen/>
        <w:t>30</w:t>
      </w:r>
      <w:r w:rsidRPr="00947EAF">
        <w:rPr>
          <w:rFonts w:cs="Times New Roman"/>
          <w:b/>
          <w:color w:val="000000" w:themeColor="text1"/>
          <w:u w:color="000000" w:themeColor="text1"/>
        </w:rPr>
        <w:noBreakHyphen/>
        <w:t>90 AS ARTICLE 1, CHAPTER 30, TITLE 44, ENTITLED “HEALTH CARE PROFESSIONAL COMPLIANCE ACT”; TO AMEND SECTION 38</w:t>
      </w:r>
      <w:r w:rsidRPr="00947EAF">
        <w:rPr>
          <w:rFonts w:cs="Times New Roman"/>
          <w:b/>
          <w:color w:val="000000" w:themeColor="text1"/>
          <w:u w:color="000000" w:themeColor="text1"/>
        </w:rPr>
        <w:noBreakHyphen/>
        <w:t>79</w:t>
      </w:r>
      <w:r w:rsidRPr="00947EAF">
        <w:rPr>
          <w:rFonts w:cs="Times New Roman"/>
          <w:b/>
          <w:color w:val="000000" w:themeColor="text1"/>
          <w:u w:color="000000" w:themeColor="text1"/>
        </w:rPr>
        <w:noBreakHyphen/>
        <w:t>30, RELATING TO LIABILITY OF HEALTH CARE PROVIDERS WHEN PROVIDING FREE MEDICAL CARE, SO AS TO REQUIRE A WRITTEN AGREEMENT OF PROVISION OF THE VOLUNTARY, UNCOMPENSATED CARE AND TO ALLOW THE WRITTEN AGREEMENT TO BE AN ELECTRONIC RECORD; AND TO ENABLE HEALTH CARE PROVIDERS TO FULFILL CERTAIN CONTINUING EDUCATION REQUIREMENTS BY PROVIDING FREE HEALTH CARE SERVICES.</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4AD3">
        <w:rPr>
          <w:rFonts w:cs="Times New Roman"/>
        </w:rPr>
        <w:t>Be it enacted by the General Assembly of the State of South Carolina:</w:t>
      </w: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4BA7" w:rsidRPr="00F45A99"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Free health care services, immunity from liability</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4AD3">
        <w:rPr>
          <w:rFonts w:cs="Times New Roman"/>
          <w:u w:color="000000" w:themeColor="text1"/>
        </w:rPr>
        <w:t>SECTION</w:t>
      </w:r>
      <w:r w:rsidRPr="00424AD3">
        <w:rPr>
          <w:rFonts w:cs="Times New Roman"/>
          <w:u w:color="000000" w:themeColor="text1"/>
        </w:rPr>
        <w:tab/>
        <w:t>1.</w:t>
      </w:r>
      <w:r w:rsidRPr="00424AD3">
        <w:rPr>
          <w:rFonts w:cs="Times New Roman"/>
          <w:u w:color="000000" w:themeColor="text1"/>
        </w:rPr>
        <w:tab/>
        <w:t>Chapter 30, Title 44 of the 1976 Code is amended by adding:</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24AD3">
        <w:rPr>
          <w:rFonts w:cs="Times New Roman"/>
          <w:u w:color="000000" w:themeColor="text1"/>
        </w:rPr>
        <w:t>“Article 3</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24AD3">
        <w:rPr>
          <w:rFonts w:cs="Times New Roman"/>
          <w:u w:color="000000" w:themeColor="text1"/>
        </w:rPr>
        <w:t>Immunity from Liability</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24AD3">
        <w:rPr>
          <w:rFonts w:cs="Times New Roman"/>
          <w:u w:color="000000" w:themeColor="text1"/>
        </w:rPr>
        <w:t>for Providing Free Health Care Services</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4AD3">
        <w:rPr>
          <w:rFonts w:cs="Times New Roman"/>
          <w:u w:color="000000" w:themeColor="text1"/>
        </w:rPr>
        <w:tab/>
        <w:t>Section 44</w:t>
      </w:r>
      <w:r w:rsidRPr="00424AD3">
        <w:rPr>
          <w:rFonts w:cs="Times New Roman"/>
          <w:u w:color="000000" w:themeColor="text1"/>
        </w:rPr>
        <w:noBreakHyphen/>
        <w:t>30</w:t>
      </w:r>
      <w:r w:rsidRPr="00424AD3">
        <w:rPr>
          <w:rFonts w:cs="Times New Roman"/>
          <w:u w:color="000000" w:themeColor="text1"/>
        </w:rPr>
        <w:noBreakHyphen/>
        <w:t>310.</w:t>
      </w:r>
      <w:r w:rsidRPr="00424AD3">
        <w:rPr>
          <w:rFonts w:cs="Times New Roman"/>
          <w:u w:color="000000" w:themeColor="text1"/>
        </w:rPr>
        <w:tab/>
        <w:t xml:space="preserve">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further treatment, except acts or omission amounting to gross negligence or wilful or wanton misconduct.  </w:t>
      </w:r>
      <w:r w:rsidRPr="00424AD3">
        <w:rPr>
          <w:rFonts w:cs="Times New Roman"/>
        </w:rPr>
        <w:t>For purposes of this section, a health care provider includes a dentist maintaining a restricted volunteer license pursuant to Section 40</w:t>
      </w:r>
      <w:r w:rsidRPr="00424AD3">
        <w:rPr>
          <w:rFonts w:cs="Times New Roman"/>
        </w:rPr>
        <w:noBreakHyphen/>
        <w:t>15</w:t>
      </w:r>
      <w:r w:rsidRPr="00424AD3">
        <w:rPr>
          <w:rFonts w:cs="Times New Roman"/>
        </w:rPr>
        <w:noBreakHyphen/>
        <w:t>177, a practitioner maintaining a special volunteer license pursuant to Section 40</w:t>
      </w:r>
      <w:r w:rsidRPr="00424AD3">
        <w:rPr>
          <w:rFonts w:cs="Times New Roman"/>
        </w:rPr>
        <w:noBreakHyphen/>
        <w:t>47</w:t>
      </w:r>
      <w:r w:rsidRPr="00424AD3">
        <w:rPr>
          <w:rFonts w:cs="Times New Roman"/>
        </w:rPr>
        <w:noBreakHyphen/>
        <w:t>34, and a chiropractor maintaining a special volunteer license pursuant to Section 40</w:t>
      </w:r>
      <w:r w:rsidRPr="00424AD3">
        <w:rPr>
          <w:rFonts w:cs="Times New Roman"/>
        </w:rPr>
        <w:noBreakHyphen/>
        <w:t>9</w:t>
      </w:r>
      <w:r w:rsidRPr="00424AD3">
        <w:rPr>
          <w:rFonts w:cs="Times New Roman"/>
        </w:rPr>
        <w:noBreakHyphen/>
        <w:t>85.</w:t>
      </w:r>
      <w:r w:rsidRPr="00424AD3">
        <w:rPr>
          <w:rFonts w:cs="Times New Roman"/>
          <w:u w:color="000000" w:themeColor="text1"/>
        </w:rPr>
        <w:t>”</w:t>
      </w: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F45A99"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Chapter name and article designation</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4AD3">
        <w:rPr>
          <w:rFonts w:cs="Times New Roman"/>
          <w:u w:color="000000" w:themeColor="text1"/>
        </w:rPr>
        <w:t>SECTION</w:t>
      </w:r>
      <w:r w:rsidRPr="00424AD3">
        <w:rPr>
          <w:rFonts w:cs="Times New Roman"/>
          <w:u w:color="000000" w:themeColor="text1"/>
        </w:rPr>
        <w:tab/>
        <w:t>2.</w:t>
      </w:r>
      <w:r w:rsidRPr="00424AD3">
        <w:rPr>
          <w:rFonts w:cs="Times New Roman"/>
          <w:u w:color="000000" w:themeColor="text1"/>
        </w:rPr>
        <w:tab/>
        <w:t>A</w:t>
      </w:r>
      <w:r>
        <w:rPr>
          <w:rFonts w:cs="Times New Roman"/>
          <w:u w:color="000000" w:themeColor="text1"/>
        </w:rPr>
        <w:t>.</w:t>
      </w:r>
      <w:r>
        <w:rPr>
          <w:rFonts w:cs="Times New Roman"/>
          <w:u w:color="000000" w:themeColor="text1"/>
        </w:rPr>
        <w:tab/>
      </w:r>
      <w:r>
        <w:rPr>
          <w:rFonts w:cs="Times New Roman"/>
          <w:u w:color="000000" w:themeColor="text1"/>
        </w:rPr>
        <w:tab/>
      </w:r>
      <w:r w:rsidRPr="00424AD3">
        <w:rPr>
          <w:rFonts w:cs="Times New Roman"/>
          <w:u w:color="000000" w:themeColor="text1"/>
        </w:rPr>
        <w:t>Chapter 30, Title 44 of the 1976 Code is reentitled “Health Care Professionals”.</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4AD3">
        <w:rPr>
          <w:rFonts w:cs="Times New Roman"/>
          <w:u w:color="000000" w:themeColor="text1"/>
        </w:rPr>
        <w:t>B.</w:t>
      </w:r>
      <w:r w:rsidRPr="00424AD3">
        <w:rPr>
          <w:rFonts w:cs="Times New Roman"/>
          <w:u w:color="000000" w:themeColor="text1"/>
        </w:rPr>
        <w:tab/>
      </w:r>
      <w:r w:rsidRPr="00424AD3">
        <w:rPr>
          <w:rFonts w:cs="Times New Roman"/>
          <w:u w:color="000000" w:themeColor="text1"/>
        </w:rPr>
        <w:tab/>
        <w:t>Sections 44</w:t>
      </w:r>
      <w:r w:rsidRPr="00424AD3">
        <w:rPr>
          <w:rFonts w:cs="Times New Roman"/>
          <w:u w:color="000000" w:themeColor="text1"/>
        </w:rPr>
        <w:noBreakHyphen/>
        <w:t>30</w:t>
      </w:r>
      <w:r w:rsidRPr="00424AD3">
        <w:rPr>
          <w:rFonts w:cs="Times New Roman"/>
          <w:u w:color="000000" w:themeColor="text1"/>
        </w:rPr>
        <w:noBreakHyphen/>
        <w:t>10 through 44</w:t>
      </w:r>
      <w:r w:rsidRPr="00424AD3">
        <w:rPr>
          <w:rFonts w:cs="Times New Roman"/>
          <w:u w:color="000000" w:themeColor="text1"/>
        </w:rPr>
        <w:noBreakHyphen/>
        <w:t>30</w:t>
      </w:r>
      <w:r w:rsidRPr="00424AD3">
        <w:rPr>
          <w:rFonts w:cs="Times New Roman"/>
          <w:u w:color="000000" w:themeColor="text1"/>
        </w:rPr>
        <w:noBreakHyphen/>
        <w:t>90 are designated as Article 1, Chapter 30, Title 44 and entitled “Health Care Professional Compliance Act”.</w:t>
      </w: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F45A99"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Code Commissioner directive concerning conforming changes</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4AD3">
        <w:rPr>
          <w:rFonts w:cs="Times New Roman"/>
          <w:u w:color="000000" w:themeColor="text1"/>
        </w:rPr>
        <w:t>SECTION</w:t>
      </w:r>
      <w:r w:rsidRPr="00424AD3">
        <w:rPr>
          <w:rFonts w:cs="Times New Roman"/>
          <w:u w:color="000000" w:themeColor="text1"/>
        </w:rPr>
        <w:tab/>
        <w:t>3.</w:t>
      </w:r>
      <w:r w:rsidRPr="00424AD3">
        <w:rPr>
          <w:rFonts w:cs="Times New Roman"/>
          <w:u w:color="000000" w:themeColor="text1"/>
        </w:rPr>
        <w:tab/>
        <w:t>When, at the time of printing the Code of Laws, it is practically and economically feasible, the Code Commissioner shall change references to “chapter” in Sections 44</w:t>
      </w:r>
      <w:r w:rsidRPr="00424AD3">
        <w:rPr>
          <w:rFonts w:cs="Times New Roman"/>
          <w:u w:color="000000" w:themeColor="text1"/>
        </w:rPr>
        <w:noBreakHyphen/>
        <w:t>30</w:t>
      </w:r>
      <w:r w:rsidRPr="00424AD3">
        <w:rPr>
          <w:rFonts w:cs="Times New Roman"/>
          <w:u w:color="000000" w:themeColor="text1"/>
        </w:rPr>
        <w:noBreakHyphen/>
        <w:t>10 through 44</w:t>
      </w:r>
      <w:r w:rsidRPr="00424AD3">
        <w:rPr>
          <w:rFonts w:cs="Times New Roman"/>
          <w:u w:color="000000" w:themeColor="text1"/>
        </w:rPr>
        <w:noBreakHyphen/>
        <w:t>30</w:t>
      </w:r>
      <w:r w:rsidRPr="00424AD3">
        <w:rPr>
          <w:rFonts w:cs="Times New Roman"/>
          <w:u w:color="000000" w:themeColor="text1"/>
        </w:rPr>
        <w:noBreakHyphen/>
        <w:t>90 of the 1976 Code to “article”.</w:t>
      </w: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F45A99"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Agreements for free medical services</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4AD3">
        <w:rPr>
          <w:rFonts w:cs="Times New Roman"/>
          <w:u w:color="000000" w:themeColor="text1"/>
        </w:rPr>
        <w:t>SECTION</w:t>
      </w:r>
      <w:r w:rsidRPr="00424AD3">
        <w:rPr>
          <w:rFonts w:cs="Times New Roman"/>
          <w:u w:color="000000" w:themeColor="text1"/>
        </w:rPr>
        <w:tab/>
        <w:t>4.</w:t>
      </w:r>
      <w:r w:rsidRPr="00424AD3">
        <w:rPr>
          <w:rFonts w:cs="Times New Roman"/>
          <w:u w:color="000000" w:themeColor="text1"/>
        </w:rPr>
        <w:tab/>
        <w:t>Section 38</w:t>
      </w:r>
      <w:r w:rsidRPr="00424AD3">
        <w:rPr>
          <w:rFonts w:cs="Times New Roman"/>
          <w:u w:color="000000" w:themeColor="text1"/>
        </w:rPr>
        <w:noBreakHyphen/>
        <w:t>79</w:t>
      </w:r>
      <w:r w:rsidRPr="00424AD3">
        <w:rPr>
          <w:rFonts w:cs="Times New Roman"/>
          <w:u w:color="000000" w:themeColor="text1"/>
        </w:rPr>
        <w:noBreakHyphen/>
        <w:t>30 of the 1976 Code is amended to read:</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4AD3">
        <w:rPr>
          <w:rFonts w:cs="Times New Roman"/>
          <w:u w:color="000000" w:themeColor="text1"/>
        </w:rPr>
        <w:tab/>
        <w:t>“Section 38</w:t>
      </w:r>
      <w:r w:rsidRPr="00424AD3">
        <w:rPr>
          <w:rFonts w:cs="Times New Roman"/>
          <w:u w:color="000000" w:themeColor="text1"/>
        </w:rPr>
        <w:noBreakHyphen/>
        <w:t>79</w:t>
      </w:r>
      <w:r w:rsidRPr="00424AD3">
        <w:rPr>
          <w:rFonts w:cs="Times New Roman"/>
          <w:u w:color="000000" w:themeColor="text1"/>
        </w:rPr>
        <w:noBreakHyphen/>
        <w:t>30.</w:t>
      </w:r>
      <w:r w:rsidRPr="00424AD3">
        <w:rPr>
          <w:rFonts w:cs="Times New Roman"/>
          <w:u w:color="000000" w:themeColor="text1"/>
        </w:rPr>
        <w:tab/>
        <w:t>(A)</w:t>
      </w:r>
      <w:r w:rsidRPr="00424AD3">
        <w:rPr>
          <w:rFonts w:cs="Times New Roman"/>
          <w:u w:color="000000" w:themeColor="text1"/>
        </w:rPr>
        <w:tab/>
        <w:t>No licensed health care provider, as defined in Section 38</w:t>
      </w:r>
      <w:r w:rsidRPr="00424AD3">
        <w:rPr>
          <w:rFonts w:cs="Times New Roman"/>
          <w:u w:color="000000" w:themeColor="text1"/>
        </w:rPr>
        <w:noBreakHyphen/>
        <w:t>79</w:t>
      </w:r>
      <w:r w:rsidRPr="00424AD3">
        <w:rPr>
          <w:rFonts w:cs="Times New Roman"/>
          <w:u w:color="000000" w:themeColor="text1"/>
        </w:rPr>
        <w:noBreakHyphen/>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noncompensated service must be made in writing, which may include use of an electronic medical record device, before rendering service in the case of a nonemergency and may be evidenced by the provider’s giving notice in writing, which may include use of an electronic medical record device, to the patient or to the person responsible for the patient’s care and acting for the patient that the service being rendered is voluntary and without compensation.</w:t>
      </w: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4AD3">
        <w:rPr>
          <w:rFonts w:cs="Times New Roman"/>
          <w:u w:color="000000" w:themeColor="text1"/>
        </w:rPr>
        <w:tab/>
        <w:t>(B)</w:t>
      </w:r>
      <w:r w:rsidRPr="00424AD3">
        <w:rPr>
          <w:rFonts w:cs="Times New Roman"/>
          <w:u w:color="000000" w:themeColor="text1"/>
        </w:rPr>
        <w:tab/>
        <w:t>For purposes of this section, a health care provider includes a dentist maintaining a restricted volunteer license pursuant to Section 40</w:t>
      </w:r>
      <w:r w:rsidRPr="00424AD3">
        <w:rPr>
          <w:rFonts w:cs="Times New Roman"/>
          <w:u w:color="000000" w:themeColor="text1"/>
        </w:rPr>
        <w:noBreakHyphen/>
        <w:t>15</w:t>
      </w:r>
      <w:r w:rsidRPr="00424AD3">
        <w:rPr>
          <w:rFonts w:cs="Times New Roman"/>
          <w:u w:color="000000" w:themeColor="text1"/>
        </w:rPr>
        <w:noBreakHyphen/>
        <w:t>177, a practitioner maintaining a special volunteer license pursuant to Section 40</w:t>
      </w:r>
      <w:r w:rsidRPr="00424AD3">
        <w:rPr>
          <w:rFonts w:cs="Times New Roman"/>
          <w:u w:color="000000" w:themeColor="text1"/>
        </w:rPr>
        <w:noBreakHyphen/>
        <w:t>47</w:t>
      </w:r>
      <w:r w:rsidRPr="00424AD3">
        <w:rPr>
          <w:rFonts w:cs="Times New Roman"/>
          <w:u w:color="000000" w:themeColor="text1"/>
        </w:rPr>
        <w:noBreakHyphen/>
        <w:t>34, and a chiropractor maintaining a special volunteer license pursuant to Section 40</w:t>
      </w:r>
      <w:r w:rsidRPr="00424AD3">
        <w:rPr>
          <w:rFonts w:cs="Times New Roman"/>
          <w:u w:color="000000" w:themeColor="text1"/>
        </w:rPr>
        <w:noBreakHyphen/>
        <w:t>9</w:t>
      </w:r>
      <w:r w:rsidRPr="00424AD3">
        <w:rPr>
          <w:rFonts w:cs="Times New Roman"/>
          <w:u w:color="000000" w:themeColor="text1"/>
        </w:rPr>
        <w:noBreakHyphen/>
        <w:t>85.”</w:t>
      </w: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F45A99"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Health care professionals, continuing education</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4AD3">
        <w:rPr>
          <w:rFonts w:cs="Times New Roman"/>
          <w:u w:color="000000" w:themeColor="text1"/>
        </w:rPr>
        <w:t>SECTION</w:t>
      </w:r>
      <w:r w:rsidRPr="00424AD3">
        <w:rPr>
          <w:rFonts w:cs="Times New Roman"/>
          <w:u w:color="000000" w:themeColor="text1"/>
        </w:rPr>
        <w:tab/>
        <w:t>5.</w:t>
      </w:r>
      <w:r w:rsidRPr="00424AD3">
        <w:rPr>
          <w:rFonts w:cs="Times New Roman"/>
          <w:u w:color="000000" w:themeColor="text1"/>
        </w:rPr>
        <w:tab/>
        <w:t>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Pr="00424AD3">
        <w:rPr>
          <w:rFonts w:cs="Times New Roman"/>
          <w:u w:color="000000" w:themeColor="text1"/>
        </w:rPr>
        <w:noBreakHyphen/>
        <w:t>five percent of the provider’s required continuing education credits for the licensure period.</w:t>
      </w: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F45A99"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4BA7" w:rsidRPr="00424AD3"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4AD3">
        <w:rPr>
          <w:rFonts w:cs="Times New Roman"/>
        </w:rPr>
        <w:t>SECTION</w:t>
      </w:r>
      <w:r w:rsidRPr="00424AD3">
        <w:rPr>
          <w:rFonts w:cs="Times New Roman"/>
        </w:rPr>
        <w:tab/>
        <w:t>6.</w:t>
      </w:r>
      <w:r w:rsidRPr="00424AD3">
        <w:rPr>
          <w:rFonts w:cs="Times New Roman"/>
        </w:rPr>
        <w:tab/>
        <w:t>This act takes effect upon approval by the Governor.</w:t>
      </w: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64BA7" w:rsidRDefault="00A64BA7"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A64BA7" w:rsidRDefault="00A64BA7" w:rsidP="00A64BA7">
      <w:pPr>
        <w:jc w:val="both"/>
        <w:rPr>
          <w:color w:val="000000" w:themeColor="text1"/>
        </w:rPr>
      </w:pPr>
    </w:p>
    <w:p w:rsidR="00A64BA7" w:rsidRDefault="00A64BA7" w:rsidP="00A64BA7">
      <w:pPr>
        <w:jc w:val="both"/>
        <w:rPr>
          <w:color w:val="000000" w:themeColor="text1"/>
        </w:rPr>
      </w:pPr>
      <w:r>
        <w:rPr>
          <w:color w:val="000000" w:themeColor="text1"/>
        </w:rPr>
        <w:t>Approved the 25</w:t>
      </w:r>
      <w:r w:rsidRPr="00FA31C4">
        <w:rPr>
          <w:color w:val="000000" w:themeColor="text1"/>
          <w:vertAlign w:val="superscript"/>
        </w:rPr>
        <w:t>th</w:t>
      </w:r>
      <w:r>
        <w:rPr>
          <w:color w:val="000000" w:themeColor="text1"/>
        </w:rPr>
        <w:t xml:space="preserve"> day of May, 2016. </w:t>
      </w:r>
    </w:p>
    <w:p w:rsidR="00A64BA7" w:rsidRDefault="00A64BA7" w:rsidP="00A64BA7">
      <w:pPr>
        <w:jc w:val="center"/>
        <w:rPr>
          <w:color w:val="000000" w:themeColor="text1"/>
        </w:rPr>
      </w:pPr>
    </w:p>
    <w:p w:rsidR="00A64BA7" w:rsidRDefault="00A64BA7" w:rsidP="00A64BA7">
      <w:pPr>
        <w:jc w:val="center"/>
        <w:rPr>
          <w:color w:val="000000" w:themeColor="text1"/>
        </w:rPr>
      </w:pPr>
      <w:r>
        <w:rPr>
          <w:color w:val="000000" w:themeColor="text1"/>
        </w:rPr>
        <w:t>__________</w:t>
      </w:r>
    </w:p>
    <w:p w:rsidR="00947EAF" w:rsidRPr="00F22BCD" w:rsidRDefault="00947EAF" w:rsidP="00A64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47EAF" w:rsidRPr="00F22BCD" w:rsidSect="00947EA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14E" w:rsidRDefault="0080714E" w:rsidP="007D5FAC">
      <w:r>
        <w:separator/>
      </w:r>
    </w:p>
  </w:endnote>
  <w:endnote w:type="continuationSeparator" w:id="0">
    <w:p w:rsidR="0080714E" w:rsidRDefault="0080714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EAF" w:rsidRPr="00947EAF" w:rsidRDefault="00947EAF" w:rsidP="00947EA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64BA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EAF" w:rsidRDefault="00947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14E" w:rsidRDefault="0080714E" w:rsidP="007D5FAC">
      <w:r>
        <w:separator/>
      </w:r>
    </w:p>
  </w:footnote>
  <w:footnote w:type="continuationSeparator" w:id="0">
    <w:p w:rsidR="0080714E" w:rsidRDefault="0080714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999"/>
    <w:docVar w:name="ActSecretary" w:val="Huth"/>
    <w:docVar w:name="ActSIdno" w:val="(126)  4999VR16"/>
    <w:docVar w:name="clipname" w:val="4999VR16"/>
    <w:docVar w:name="dvBillNumber" w:val="4999"/>
    <w:docVar w:name="dvBillNumberPrefix" w:val="H"/>
    <w:docVar w:name="dvOriginalBody" w:val="House"/>
    <w:docVar w:name="HOUSEACTFULLPATH" w:val="L:\COUNCIL\ACTS\4999VR16.DOCX"/>
    <w:docVar w:name="OrigHOUSEBillNo" w:val="4999"/>
    <w:docVar w:name="WhatActtype" w:val="AN ACT"/>
  </w:docVars>
  <w:rsids>
    <w:rsidRoot w:val="0080714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3F0F"/>
    <w:rsid w:val="000D6F51"/>
    <w:rsid w:val="001030FE"/>
    <w:rsid w:val="001031AE"/>
    <w:rsid w:val="00103295"/>
    <w:rsid w:val="00103D2E"/>
    <w:rsid w:val="00104519"/>
    <w:rsid w:val="00106968"/>
    <w:rsid w:val="00114917"/>
    <w:rsid w:val="00117941"/>
    <w:rsid w:val="001237B9"/>
    <w:rsid w:val="00123943"/>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340F"/>
    <w:rsid w:val="003A6D96"/>
    <w:rsid w:val="003A7517"/>
    <w:rsid w:val="003B105A"/>
    <w:rsid w:val="003B1A01"/>
    <w:rsid w:val="003B2E6E"/>
    <w:rsid w:val="003B355D"/>
    <w:rsid w:val="003B6BB7"/>
    <w:rsid w:val="003B746E"/>
    <w:rsid w:val="003C030C"/>
    <w:rsid w:val="003C6407"/>
    <w:rsid w:val="003D2A73"/>
    <w:rsid w:val="003D5D65"/>
    <w:rsid w:val="003E2FE8"/>
    <w:rsid w:val="00400828"/>
    <w:rsid w:val="00402FB8"/>
    <w:rsid w:val="00412B47"/>
    <w:rsid w:val="004157C4"/>
    <w:rsid w:val="0041760A"/>
    <w:rsid w:val="00417A9C"/>
    <w:rsid w:val="00417E60"/>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610E"/>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2C1"/>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166"/>
    <w:rsid w:val="00651313"/>
    <w:rsid w:val="00655550"/>
    <w:rsid w:val="00657AB1"/>
    <w:rsid w:val="00663AC3"/>
    <w:rsid w:val="00665B82"/>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6499"/>
    <w:rsid w:val="006C2574"/>
    <w:rsid w:val="006C7535"/>
    <w:rsid w:val="006C7D00"/>
    <w:rsid w:val="006D0103"/>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15D1"/>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5F68"/>
    <w:rsid w:val="007F6631"/>
    <w:rsid w:val="007F6D46"/>
    <w:rsid w:val="007F7184"/>
    <w:rsid w:val="00800AD0"/>
    <w:rsid w:val="00805054"/>
    <w:rsid w:val="008066FB"/>
    <w:rsid w:val="00806F5B"/>
    <w:rsid w:val="0080714E"/>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2142"/>
    <w:rsid w:val="008C325E"/>
    <w:rsid w:val="008D06BF"/>
    <w:rsid w:val="008E03BA"/>
    <w:rsid w:val="008F4CA1"/>
    <w:rsid w:val="008F510F"/>
    <w:rsid w:val="008F5F0A"/>
    <w:rsid w:val="008F7D5B"/>
    <w:rsid w:val="00900319"/>
    <w:rsid w:val="00906538"/>
    <w:rsid w:val="009076FA"/>
    <w:rsid w:val="00916EE8"/>
    <w:rsid w:val="009254E2"/>
    <w:rsid w:val="00926C29"/>
    <w:rsid w:val="009344A5"/>
    <w:rsid w:val="00935D10"/>
    <w:rsid w:val="00940A90"/>
    <w:rsid w:val="00947EAF"/>
    <w:rsid w:val="00953BF7"/>
    <w:rsid w:val="009560AB"/>
    <w:rsid w:val="009631DC"/>
    <w:rsid w:val="009634D4"/>
    <w:rsid w:val="00966B42"/>
    <w:rsid w:val="00971351"/>
    <w:rsid w:val="0097332E"/>
    <w:rsid w:val="00974FD7"/>
    <w:rsid w:val="00980444"/>
    <w:rsid w:val="00982E93"/>
    <w:rsid w:val="009879AE"/>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BA7"/>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5EC0"/>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06B3"/>
    <w:rsid w:val="00BB1593"/>
    <w:rsid w:val="00BB43F6"/>
    <w:rsid w:val="00BB6EF3"/>
    <w:rsid w:val="00BC5FF9"/>
    <w:rsid w:val="00BC6307"/>
    <w:rsid w:val="00BD2659"/>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21AC"/>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4D0B"/>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2BCD"/>
    <w:rsid w:val="00F24361"/>
    <w:rsid w:val="00F25311"/>
    <w:rsid w:val="00F30608"/>
    <w:rsid w:val="00F30AAF"/>
    <w:rsid w:val="00F310E4"/>
    <w:rsid w:val="00F348D3"/>
    <w:rsid w:val="00F34BF1"/>
    <w:rsid w:val="00F432E0"/>
    <w:rsid w:val="00F44E35"/>
    <w:rsid w:val="00F45A99"/>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DA30285-B085-4A05-A9E4-8C1D99CB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47E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C2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142"/>
    <w:rPr>
      <w:rFonts w:ascii="Segoe UI" w:hAnsi="Segoe UI" w:cs="Segoe UI"/>
      <w:sz w:val="18"/>
      <w:szCs w:val="18"/>
    </w:rPr>
  </w:style>
  <w:style w:type="table" w:styleId="TableGrid">
    <w:name w:val="Table Grid"/>
    <w:basedOn w:val="TableNormal"/>
    <w:uiPriority w:val="59"/>
    <w:rsid w:val="00D821A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47EA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D01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25-16.docx" TargetMode="External"/><Relationship Id="rId13" Type="http://schemas.openxmlformats.org/officeDocument/2006/relationships/hyperlink" Target="file:///h:\HJ%20Archive\2016\04-28-16.docx" TargetMode="External"/><Relationship Id="rId18" Type="http://schemas.openxmlformats.org/officeDocument/2006/relationships/hyperlink" Target="file:///h:\SJ%20Archive\2016\05-12-16.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4999&amp;session=121&amp;summary=B" TargetMode="External"/><Relationship Id="rId7" Type="http://schemas.openxmlformats.org/officeDocument/2006/relationships/hyperlink" Target="file:///h:\HJ%20Archive\2016\02-25-16.docx" TargetMode="External"/><Relationship Id="rId12" Type="http://schemas.openxmlformats.org/officeDocument/2006/relationships/hyperlink" Target="file:///h:\HJ%20Archive\2016\04-28-16.docx" TargetMode="External"/><Relationship Id="rId17" Type="http://schemas.openxmlformats.org/officeDocument/2006/relationships/hyperlink" Target="file:///h:\SJ%20Archive\2016\05-04-16.docx" TargetMode="External"/><Relationship Id="rId25" Type="http://schemas.openxmlformats.org/officeDocument/2006/relationships/hyperlink" Target="file:///p:\pprever\2015-16\4999_20160504.docx" TargetMode="External"/><Relationship Id="rId2" Type="http://schemas.openxmlformats.org/officeDocument/2006/relationships/styles" Target="styles.xml"/><Relationship Id="rId16" Type="http://schemas.openxmlformats.org/officeDocument/2006/relationships/hyperlink" Target="file:///h:\SJ%20Archive\2016\05-03-16.docx" TargetMode="External"/><Relationship Id="rId20" Type="http://schemas.openxmlformats.org/officeDocument/2006/relationships/hyperlink" Target="file:///h:\SJ%20Archive\2016\05-17-16.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8-16.docx" TargetMode="External"/><Relationship Id="rId24" Type="http://schemas.openxmlformats.org/officeDocument/2006/relationships/hyperlink" Target="file:///p:\pprever\2015-16\4999_20160428.docx" TargetMode="External"/><Relationship Id="rId5" Type="http://schemas.openxmlformats.org/officeDocument/2006/relationships/footnotes" Target="footnotes.xml"/><Relationship Id="rId15" Type="http://schemas.openxmlformats.org/officeDocument/2006/relationships/hyperlink" Target="file:///h:\SJ%20Archive\2016\05-03-16.docx" TargetMode="External"/><Relationship Id="rId23" Type="http://schemas.openxmlformats.org/officeDocument/2006/relationships/hyperlink" Target="file:///p:\pprever\2015-16\4999_20160427.docx" TargetMode="External"/><Relationship Id="rId28" Type="http://schemas.openxmlformats.org/officeDocument/2006/relationships/fontTable" Target="fontTable.xml"/><Relationship Id="rId10" Type="http://schemas.openxmlformats.org/officeDocument/2006/relationships/hyperlink" Target="file:///h:\HJ%20Archive\2016\04-28-16.docx" TargetMode="External"/><Relationship Id="rId19" Type="http://schemas.openxmlformats.org/officeDocument/2006/relationships/hyperlink" Target="file:///h:\SJ%20Archive\2016\05-12-16.docx" TargetMode="External"/><Relationship Id="rId4" Type="http://schemas.openxmlformats.org/officeDocument/2006/relationships/webSettings" Target="webSettings.xml"/><Relationship Id="rId9" Type="http://schemas.openxmlformats.org/officeDocument/2006/relationships/hyperlink" Target="file:///h:\HJ%20Archive\2016\04-27-16.docx" TargetMode="External"/><Relationship Id="rId14" Type="http://schemas.openxmlformats.org/officeDocument/2006/relationships/hyperlink" Target="file:///h:\HJ%20Archive\2016\04-29-16.docx" TargetMode="External"/><Relationship Id="rId22" Type="http://schemas.openxmlformats.org/officeDocument/2006/relationships/hyperlink" Target="file:///p:\pprever\2015-16\4999_201602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9005-364A-4E80-A4A8-8286AA31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4999: Immunity from Liability for Providing Free Health Care Services - South Carolina Legislature Online</dc:title>
  <dc:subject/>
  <dc:creator>%USERNAME%</dc:creator>
  <cp:keywords/>
  <dc:description/>
  <cp:lastModifiedBy>N Cumfer</cp:lastModifiedBy>
  <cp:revision>2</cp:revision>
  <cp:lastPrinted>2016-05-17T20:40:00Z</cp:lastPrinted>
  <dcterms:created xsi:type="dcterms:W3CDTF">2016-12-02T19:25:00Z</dcterms:created>
  <dcterms:modified xsi:type="dcterms:W3CDTF">2016-12-02T19:25:00Z</dcterms:modified>
</cp:coreProperties>
</file>