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067" w:rsidRDefault="008D1067" w:rsidP="008D1067">
      <w:pPr>
        <w:widowControl w:val="0"/>
        <w:jc w:val="center"/>
      </w:pPr>
      <w:bookmarkStart w:id="0" w:name="_GoBack"/>
      <w:bookmarkEnd w:id="0"/>
      <w:r w:rsidRPr="008D1067">
        <w:rPr>
          <w:b/>
        </w:rPr>
        <w:t>South Carolina General Assembly</w:t>
      </w:r>
    </w:p>
    <w:p w:rsidR="008D1067" w:rsidRDefault="008D1067" w:rsidP="008D1067">
      <w:pPr>
        <w:widowControl w:val="0"/>
        <w:jc w:val="center"/>
      </w:pPr>
      <w:r>
        <w:t>121st Session, 2015-2016</w:t>
      </w: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jc w:val="left"/>
        <w:rPr>
          <w:b/>
        </w:rPr>
      </w:pPr>
      <w:r w:rsidRPr="008D1067">
        <w:rPr>
          <w:b/>
        </w:rPr>
        <w:t>H. 5038</w:t>
      </w:r>
    </w:p>
    <w:p w:rsidR="008D1067" w:rsidRDefault="008D1067" w:rsidP="008D1067">
      <w:pPr>
        <w:widowControl w:val="0"/>
        <w:jc w:val="left"/>
        <w:rPr>
          <w:b/>
        </w:rPr>
      </w:pPr>
    </w:p>
    <w:p w:rsidR="008D1067" w:rsidRDefault="008D1067" w:rsidP="008D1067">
      <w:pPr>
        <w:widowControl w:val="0"/>
        <w:jc w:val="left"/>
      </w:pPr>
      <w:r w:rsidRPr="008D1067">
        <w:rPr>
          <w:b/>
        </w:rPr>
        <w:t>STATUS INFORMATION</w:t>
      </w: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jc w:val="left"/>
      </w:pPr>
      <w:r>
        <w:t>General Bill</w:t>
      </w:r>
    </w:p>
    <w:p w:rsidR="008D1067" w:rsidRDefault="008D1067" w:rsidP="008D1067">
      <w:pPr>
        <w:widowControl w:val="0"/>
        <w:jc w:val="left"/>
      </w:pPr>
      <w:r>
        <w:t>Sponsors: Reps. Nanney, Burns, Willis, Atwater, Clemmons, Hamilton, Loftis, Pitts, Putnam and G.R. Smith</w:t>
      </w:r>
    </w:p>
    <w:p w:rsidR="008D1067" w:rsidRDefault="008D1067" w:rsidP="008D1067">
      <w:pPr>
        <w:widowControl w:val="0"/>
        <w:jc w:val="left"/>
      </w:pPr>
      <w:r>
        <w:t>Document Path: l:\council\bills\gt\5038cm16.docx</w:t>
      </w: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jc w:val="left"/>
      </w:pPr>
      <w:r>
        <w:t>Introduced in the House on March 3, 2016</w:t>
      </w:r>
    </w:p>
    <w:p w:rsidR="008D1067" w:rsidRDefault="008D1067" w:rsidP="008D1067">
      <w:pPr>
        <w:widowControl w:val="0"/>
        <w:jc w:val="left"/>
      </w:pPr>
      <w:r>
        <w:t xml:space="preserve">Currently residing in the House Committee on </w:t>
      </w:r>
      <w:r w:rsidRPr="008D1067">
        <w:rPr>
          <w:b/>
        </w:rPr>
        <w:t>Judiciary</w:t>
      </w: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jc w:val="left"/>
      </w:pPr>
      <w:r>
        <w:t xml:space="preserve">Summary: </w:t>
      </w:r>
      <w:r w:rsidR="00271A4C">
        <w:t>Concealed Weapons Permit</w:t>
      </w: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jc w:val="left"/>
      </w:pPr>
    </w:p>
    <w:p w:rsidR="008D1067" w:rsidRDefault="008D1067" w:rsidP="008D1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067">
        <w:rPr>
          <w:b/>
        </w:rPr>
        <w:t>HISTORY OF LEGISLATIVE ACTIONS</w:t>
      </w:r>
    </w:p>
    <w:p w:rsidR="008D1067" w:rsidRDefault="008D1067" w:rsidP="008D1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067" w:rsidRPr="008D1067" w:rsidRDefault="008D1067" w:rsidP="008D1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067">
        <w:rPr>
          <w:u w:val="single"/>
        </w:rPr>
        <w:tab/>
        <w:t>Date</w:t>
      </w:r>
      <w:r w:rsidRPr="008D1067">
        <w:rPr>
          <w:u w:val="single"/>
        </w:rPr>
        <w:tab/>
        <w:t>Body</w:t>
      </w:r>
      <w:r w:rsidRPr="008D1067">
        <w:rPr>
          <w:u w:val="single"/>
        </w:rPr>
        <w:tab/>
        <w:t>Action Description with journal page number</w:t>
      </w:r>
      <w:r w:rsidRPr="008D1067">
        <w:rPr>
          <w:u w:val="single"/>
        </w:rPr>
        <w:tab/>
      </w:r>
    </w:p>
    <w:p w:rsidR="00AD3602" w:rsidRDefault="00AD3602" w:rsidP="00AD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E33D7F">
        <w:t>Introduced and read first time (</w:t>
      </w:r>
      <w:hyperlink r:id="rId7" w:history="1">
        <w:r w:rsidRPr="002E6EF4">
          <w:rPr>
            <w:rStyle w:val="Hyperlink"/>
          </w:rPr>
          <w:t>House Journal</w:t>
        </w:r>
        <w:r w:rsidRPr="002E6EF4">
          <w:rPr>
            <w:rStyle w:val="Hyperlink"/>
          </w:rPr>
          <w:noBreakHyphen/>
          <w:t>page 10</w:t>
        </w:r>
      </w:hyperlink>
      <w:r w:rsidRPr="00E33D7F">
        <w:t>)</w:t>
      </w:r>
    </w:p>
    <w:p w:rsidR="00AD3602" w:rsidRDefault="00AD3602" w:rsidP="00AD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E33D7F">
        <w:t>Ref</w:t>
      </w:r>
      <w:r>
        <w:t xml:space="preserve">erred to Committee on </w:t>
      </w:r>
      <w:r w:rsidRPr="00E33D7F">
        <w:rPr>
          <w:b/>
        </w:rPr>
        <w:t>Judiciary</w:t>
      </w:r>
      <w:r>
        <w:t xml:space="preserve"> </w:t>
      </w:r>
      <w:r w:rsidRPr="00E33D7F">
        <w:t>(</w:t>
      </w:r>
      <w:hyperlink r:id="rId8" w:history="1">
        <w:r w:rsidRPr="002E6EF4">
          <w:rPr>
            <w:rStyle w:val="Hyperlink"/>
          </w:rPr>
          <w:t>House Journal</w:t>
        </w:r>
        <w:r w:rsidRPr="002E6EF4">
          <w:rPr>
            <w:rStyle w:val="Hyperlink"/>
          </w:rPr>
          <w:noBreakHyphen/>
          <w:t>page 10</w:t>
        </w:r>
      </w:hyperlink>
      <w:r w:rsidRPr="00E33D7F">
        <w:t>)</w:t>
      </w:r>
    </w:p>
    <w:p w:rsidR="00AD3602" w:rsidRDefault="00AD3602" w:rsidP="00AD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067" w:rsidRDefault="008D1067" w:rsidP="008D1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D1067">
          <w:rPr>
            <w:rStyle w:val="Hyperlink"/>
          </w:rPr>
          <w:t>legislative information</w:t>
        </w:r>
      </w:hyperlink>
      <w:r>
        <w:t xml:space="preserve"> at the website</w:t>
      </w:r>
    </w:p>
    <w:p w:rsidR="008D1067" w:rsidRDefault="008D1067" w:rsidP="008D1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067" w:rsidRPr="008D1067" w:rsidRDefault="008D1067" w:rsidP="008D1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067" w:rsidRDefault="008D1067" w:rsidP="008D1067">
      <w:pPr>
        <w:widowControl w:val="0"/>
        <w:jc w:val="left"/>
      </w:pPr>
      <w:r w:rsidRPr="008D1067">
        <w:rPr>
          <w:b/>
        </w:rPr>
        <w:t>VERSIONS OF THIS BILL</w:t>
      </w:r>
    </w:p>
    <w:p w:rsidR="008D1067" w:rsidRDefault="008D1067" w:rsidP="008D1067">
      <w:pPr>
        <w:widowControl w:val="0"/>
        <w:jc w:val="left"/>
      </w:pPr>
    </w:p>
    <w:p w:rsidR="008D1067" w:rsidRDefault="002E6EF4" w:rsidP="008D1067">
      <w:pPr>
        <w:widowControl w:val="0"/>
        <w:jc w:val="left"/>
      </w:pPr>
      <w:hyperlink r:id="rId10" w:history="1">
        <w:r w:rsidR="008D1067">
          <w:rPr>
            <w:rStyle w:val="Hyperlink"/>
          </w:rPr>
          <w:t>3/3/2016</w:t>
        </w:r>
      </w:hyperlink>
    </w:p>
    <w:p w:rsidR="008D1067" w:rsidRDefault="008D1067" w:rsidP="008D1067"/>
    <w:p w:rsidR="008D1067" w:rsidRDefault="008D1067" w:rsidP="008D1067">
      <w:pPr>
        <w:sectPr w:rsidR="008D1067" w:rsidSect="008D10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25A" w:rsidRDefault="00C3025A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22D" w:rsidRDefault="00AB022D" w:rsidP="00AB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7F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B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0F361D">
        <w:noBreakHyphen/>
      </w:r>
      <w:r>
        <w:t>31</w:t>
      </w:r>
      <w:r w:rsidR="000F361D">
        <w:noBreakHyphen/>
      </w:r>
      <w:r>
        <w:t>240, CODE OF LAWS OF SOUTH CAROLINA, 1976, RELATING TO CERTAIN PUBLIC OFFICIALS THAT POSSESS A CONCEALED WEAPON PERMIT WHO ARE ALLOWED TO CARRY A CONCEALABLE WEAPON WHILE PERFORMING THEIR OFFICIAL DUTIES, SO AS TO PROVIDE THAT ANY ELECTED STATE OR LOCAL OFFICIAL</w:t>
      </w:r>
      <w:r w:rsidR="000D1407">
        <w:t>, OR COUNTY OR CITY ADMINISTRATOR</w:t>
      </w:r>
      <w:r>
        <w:t xml:space="preserve"> WHO POSSESSES A VALID PERMIT MAY CARRY A CONCEALABLE WEAPON UPON ANY PROPERTY OWNED OR POSSESSED BY THE STATE OR A LOCAL GOVERNMENTAL ENTITY.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3BC8">
        <w:t>Section 23</w:t>
      </w:r>
      <w:r w:rsidR="000F361D">
        <w:noBreakHyphen/>
      </w:r>
      <w:r w:rsidR="008F3BC8">
        <w:t>31</w:t>
      </w:r>
      <w:r w:rsidR="000F361D">
        <w:noBreakHyphen/>
      </w:r>
      <w:r w:rsidR="008F3BC8">
        <w:t>240 of the 1976 Code is amended to read:</w:t>
      </w:r>
    </w:p>
    <w:p w:rsidR="008F3BC8" w:rsidRDefault="008F3B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AD1A3D">
        <w:t>“</w:t>
      </w:r>
      <w:r>
        <w:t>Section 23</w:t>
      </w:r>
      <w:r w:rsidR="000F361D">
        <w:noBreakHyphen/>
      </w:r>
      <w:r>
        <w:t>31</w:t>
      </w:r>
      <w:r w:rsidR="000F361D">
        <w:noBreakHyphen/>
      </w:r>
      <w:r w:rsidR="00AD1A3D">
        <w:t>240.</w:t>
      </w:r>
      <w:r w:rsidR="00AD1A3D">
        <w:tab/>
      </w:r>
      <w:r w:rsidRPr="000F361D">
        <w:rPr>
          <w:u w:val="single"/>
        </w:rPr>
        <w:t>(A)</w:t>
      </w:r>
      <w:r>
        <w:tab/>
      </w:r>
      <w:r w:rsidRPr="009D33F3"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(1) active Supreme Court justices;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(2) active judges of the court of appeals;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(3) active circuit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(4) active family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(5) active masters</w:t>
      </w:r>
      <w:r w:rsidR="000F361D">
        <w:noBreakHyphen/>
      </w:r>
      <w:r w:rsidRPr="009D33F3">
        <w:t>in</w:t>
      </w:r>
      <w:r w:rsidR="000F361D">
        <w:noBreakHyphen/>
      </w:r>
      <w:r w:rsidRPr="009D33F3">
        <w:t>equity;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(6) active probate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(7) active magistrates;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(8) active municipal court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(9) active federal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lastRenderedPageBreak/>
        <w:tab/>
        <w:t>(10) active administrative law judges;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(11) active solicitors and assistant solicitors; and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33F3">
        <w:tab/>
        <w:t>(12) active workers</w:t>
      </w:r>
      <w:r w:rsidR="000F361D" w:rsidRPr="000F361D">
        <w:t>’</w:t>
      </w:r>
      <w:r w:rsidRPr="009D33F3">
        <w:t xml:space="preserve"> compensation commissioners.</w:t>
      </w:r>
    </w:p>
    <w:p w:rsidR="008F3BC8" w:rsidRDefault="008F3BC8" w:rsidP="008F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6F68">
        <w:rPr>
          <w:u w:val="single"/>
        </w:rPr>
        <w:t>(B)</w:t>
      </w:r>
      <w:r w:rsidR="000F361D" w:rsidRPr="000F361D">
        <w:tab/>
      </w:r>
      <w:r w:rsidRPr="008B6F68">
        <w:rPr>
          <w:u w:val="single"/>
        </w:rPr>
        <w:t>Notwithstanding any other provision contained in this article, any elected state or local official</w:t>
      </w:r>
      <w:r w:rsidR="000D1407">
        <w:rPr>
          <w:u w:val="single"/>
        </w:rPr>
        <w:t>, or county or</w:t>
      </w:r>
      <w:r w:rsidRPr="008B6F68">
        <w:rPr>
          <w:u w:val="single"/>
        </w:rPr>
        <w:t xml:space="preserve"> </w:t>
      </w:r>
      <w:r w:rsidR="000D1407">
        <w:rPr>
          <w:u w:val="single"/>
        </w:rPr>
        <w:t xml:space="preserve">city administrator </w:t>
      </w:r>
      <w:r w:rsidRPr="008B6F68">
        <w:rPr>
          <w:u w:val="single"/>
        </w:rPr>
        <w:t xml:space="preserve">who possesses a valid permit pursuant to this article may carry </w:t>
      </w:r>
      <w:r w:rsidR="008B6F68" w:rsidRPr="008B6F68">
        <w:rPr>
          <w:u w:val="single"/>
        </w:rPr>
        <w:t>a concealable weapon upon any property owned or possessed by the State or a local governmental entity.</w:t>
      </w:r>
      <w:r w:rsidR="008B6F68">
        <w:t>”</w:t>
      </w: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FC1" w:rsidRDefault="003B7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F3BC8">
        <w:t>2</w:t>
      </w:r>
      <w:r>
        <w:t>.</w:t>
      </w:r>
      <w:r>
        <w:tab/>
        <w:t>This act takes effect upon approval by the Governor.</w:t>
      </w:r>
    </w:p>
    <w:p w:rsidR="004F2142" w:rsidRDefault="000F36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067" w:rsidRDefault="008D1067" w:rsidP="008D1067">
      <w:pPr>
        <w:suppressAutoHyphens/>
      </w:pPr>
    </w:p>
    <w:sectPr w:rsidR="008D1067" w:rsidSect="008D10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61D" w:rsidRDefault="000F361D" w:rsidP="009F0C77">
      <w:r>
        <w:separator/>
      </w:r>
    </w:p>
  </w:endnote>
  <w:endnote w:type="continuationSeparator" w:id="0">
    <w:p w:rsidR="000F361D" w:rsidRDefault="000F3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80C7A3-55B7-47D7-BC42-97633028E873}"/>
    <w:embedBold r:id="rId2" w:fontKey="{2FD5A188-5CB9-4721-837D-1B065B951B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BF4F27-72DD-4239-B477-F7B74CA49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9DCBBC-96E3-48E0-9217-159160B85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2A82A9-740B-4ED4-973C-6D385DD952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067" w:rsidRPr="00C3025A" w:rsidRDefault="008D1067" w:rsidP="00C30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6E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61D" w:rsidRDefault="000F361D" w:rsidP="009F0C77">
      <w:r>
        <w:separator/>
      </w:r>
    </w:p>
  </w:footnote>
  <w:footnote w:type="continuationSeparator" w:id="0">
    <w:p w:rsidR="000F361D" w:rsidRDefault="000F3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38CM16"/>
    <w:docVar w:name="CoverBillType" w:val="b"/>
    <w:docVar w:name="docpath" w:val="L:\Council\bills\GT\5038CM16.DOCX"/>
    <w:docVar w:name="dvBillNumber" w:val="50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B7FC1"/>
    <w:rsid w:val="00011869"/>
    <w:rsid w:val="00015CD6"/>
    <w:rsid w:val="000D1407"/>
    <w:rsid w:val="000E1785"/>
    <w:rsid w:val="000F361D"/>
    <w:rsid w:val="000F40FA"/>
    <w:rsid w:val="0010776B"/>
    <w:rsid w:val="00133E66"/>
    <w:rsid w:val="001435A3"/>
    <w:rsid w:val="00146ED3"/>
    <w:rsid w:val="00151044"/>
    <w:rsid w:val="00155447"/>
    <w:rsid w:val="001D08F2"/>
    <w:rsid w:val="001D525B"/>
    <w:rsid w:val="001D7F4F"/>
    <w:rsid w:val="00205238"/>
    <w:rsid w:val="002321B6"/>
    <w:rsid w:val="00250967"/>
    <w:rsid w:val="002543C8"/>
    <w:rsid w:val="0025541D"/>
    <w:rsid w:val="00271A4C"/>
    <w:rsid w:val="00284AAE"/>
    <w:rsid w:val="002E5912"/>
    <w:rsid w:val="002E6EF4"/>
    <w:rsid w:val="00301B21"/>
    <w:rsid w:val="00325348"/>
    <w:rsid w:val="0032732C"/>
    <w:rsid w:val="00336AD0"/>
    <w:rsid w:val="0037079A"/>
    <w:rsid w:val="003B7FC1"/>
    <w:rsid w:val="003C4DAB"/>
    <w:rsid w:val="003D01E8"/>
    <w:rsid w:val="003E5288"/>
    <w:rsid w:val="003F0EF0"/>
    <w:rsid w:val="003F6D79"/>
    <w:rsid w:val="0041760A"/>
    <w:rsid w:val="00417C01"/>
    <w:rsid w:val="004403BD"/>
    <w:rsid w:val="00461441"/>
    <w:rsid w:val="004809EE"/>
    <w:rsid w:val="004E7D54"/>
    <w:rsid w:val="004F2142"/>
    <w:rsid w:val="005273C6"/>
    <w:rsid w:val="00530A69"/>
    <w:rsid w:val="00545593"/>
    <w:rsid w:val="00577C6C"/>
    <w:rsid w:val="005C2FE2"/>
    <w:rsid w:val="005E2BC9"/>
    <w:rsid w:val="00605102"/>
    <w:rsid w:val="00607CBC"/>
    <w:rsid w:val="006215AA"/>
    <w:rsid w:val="006913C9"/>
    <w:rsid w:val="0069470D"/>
    <w:rsid w:val="00734F00"/>
    <w:rsid w:val="007A70AE"/>
    <w:rsid w:val="008362E8"/>
    <w:rsid w:val="008A1768"/>
    <w:rsid w:val="008B6F68"/>
    <w:rsid w:val="008D1067"/>
    <w:rsid w:val="008F0F33"/>
    <w:rsid w:val="008F3BC8"/>
    <w:rsid w:val="008F4429"/>
    <w:rsid w:val="0094021A"/>
    <w:rsid w:val="009B44AF"/>
    <w:rsid w:val="009C6A0B"/>
    <w:rsid w:val="009F0C77"/>
    <w:rsid w:val="009F4DD1"/>
    <w:rsid w:val="00A41684"/>
    <w:rsid w:val="00A50AB5"/>
    <w:rsid w:val="00A64E80"/>
    <w:rsid w:val="00A72BCD"/>
    <w:rsid w:val="00A741D9"/>
    <w:rsid w:val="00A833AB"/>
    <w:rsid w:val="00A9741D"/>
    <w:rsid w:val="00AB022D"/>
    <w:rsid w:val="00AD1A3D"/>
    <w:rsid w:val="00AD3602"/>
    <w:rsid w:val="00AD4B17"/>
    <w:rsid w:val="00B412D4"/>
    <w:rsid w:val="00BE3C22"/>
    <w:rsid w:val="00C0345E"/>
    <w:rsid w:val="00C3025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8EBB1C-02B2-4B37-9B66-2A5B36FC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10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38_2016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BC31F-A439-4D5A-90DD-B5A2FD573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402</Words>
  <Characters>2292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5038: Concealed Weapons Permit,  - South Carolina Legislature Online</dc:title>
  <dc:creator>Gwen Thurmond</dc:creator>
  <cp:lastModifiedBy>N Cumfer</cp:lastModifiedBy>
  <cp:revision>2</cp:revision>
  <cp:lastPrinted>2016-01-21T16:11:00Z</cp:lastPrinted>
  <dcterms:created xsi:type="dcterms:W3CDTF">2016-12-02T19:26:00Z</dcterms:created>
  <dcterms:modified xsi:type="dcterms:W3CDTF">2016-12-02T19:26:00Z</dcterms:modified>
</cp:coreProperties>
</file>