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159" w:rsidRDefault="00317159" w:rsidP="00317159">
      <w:pPr>
        <w:widowControl w:val="0"/>
        <w:jc w:val="center"/>
      </w:pPr>
      <w:bookmarkStart w:id="0" w:name="_GoBack"/>
      <w:bookmarkEnd w:id="0"/>
      <w:r w:rsidRPr="00317159">
        <w:rPr>
          <w:b/>
        </w:rPr>
        <w:t>South Carolina General Assembly</w:t>
      </w:r>
    </w:p>
    <w:p w:rsidR="00317159" w:rsidRDefault="00317159" w:rsidP="00317159">
      <w:pPr>
        <w:widowControl w:val="0"/>
        <w:jc w:val="center"/>
      </w:pPr>
      <w:r>
        <w:t>121st Session, 2015-2016</w:t>
      </w:r>
    </w:p>
    <w:p w:rsidR="00317159" w:rsidRDefault="00317159" w:rsidP="00317159">
      <w:pPr>
        <w:widowControl w:val="0"/>
        <w:jc w:val="left"/>
      </w:pPr>
    </w:p>
    <w:p w:rsidR="00317159" w:rsidRDefault="00317159" w:rsidP="00317159">
      <w:pPr>
        <w:widowControl w:val="0"/>
        <w:jc w:val="left"/>
        <w:rPr>
          <w:b/>
        </w:rPr>
      </w:pPr>
      <w:r w:rsidRPr="00317159">
        <w:rPr>
          <w:b/>
        </w:rPr>
        <w:t>H. 5108</w:t>
      </w:r>
    </w:p>
    <w:p w:rsidR="00317159" w:rsidRDefault="00317159" w:rsidP="00317159">
      <w:pPr>
        <w:widowControl w:val="0"/>
        <w:jc w:val="left"/>
        <w:rPr>
          <w:b/>
        </w:rPr>
      </w:pPr>
    </w:p>
    <w:p w:rsidR="00317159" w:rsidRDefault="00317159" w:rsidP="00317159">
      <w:pPr>
        <w:widowControl w:val="0"/>
        <w:jc w:val="left"/>
      </w:pPr>
      <w:r w:rsidRPr="00317159">
        <w:rPr>
          <w:b/>
        </w:rPr>
        <w:t>STATUS INFORMATION</w:t>
      </w:r>
    </w:p>
    <w:p w:rsidR="00317159" w:rsidRDefault="00317159" w:rsidP="00317159">
      <w:pPr>
        <w:widowControl w:val="0"/>
        <w:jc w:val="left"/>
      </w:pPr>
    </w:p>
    <w:p w:rsidR="00317159" w:rsidRDefault="00317159" w:rsidP="00317159">
      <w:pPr>
        <w:widowControl w:val="0"/>
        <w:jc w:val="left"/>
      </w:pPr>
      <w:r>
        <w:t>Concurrent Resolution</w:t>
      </w:r>
    </w:p>
    <w:p w:rsidR="00317159" w:rsidRDefault="002969A5" w:rsidP="00317159">
      <w:pPr>
        <w:widowControl w:val="0"/>
        <w:jc w:val="left"/>
      </w:pPr>
      <w:r>
        <w:t>Sponsors: Reps. Allison, Loftis and Hiott</w:t>
      </w:r>
    </w:p>
    <w:p w:rsidR="00317159" w:rsidRDefault="00317159" w:rsidP="00317159">
      <w:pPr>
        <w:widowControl w:val="0"/>
        <w:jc w:val="left"/>
      </w:pPr>
      <w:r>
        <w:t>Document Path: l:\council\bills\gt\5090cm19.docx</w:t>
      </w:r>
    </w:p>
    <w:p w:rsidR="00317159" w:rsidRDefault="00317159" w:rsidP="00317159">
      <w:pPr>
        <w:widowControl w:val="0"/>
        <w:jc w:val="left"/>
      </w:pPr>
    </w:p>
    <w:p w:rsidR="00114CE0" w:rsidRDefault="00114CE0" w:rsidP="00317159">
      <w:pPr>
        <w:widowControl w:val="0"/>
        <w:jc w:val="left"/>
      </w:pPr>
      <w:r>
        <w:t>Introduced in the House on March 15, 2016</w:t>
      </w:r>
    </w:p>
    <w:p w:rsidR="00114CE0" w:rsidRDefault="00114CE0" w:rsidP="00317159">
      <w:pPr>
        <w:widowControl w:val="0"/>
        <w:jc w:val="left"/>
      </w:pPr>
      <w:r>
        <w:t>Introduced in the Senate on April 26, 2016</w:t>
      </w:r>
    </w:p>
    <w:p w:rsidR="00114CE0" w:rsidRDefault="00114CE0" w:rsidP="00317159">
      <w:pPr>
        <w:widowControl w:val="0"/>
        <w:jc w:val="left"/>
      </w:pPr>
      <w:r>
        <w:t>Last Amended on April 21, 2016</w:t>
      </w:r>
    </w:p>
    <w:p w:rsidR="00114CE0" w:rsidRPr="00114CE0" w:rsidRDefault="00114CE0" w:rsidP="00317159">
      <w:pPr>
        <w:widowControl w:val="0"/>
        <w:jc w:val="left"/>
      </w:pPr>
      <w:r>
        <w:t xml:space="preserve">Currently residing in the Senate Committee on </w:t>
      </w:r>
      <w:r w:rsidRPr="00114CE0">
        <w:rPr>
          <w:b/>
        </w:rPr>
        <w:t>Transportation</w:t>
      </w:r>
    </w:p>
    <w:p w:rsidR="00114CE0" w:rsidRDefault="00114CE0" w:rsidP="00317159">
      <w:pPr>
        <w:widowControl w:val="0"/>
        <w:jc w:val="left"/>
      </w:pPr>
    </w:p>
    <w:p w:rsidR="00317159" w:rsidRDefault="00317159" w:rsidP="00317159">
      <w:pPr>
        <w:widowControl w:val="0"/>
        <w:jc w:val="left"/>
      </w:pPr>
      <w:r>
        <w:t xml:space="preserve">Summary: </w:t>
      </w:r>
      <w:r w:rsidR="0080009A">
        <w:t>Local government fleets</w:t>
      </w:r>
    </w:p>
    <w:p w:rsidR="00317159" w:rsidRDefault="00317159" w:rsidP="00317159">
      <w:pPr>
        <w:widowControl w:val="0"/>
        <w:jc w:val="left"/>
      </w:pPr>
    </w:p>
    <w:p w:rsidR="00317159" w:rsidRDefault="00317159" w:rsidP="00317159">
      <w:pPr>
        <w:widowControl w:val="0"/>
        <w:jc w:val="left"/>
      </w:pPr>
    </w:p>
    <w:p w:rsidR="00317159" w:rsidRDefault="00317159" w:rsidP="003171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7159">
        <w:rPr>
          <w:b/>
        </w:rPr>
        <w:t>HISTORY OF LEGISLATIVE ACTIONS</w:t>
      </w:r>
    </w:p>
    <w:p w:rsidR="00317159" w:rsidRDefault="00317159" w:rsidP="003171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17159" w:rsidRPr="00317159" w:rsidRDefault="00317159" w:rsidP="003171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7159">
        <w:rPr>
          <w:u w:val="single"/>
        </w:rPr>
        <w:tab/>
        <w:t>Date</w:t>
      </w:r>
      <w:r w:rsidRPr="00317159">
        <w:rPr>
          <w:u w:val="single"/>
        </w:rPr>
        <w:tab/>
        <w:t>Body</w:t>
      </w:r>
      <w:r w:rsidRPr="00317159">
        <w:rPr>
          <w:u w:val="single"/>
        </w:rPr>
        <w:tab/>
        <w:t>Action Description with journal page number</w:t>
      </w:r>
      <w:r w:rsidRPr="00317159">
        <w:rPr>
          <w:u w:val="single"/>
        </w:rPr>
        <w:tab/>
      </w:r>
    </w:p>
    <w:p w:rsidR="004E5069" w:rsidRDefault="004E5069" w:rsidP="004E50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3/15/2016</w:t>
      </w:r>
      <w:r>
        <w:tab/>
        <w:t>House</w:t>
      </w:r>
      <w:r>
        <w:tab/>
      </w:r>
      <w:r w:rsidRPr="005D56D2">
        <w:t>Introduced (</w:t>
      </w:r>
      <w:hyperlink r:id="rId7" w:history="1">
        <w:r w:rsidRPr="009E4DB4">
          <w:rPr>
            <w:rStyle w:val="Hyperlink"/>
          </w:rPr>
          <w:t>House Journal</w:t>
        </w:r>
        <w:r w:rsidRPr="009E4DB4">
          <w:rPr>
            <w:rStyle w:val="Hyperlink"/>
          </w:rPr>
          <w:noBreakHyphen/>
          <w:t>page 36</w:t>
        </w:r>
      </w:hyperlink>
      <w:r w:rsidRPr="005D56D2">
        <w:t>)</w:t>
      </w:r>
    </w:p>
    <w:p w:rsidR="004E5069" w:rsidRDefault="004E5069" w:rsidP="004E50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3/15/2016</w:t>
      </w:r>
      <w:r>
        <w:tab/>
        <w:t>House</w:t>
      </w:r>
      <w:r>
        <w:tab/>
      </w:r>
      <w:r w:rsidRPr="005D56D2">
        <w:t xml:space="preserve">Referred to Committee on </w:t>
      </w:r>
      <w:r w:rsidRPr="005D56D2">
        <w:rPr>
          <w:b/>
        </w:rPr>
        <w:t>Education and Public Works</w:t>
      </w:r>
      <w:r w:rsidRPr="005D56D2">
        <w:t xml:space="preserve"> (</w:t>
      </w:r>
      <w:hyperlink r:id="rId8" w:history="1">
        <w:r w:rsidRPr="009E4DB4">
          <w:rPr>
            <w:rStyle w:val="Hyperlink"/>
          </w:rPr>
          <w:t>House Journal</w:t>
        </w:r>
        <w:r w:rsidRPr="009E4DB4">
          <w:rPr>
            <w:rStyle w:val="Hyperlink"/>
          </w:rPr>
          <w:noBreakHyphen/>
          <w:t>page 36</w:t>
        </w:r>
      </w:hyperlink>
      <w:r w:rsidRPr="005D56D2">
        <w:t>)</w:t>
      </w:r>
    </w:p>
    <w:p w:rsidR="004E5069" w:rsidRDefault="004E5069" w:rsidP="004E50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3/16/2016</w:t>
      </w:r>
      <w:r>
        <w:tab/>
        <w:t>House</w:t>
      </w:r>
      <w:r>
        <w:tab/>
      </w:r>
      <w:r w:rsidRPr="005D56D2">
        <w:t>Member(s) request name added as sponsor: Hiott</w:t>
      </w:r>
    </w:p>
    <w:p w:rsidR="004E5069" w:rsidRDefault="004E5069" w:rsidP="004E50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4/14/2016</w:t>
      </w:r>
      <w:r>
        <w:tab/>
        <w:t>House</w:t>
      </w:r>
      <w:r>
        <w:tab/>
      </w:r>
      <w:r w:rsidRPr="005D56D2">
        <w:t>Committee r</w:t>
      </w:r>
      <w:r>
        <w:t xml:space="preserve">eport: Favorable with amendment </w:t>
      </w:r>
      <w:r w:rsidRPr="005D56D2">
        <w:rPr>
          <w:b/>
        </w:rPr>
        <w:t>Education and Public Works</w:t>
      </w:r>
      <w:r w:rsidRPr="005D56D2">
        <w:t xml:space="preserve"> (</w:t>
      </w:r>
      <w:hyperlink r:id="rId9" w:history="1">
        <w:r w:rsidRPr="009E4DB4">
          <w:rPr>
            <w:rStyle w:val="Hyperlink"/>
          </w:rPr>
          <w:t>House Journal</w:t>
        </w:r>
        <w:r w:rsidRPr="009E4DB4">
          <w:rPr>
            <w:rStyle w:val="Hyperlink"/>
          </w:rPr>
          <w:noBreakHyphen/>
          <w:t>page 4</w:t>
        </w:r>
      </w:hyperlink>
      <w:r w:rsidRPr="005D56D2">
        <w:t>)</w:t>
      </w:r>
    </w:p>
    <w:p w:rsidR="004E5069" w:rsidRDefault="004E5069" w:rsidP="004E50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4/15/2016</w:t>
      </w:r>
      <w:r>
        <w:tab/>
      </w:r>
      <w:r>
        <w:tab/>
      </w:r>
      <w:r w:rsidRPr="005D56D2">
        <w:t>Scrivener's error corrected</w:t>
      </w:r>
    </w:p>
    <w:p w:rsidR="004E5069" w:rsidRDefault="004E5069" w:rsidP="004E50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4/21/2016</w:t>
      </w:r>
      <w:r>
        <w:tab/>
        <w:t>House</w:t>
      </w:r>
      <w:r>
        <w:tab/>
      </w:r>
      <w:r w:rsidRPr="005D56D2">
        <w:t>Amended (</w:t>
      </w:r>
      <w:hyperlink r:id="rId10" w:history="1">
        <w:r w:rsidRPr="009E4DB4">
          <w:rPr>
            <w:rStyle w:val="Hyperlink"/>
          </w:rPr>
          <w:t>House Journal</w:t>
        </w:r>
        <w:r w:rsidRPr="009E4DB4">
          <w:rPr>
            <w:rStyle w:val="Hyperlink"/>
          </w:rPr>
          <w:noBreakHyphen/>
          <w:t>page 35</w:t>
        </w:r>
      </w:hyperlink>
      <w:r w:rsidRPr="005D56D2">
        <w:t>)</w:t>
      </w:r>
    </w:p>
    <w:p w:rsidR="004E5069" w:rsidRDefault="004E5069" w:rsidP="004E50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4/21/2016</w:t>
      </w:r>
      <w:r>
        <w:tab/>
        <w:t>House</w:t>
      </w:r>
      <w:r>
        <w:tab/>
      </w:r>
      <w:r w:rsidRPr="005D56D2">
        <w:t>Adopted, sent to Senate (</w:t>
      </w:r>
      <w:hyperlink r:id="rId11" w:history="1">
        <w:r w:rsidRPr="009E4DB4">
          <w:rPr>
            <w:rStyle w:val="Hyperlink"/>
          </w:rPr>
          <w:t>House Journal</w:t>
        </w:r>
        <w:r w:rsidRPr="009E4DB4">
          <w:rPr>
            <w:rStyle w:val="Hyperlink"/>
          </w:rPr>
          <w:noBreakHyphen/>
          <w:t>page 35</w:t>
        </w:r>
      </w:hyperlink>
      <w:r w:rsidRPr="005D56D2">
        <w:t>)</w:t>
      </w:r>
    </w:p>
    <w:p w:rsidR="004E5069" w:rsidRDefault="004E5069" w:rsidP="004E50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4/26/2016</w:t>
      </w:r>
      <w:r>
        <w:tab/>
        <w:t>Senate</w:t>
      </w:r>
      <w:r>
        <w:tab/>
      </w:r>
      <w:r w:rsidRPr="005D56D2">
        <w:t>Introduced (</w:t>
      </w:r>
      <w:hyperlink r:id="rId12" w:history="1">
        <w:r w:rsidRPr="009E4DB4">
          <w:rPr>
            <w:rStyle w:val="Hyperlink"/>
          </w:rPr>
          <w:t>Senate Journal</w:t>
        </w:r>
        <w:r w:rsidRPr="009E4DB4">
          <w:rPr>
            <w:rStyle w:val="Hyperlink"/>
          </w:rPr>
          <w:noBreakHyphen/>
          <w:t>page 9</w:t>
        </w:r>
      </w:hyperlink>
      <w:r w:rsidRPr="005D56D2">
        <w:t>)</w:t>
      </w:r>
    </w:p>
    <w:p w:rsidR="004E5069" w:rsidRDefault="004E5069" w:rsidP="004E50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4/26/2016</w:t>
      </w:r>
      <w:r>
        <w:tab/>
        <w:t>Senate</w:t>
      </w:r>
      <w:r>
        <w:tab/>
      </w:r>
      <w:r w:rsidRPr="005D56D2">
        <w:t>Referred</w:t>
      </w:r>
      <w:r>
        <w:t xml:space="preserve"> to Committee on </w:t>
      </w:r>
      <w:r w:rsidRPr="005D56D2">
        <w:rPr>
          <w:b/>
        </w:rPr>
        <w:t>Transportation</w:t>
      </w:r>
      <w:r>
        <w:t xml:space="preserve"> </w:t>
      </w:r>
      <w:r w:rsidRPr="005D56D2">
        <w:t>(</w:t>
      </w:r>
      <w:hyperlink r:id="rId13" w:history="1">
        <w:r w:rsidRPr="009E4DB4">
          <w:rPr>
            <w:rStyle w:val="Hyperlink"/>
          </w:rPr>
          <w:t>Senate Journal</w:t>
        </w:r>
        <w:r w:rsidRPr="009E4DB4">
          <w:rPr>
            <w:rStyle w:val="Hyperlink"/>
          </w:rPr>
          <w:noBreakHyphen/>
          <w:t>page 9</w:t>
        </w:r>
      </w:hyperlink>
      <w:r w:rsidRPr="005D56D2">
        <w:t>)</w:t>
      </w:r>
    </w:p>
    <w:p w:rsidR="004E5069" w:rsidRDefault="004E5069" w:rsidP="004E50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17159" w:rsidRDefault="00317159" w:rsidP="003171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4" w:history="1">
        <w:r w:rsidRPr="00317159">
          <w:rPr>
            <w:rStyle w:val="Hyperlink"/>
          </w:rPr>
          <w:t>legislative information</w:t>
        </w:r>
      </w:hyperlink>
      <w:r>
        <w:t xml:space="preserve"> at the website</w:t>
      </w:r>
    </w:p>
    <w:p w:rsidR="00317159" w:rsidRDefault="00317159" w:rsidP="003171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7159" w:rsidRPr="00317159" w:rsidRDefault="00317159" w:rsidP="003171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7159" w:rsidRDefault="00317159" w:rsidP="00317159">
      <w:pPr>
        <w:widowControl w:val="0"/>
        <w:jc w:val="left"/>
      </w:pPr>
      <w:r w:rsidRPr="00317159">
        <w:rPr>
          <w:b/>
        </w:rPr>
        <w:t>VERSIONS OF THIS BILL</w:t>
      </w:r>
    </w:p>
    <w:p w:rsidR="00317159" w:rsidRDefault="00317159" w:rsidP="00317159">
      <w:pPr>
        <w:widowControl w:val="0"/>
        <w:jc w:val="left"/>
      </w:pPr>
    </w:p>
    <w:p w:rsidR="00317159" w:rsidRDefault="009E4DB4" w:rsidP="00317159">
      <w:pPr>
        <w:widowControl w:val="0"/>
        <w:jc w:val="left"/>
      </w:pPr>
      <w:hyperlink r:id="rId15" w:history="1">
        <w:r w:rsidR="00317159">
          <w:rPr>
            <w:rStyle w:val="Hyperlink"/>
          </w:rPr>
          <w:t>3/15/2016</w:t>
        </w:r>
      </w:hyperlink>
    </w:p>
    <w:p w:rsidR="00317159" w:rsidRDefault="009E4DB4" w:rsidP="00317159">
      <w:hyperlink r:id="rId16" w:history="1">
        <w:r w:rsidR="00522976" w:rsidRPr="00522976">
          <w:rPr>
            <w:rStyle w:val="Hyperlink"/>
          </w:rPr>
          <w:t>4/14/2016</w:t>
        </w:r>
      </w:hyperlink>
    </w:p>
    <w:p w:rsidR="00522976" w:rsidRDefault="009E4DB4" w:rsidP="00317159">
      <w:hyperlink r:id="rId17" w:history="1">
        <w:r w:rsidR="00916372" w:rsidRPr="00916372">
          <w:rPr>
            <w:rStyle w:val="Hyperlink"/>
          </w:rPr>
          <w:t>4/15/2016</w:t>
        </w:r>
      </w:hyperlink>
    </w:p>
    <w:p w:rsidR="00916372" w:rsidRDefault="009E4DB4" w:rsidP="00317159">
      <w:hyperlink r:id="rId18" w:history="1">
        <w:r w:rsidR="00A0035B" w:rsidRPr="00A0035B">
          <w:rPr>
            <w:rStyle w:val="Hyperlink"/>
          </w:rPr>
          <w:t>4/21/2016</w:t>
        </w:r>
      </w:hyperlink>
    </w:p>
    <w:p w:rsidR="00A0035B" w:rsidRDefault="00A0035B" w:rsidP="00317159"/>
    <w:p w:rsidR="00317159" w:rsidRDefault="00317159" w:rsidP="00317159">
      <w:pPr>
        <w:sectPr w:rsidR="00317159" w:rsidSect="0031715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0035B" w:rsidRDefault="00A0035B" w:rsidP="00A9640E">
      <w:pPr>
        <w:tabs>
          <w:tab w:val="right" w:pos="5933"/>
        </w:tabs>
        <w:suppressAutoHyphens/>
      </w:pPr>
    </w:p>
    <w:p w:rsidR="00A0035B" w:rsidRDefault="00A0035B" w:rsidP="00A9640E">
      <w:pPr>
        <w:tabs>
          <w:tab w:val="right" w:pos="5933"/>
        </w:tabs>
        <w:suppressAutoHyphens/>
      </w:pPr>
      <w:r>
        <w:t>AMENDED--NOT PRINTED IN THE HOUSE</w:t>
      </w:r>
    </w:p>
    <w:p w:rsidR="00A0035B" w:rsidRDefault="00A0035B" w:rsidP="00A9640E">
      <w:pPr>
        <w:tabs>
          <w:tab w:val="right" w:pos="5933"/>
        </w:tabs>
        <w:suppressAutoHyphens/>
      </w:pPr>
      <w:r>
        <w:t>Amt. No. 1 (5108c002.gt.cm16)</w:t>
      </w:r>
    </w:p>
    <w:p w:rsidR="00A0035B" w:rsidRDefault="00A0035B" w:rsidP="00A9640E">
      <w:pPr>
        <w:tabs>
          <w:tab w:val="right" w:pos="5933"/>
        </w:tabs>
        <w:suppressAutoHyphens/>
      </w:pPr>
      <w:r>
        <w:t>April 21, 2016</w:t>
      </w:r>
    </w:p>
    <w:p w:rsidR="00A0035B" w:rsidRDefault="00A0035B" w:rsidP="00A9640E">
      <w:pPr>
        <w:tabs>
          <w:tab w:val="right" w:pos="5933"/>
        </w:tabs>
        <w:suppressAutoHyphens/>
      </w:pPr>
    </w:p>
    <w:p w:rsidR="00A0035B" w:rsidRPr="00A9640E" w:rsidRDefault="00A0035B" w:rsidP="00A9640E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5108</w:t>
      </w:r>
    </w:p>
    <w:p w:rsidR="00A0035B" w:rsidRDefault="00A0035B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35B" w:rsidRDefault="00A0035B" w:rsidP="00A96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Allison, Loftis and Hiott</w:t>
      </w:r>
    </w:p>
    <w:p w:rsidR="00A0035B" w:rsidRDefault="00A0035B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35B" w:rsidRDefault="00A0035B" w:rsidP="007E40AE">
      <w:pPr>
        <w:tabs>
          <w:tab w:val="right" w:pos="5933"/>
        </w:tabs>
        <w:suppressAutoHyphens/>
      </w:pPr>
      <w:r>
        <w:t>S. Printed 4/14/16--H.</w:t>
      </w:r>
    </w:p>
    <w:p w:rsidR="00A0035B" w:rsidRDefault="00A0035B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15, 2016.</w:t>
      </w:r>
    </w:p>
    <w:p w:rsidR="00A0035B" w:rsidRPr="00A9640E" w:rsidRDefault="00A0035B" w:rsidP="00A96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0035B" w:rsidRDefault="00A0035B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0035B" w:rsidSect="00A9640E">
          <w:footerReference w:type="default" r:id="rId19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0035B" w:rsidRDefault="00A0035B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35B" w:rsidRDefault="00A0035B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35B" w:rsidRDefault="00A0035B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35B" w:rsidRDefault="00A0035B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35B" w:rsidRDefault="00A0035B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35B" w:rsidRDefault="00A0035B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35B" w:rsidRDefault="00A0035B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35B" w:rsidRPr="00C32CC5" w:rsidRDefault="00A0035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</w:rPr>
      </w:pPr>
    </w:p>
    <w:p w:rsidR="00A0035B" w:rsidRPr="00C32CC5" w:rsidRDefault="00A0035B" w:rsidP="008E50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C32CC5">
        <w:rPr>
          <w:b/>
          <w:sz w:val="30"/>
          <w:szCs w:val="30"/>
        </w:rPr>
        <w:t xml:space="preserve">A </w:t>
      </w:r>
      <w:bookmarkStart w:id="2" w:name="whattype"/>
      <w:bookmarkEnd w:id="2"/>
      <w:r w:rsidRPr="00C32CC5">
        <w:rPr>
          <w:b/>
          <w:sz w:val="30"/>
          <w:szCs w:val="30"/>
        </w:rPr>
        <w:t>CONCURRENT RESOLUTION</w:t>
      </w:r>
    </w:p>
    <w:p w:rsidR="00A0035B" w:rsidRPr="009A75AA" w:rsidRDefault="00A0035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A0035B" w:rsidRPr="00811F24" w:rsidRDefault="00A003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bookmarkStart w:id="3" w:name="titletop"/>
      <w:bookmarkEnd w:id="3"/>
      <w:r w:rsidRPr="00811F24">
        <w:rPr>
          <w:szCs w:val="22"/>
        </w:rPr>
        <w:t>TO ESTABLISH A STUDY COMMITTEE TO ASSESS THE ROLE OF LOCAL GOVERNMENT FLEETS IN HIRING ENTRY-LEVEL COMMERCIAL DRIVER’S LICENSED DRIVERS.</w:t>
      </w:r>
    </w:p>
    <w:p w:rsidR="00A0035B" w:rsidRDefault="00A003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bookmarkStart w:id="4" w:name="titleend"/>
      <w:bookmarkEnd w:id="4"/>
      <w:r>
        <w:rPr>
          <w:szCs w:val="22"/>
        </w:rPr>
        <w:tab/>
        <w:t>Amend Title To Conform</w:t>
      </w:r>
    </w:p>
    <w:p w:rsidR="00A0035B" w:rsidRPr="009A75AA" w:rsidRDefault="00A003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A0035B" w:rsidRPr="007E03A0" w:rsidRDefault="00A0035B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</w:t>
      </w:r>
      <w:r w:rsidRPr="007E03A0">
        <w:rPr>
          <w:color w:val="000000" w:themeColor="text1"/>
          <w:u w:color="000000" w:themeColor="text1"/>
        </w:rPr>
        <w:t xml:space="preserve">t shall be the public policy of this </w:t>
      </w:r>
      <w:r>
        <w:rPr>
          <w:color w:val="000000" w:themeColor="text1"/>
          <w:u w:color="000000" w:themeColor="text1"/>
        </w:rPr>
        <w:t>S</w:t>
      </w:r>
      <w:r w:rsidRPr="007E03A0">
        <w:rPr>
          <w:color w:val="000000" w:themeColor="text1"/>
          <w:u w:color="000000" w:themeColor="text1"/>
        </w:rPr>
        <w:t>tate to strive to promote and develop an adequate and viable pool of potential commercial truck drivers in order to provide the critically necessary services to sustain our economy;</w:t>
      </w:r>
      <w:r>
        <w:rPr>
          <w:color w:val="000000" w:themeColor="text1"/>
          <w:u w:color="000000" w:themeColor="text1"/>
        </w:rPr>
        <w:t xml:space="preserve"> and</w:t>
      </w:r>
    </w:p>
    <w:p w:rsidR="00A0035B" w:rsidRPr="007E03A0" w:rsidRDefault="00A0035B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035B" w:rsidRPr="007E03A0" w:rsidRDefault="00A0035B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7E03A0">
        <w:rPr>
          <w:color w:val="000000" w:themeColor="text1"/>
          <w:u w:color="000000" w:themeColor="text1"/>
        </w:rPr>
        <w:t>he shortage of qualified workers with Commercial Drivers</w:t>
      </w:r>
      <w:r w:rsidRPr="00422599">
        <w:rPr>
          <w:color w:val="000000" w:themeColor="text1"/>
          <w:u w:color="000000" w:themeColor="text1"/>
        </w:rPr>
        <w:t>’</w:t>
      </w:r>
      <w:r w:rsidRPr="007E03A0">
        <w:rPr>
          <w:color w:val="000000" w:themeColor="text1"/>
          <w:u w:color="000000" w:themeColor="text1"/>
        </w:rPr>
        <w:t xml:space="preserve"> Licenses (CDL) is rapidly reaching a crisis point;</w:t>
      </w:r>
      <w:r>
        <w:rPr>
          <w:color w:val="000000" w:themeColor="text1"/>
          <w:u w:color="000000" w:themeColor="text1"/>
        </w:rPr>
        <w:t xml:space="preserve"> and</w:t>
      </w:r>
    </w:p>
    <w:p w:rsidR="00A0035B" w:rsidRPr="007E03A0" w:rsidRDefault="00A0035B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035B" w:rsidRPr="007E03A0" w:rsidRDefault="00A0035B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 xml:space="preserve">Whereas, CDL holders must be at least </w:t>
      </w:r>
      <w:r>
        <w:rPr>
          <w:color w:val="000000" w:themeColor="text1"/>
          <w:u w:color="000000" w:themeColor="text1"/>
        </w:rPr>
        <w:t>eighteen</w:t>
      </w:r>
      <w:r w:rsidRPr="007E03A0">
        <w:rPr>
          <w:color w:val="000000" w:themeColor="text1"/>
          <w:u w:color="000000" w:themeColor="text1"/>
        </w:rPr>
        <w:t xml:space="preserve"> years old to drive in South Carolina, but must be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one</w:t>
      </w:r>
      <w:r w:rsidRPr="007E03A0">
        <w:rPr>
          <w:color w:val="000000" w:themeColor="text1"/>
          <w:u w:color="000000" w:themeColor="text1"/>
        </w:rPr>
        <w:t xml:space="preserve"> years old to drive in interstate commerce;</w:t>
      </w:r>
      <w:r>
        <w:rPr>
          <w:color w:val="000000" w:themeColor="text1"/>
          <w:u w:color="000000" w:themeColor="text1"/>
        </w:rPr>
        <w:t xml:space="preserve"> and</w:t>
      </w:r>
    </w:p>
    <w:p w:rsidR="00A0035B" w:rsidRPr="007E03A0" w:rsidRDefault="00A0035B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035B" w:rsidRPr="007E03A0" w:rsidRDefault="00A0035B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 xml:space="preserve">Whereas, the vast majority of private fleets and their insurers require a driver to be at least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three</w:t>
      </w:r>
      <w:r w:rsidRPr="007E03A0">
        <w:rPr>
          <w:color w:val="000000" w:themeColor="text1"/>
          <w:u w:color="000000" w:themeColor="text1"/>
        </w:rPr>
        <w:t xml:space="preserve"> years old, and/or have at least </w:t>
      </w:r>
      <w:r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noBreakHyphen/>
        <w:t>to</w:t>
      </w:r>
      <w:r>
        <w:rPr>
          <w:color w:val="000000" w:themeColor="text1"/>
          <w:u w:color="000000" w:themeColor="text1"/>
        </w:rPr>
        <w:noBreakHyphen/>
        <w:t>three</w:t>
      </w:r>
      <w:r w:rsidRPr="007E03A0">
        <w:rPr>
          <w:color w:val="000000" w:themeColor="text1"/>
          <w:u w:color="000000" w:themeColor="text1"/>
        </w:rPr>
        <w:t xml:space="preserve"> years of experience before they are insurable and therefore employable;</w:t>
      </w:r>
      <w:r>
        <w:rPr>
          <w:color w:val="000000" w:themeColor="text1"/>
          <w:u w:color="000000" w:themeColor="text1"/>
        </w:rPr>
        <w:t xml:space="preserve"> and</w:t>
      </w:r>
    </w:p>
    <w:p w:rsidR="00A0035B" w:rsidRPr="007E03A0" w:rsidRDefault="00A0035B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035B" w:rsidRPr="007E03A0" w:rsidRDefault="00A0035B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>Whereas, a prospective CDL driver cannot get hired without experience, but can</w:t>
      </w:r>
      <w:r>
        <w:rPr>
          <w:color w:val="000000" w:themeColor="text1"/>
          <w:u w:color="000000" w:themeColor="text1"/>
        </w:rPr>
        <w:t>not</w:t>
      </w:r>
      <w:r w:rsidRPr="007E03A0">
        <w:rPr>
          <w:color w:val="000000" w:themeColor="text1"/>
          <w:u w:color="000000" w:themeColor="text1"/>
        </w:rPr>
        <w:t xml:space="preserve"> get the mandatory experience without being employed;</w:t>
      </w:r>
      <w:r>
        <w:rPr>
          <w:color w:val="000000" w:themeColor="text1"/>
          <w:u w:color="000000" w:themeColor="text1"/>
        </w:rPr>
        <w:t xml:space="preserve"> and</w:t>
      </w:r>
    </w:p>
    <w:p w:rsidR="00A0035B" w:rsidRPr="007E03A0" w:rsidRDefault="00A0035B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035B" w:rsidRPr="007E03A0" w:rsidRDefault="00A0035B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>Whereas, insurability, liability, minimum age and experience requirements hinder the private sector from hiring entry</w:t>
      </w:r>
      <w:r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>level CDL</w:t>
      </w:r>
      <w:r>
        <w:rPr>
          <w:color w:val="000000" w:themeColor="text1"/>
          <w:u w:color="000000" w:themeColor="text1"/>
        </w:rPr>
        <w:t xml:space="preserve"> </w:t>
      </w:r>
      <w:r w:rsidRPr="007E03A0">
        <w:rPr>
          <w:color w:val="000000" w:themeColor="text1"/>
          <w:u w:color="000000" w:themeColor="text1"/>
        </w:rPr>
        <w:t xml:space="preserve">holders; </w:t>
      </w:r>
      <w:r>
        <w:rPr>
          <w:color w:val="000000" w:themeColor="text1"/>
          <w:u w:color="000000" w:themeColor="text1"/>
        </w:rPr>
        <w:t>and</w:t>
      </w:r>
    </w:p>
    <w:p w:rsidR="00A0035B" w:rsidRPr="007E03A0" w:rsidRDefault="00A0035B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035B" w:rsidRPr="007E03A0" w:rsidRDefault="00A0035B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>Whereas, there is little cooperative effort between the various education and government employment</w:t>
      </w:r>
      <w:r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>related entities as to how to best encourage and facilitate eligible citizens to consider truck driving as a career, and to help them acquire the necessary skills to attain a CDL;</w:t>
      </w:r>
      <w:r>
        <w:rPr>
          <w:color w:val="000000" w:themeColor="text1"/>
          <w:u w:color="000000" w:themeColor="text1"/>
        </w:rPr>
        <w:t xml:space="preserve"> and</w:t>
      </w:r>
    </w:p>
    <w:p w:rsidR="00A0035B" w:rsidRPr="007E03A0" w:rsidRDefault="00A0035B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035B" w:rsidRPr="007E03A0" w:rsidRDefault="00A0035B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>Whereas, State and local governments have a direct connection to publicly</w:t>
      </w:r>
      <w:r>
        <w:rPr>
          <w:color w:val="000000" w:themeColor="text1"/>
          <w:u w:color="000000" w:themeColor="text1"/>
        </w:rPr>
        <w:t xml:space="preserve"> </w:t>
      </w:r>
      <w:r w:rsidRPr="007E03A0">
        <w:rPr>
          <w:color w:val="000000" w:themeColor="text1"/>
          <w:u w:color="000000" w:themeColor="text1"/>
        </w:rPr>
        <w:t>suppor</w:t>
      </w:r>
      <w:r>
        <w:rPr>
          <w:color w:val="000000" w:themeColor="text1"/>
          <w:u w:color="000000" w:themeColor="text1"/>
        </w:rPr>
        <w:t>ted schools, operate CDL driver</w:t>
      </w:r>
      <w:r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>type equipment, operate vehicles locally, and have the ability to better screen, train, monitor, and closely supervise their drivers;</w:t>
      </w:r>
      <w:r>
        <w:rPr>
          <w:color w:val="000000" w:themeColor="text1"/>
          <w:u w:color="000000" w:themeColor="text1"/>
        </w:rPr>
        <w:t xml:space="preserve"> and</w:t>
      </w:r>
    </w:p>
    <w:p w:rsidR="00A0035B" w:rsidRPr="007E03A0" w:rsidRDefault="00A0035B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035B" w:rsidRPr="007E03A0" w:rsidRDefault="00A0035B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>Whereas, government fleet operators may be best suited, and may hold the greatest potential for employing and developing entry</w:t>
      </w:r>
      <w:r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>level CDL holders. Now, therefore,</w:t>
      </w:r>
    </w:p>
    <w:p w:rsidR="00A0035B" w:rsidRPr="007E03A0" w:rsidRDefault="00A0035B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035B" w:rsidRPr="007E03A0" w:rsidRDefault="00A0035B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A0035B" w:rsidRPr="007E03A0" w:rsidRDefault="00A0035B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035B" w:rsidRPr="007E03A0" w:rsidRDefault="00A0035B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1</w:t>
      </w:r>
      <w:r w:rsidRPr="007E03A0">
        <w:rPr>
          <w:color w:val="000000" w:themeColor="text1"/>
          <w:u w:color="000000" w:themeColor="text1"/>
        </w:rPr>
        <w:t>)</w:t>
      </w:r>
      <w:r w:rsidRPr="007E03A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A</w:t>
      </w:r>
      <w:r w:rsidRPr="007E03A0">
        <w:rPr>
          <w:color w:val="000000" w:themeColor="text1"/>
          <w:u w:color="000000" w:themeColor="text1"/>
        </w:rPr>
        <w:t xml:space="preserve"> study committee shall be created with the specific duty to identify how best to f</w:t>
      </w:r>
      <w:r>
        <w:rPr>
          <w:color w:val="000000" w:themeColor="text1"/>
          <w:u w:color="000000" w:themeColor="text1"/>
        </w:rPr>
        <w:t>acilitate and incentivize state</w:t>
      </w:r>
      <w:r>
        <w:rPr>
          <w:color w:val="000000" w:themeColor="text1"/>
          <w:u w:color="000000" w:themeColor="text1"/>
        </w:rPr>
        <w:noBreakHyphen/>
        <w:t>and</w:t>
      </w:r>
      <w:r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>local government fleet operations in the hiring of entry</w:t>
      </w:r>
      <w:r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>level Commercial Drivers</w:t>
      </w:r>
      <w:r w:rsidRPr="00422599">
        <w:rPr>
          <w:color w:val="000000" w:themeColor="text1"/>
          <w:u w:color="000000" w:themeColor="text1"/>
        </w:rPr>
        <w:t>’</w:t>
      </w:r>
      <w:r w:rsidRPr="007E03A0">
        <w:rPr>
          <w:color w:val="000000" w:themeColor="text1"/>
          <w:u w:color="000000" w:themeColor="text1"/>
        </w:rPr>
        <w:t xml:space="preserve"> License holders. </w:t>
      </w:r>
    </w:p>
    <w:p w:rsidR="00A0035B" w:rsidRPr="007E03A0" w:rsidRDefault="00A0035B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2</w:t>
      </w:r>
      <w:r w:rsidRPr="007E03A0">
        <w:rPr>
          <w:color w:val="000000" w:themeColor="text1"/>
          <w:u w:color="000000" w:themeColor="text1"/>
        </w:rPr>
        <w:t>)</w:t>
      </w:r>
      <w:r w:rsidRPr="007E03A0">
        <w:rPr>
          <w:color w:val="000000" w:themeColor="text1"/>
          <w:u w:color="000000" w:themeColor="text1"/>
        </w:rPr>
        <w:tab/>
        <w:t>The study committee shall develop recommendations for the General Assembly to consider which meet the goal contained in Section (</w:t>
      </w:r>
      <w:r>
        <w:rPr>
          <w:color w:val="000000" w:themeColor="text1"/>
          <w:u w:color="000000" w:themeColor="text1"/>
        </w:rPr>
        <w:t>1</w:t>
      </w:r>
      <w:r w:rsidRPr="007E03A0">
        <w:rPr>
          <w:color w:val="000000" w:themeColor="text1"/>
          <w:u w:color="000000" w:themeColor="text1"/>
        </w:rPr>
        <w:t>), including</w:t>
      </w:r>
      <w:r>
        <w:rPr>
          <w:color w:val="000000" w:themeColor="text1"/>
          <w:u w:color="000000" w:themeColor="text1"/>
        </w:rPr>
        <w:t>,</w:t>
      </w:r>
      <w:r w:rsidRPr="007E03A0">
        <w:rPr>
          <w:color w:val="000000" w:themeColor="text1"/>
          <w:u w:color="000000" w:themeColor="text1"/>
        </w:rPr>
        <w:t xml:space="preserve"> but not limited to: coordination and cooperation with the Department of Education and the State Technical College system; minimal or targeted agency entry</w:t>
      </w:r>
      <w:r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>level employment</w:t>
      </w:r>
      <w:r>
        <w:rPr>
          <w:color w:val="000000" w:themeColor="text1"/>
          <w:u w:color="000000" w:themeColor="text1"/>
        </w:rPr>
        <w:noBreakHyphen/>
        <w:t>level objectives, or both;</w:t>
      </w:r>
      <w:r w:rsidRPr="007E03A0">
        <w:rPr>
          <w:color w:val="000000" w:themeColor="text1"/>
          <w:u w:color="000000" w:themeColor="text1"/>
        </w:rPr>
        <w:t xml:space="preserve"> state</w:t>
      </w:r>
      <w:r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>sponsored incen</w:t>
      </w:r>
      <w:r>
        <w:rPr>
          <w:color w:val="000000" w:themeColor="text1"/>
          <w:u w:color="000000" w:themeColor="text1"/>
        </w:rPr>
        <w:t>tives, limitations on liability;</w:t>
      </w:r>
      <w:r w:rsidRPr="007E03A0">
        <w:rPr>
          <w:color w:val="000000" w:themeColor="text1"/>
          <w:u w:color="000000" w:themeColor="text1"/>
        </w:rPr>
        <w:t xml:space="preserve"> state</w:t>
      </w:r>
      <w:r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>sponsored insurance coverage underwriting for some initial period of employment, payro</w:t>
      </w:r>
      <w:r>
        <w:rPr>
          <w:color w:val="000000" w:themeColor="text1"/>
          <w:u w:color="000000" w:themeColor="text1"/>
        </w:rPr>
        <w:t>ll tax exemptions or incentives;</w:t>
      </w:r>
      <w:r w:rsidRPr="007E03A0">
        <w:rPr>
          <w:color w:val="000000" w:themeColor="text1"/>
          <w:u w:color="000000" w:themeColor="text1"/>
        </w:rPr>
        <w:t xml:space="preserve"> and other state</w:t>
      </w:r>
      <w:r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 xml:space="preserve">sponsored support. Members of the study committee should possess experience and expertise in human resources, safety, risk, and fleet management, or other areas consistent with this objective. </w:t>
      </w:r>
    </w:p>
    <w:p w:rsidR="00A0035B" w:rsidRPr="007E03A0" w:rsidRDefault="00A0035B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</w:r>
      <w:r w:rsidRPr="00993486">
        <w:rPr>
          <w:u w:color="000000" w:themeColor="text1"/>
        </w:rPr>
        <w:t>(3)</w:t>
      </w:r>
      <w:r w:rsidRPr="00993486">
        <w:rPr>
          <w:u w:color="000000" w:themeColor="text1"/>
        </w:rPr>
        <w:tab/>
        <w:t xml:space="preserve">The composition of the study committee shall be the following persons who shall serve without compensation: two members appointed by the Governor, one who is employed by the South Carolina Insurance Reserve Fund, and one who is employed by the Department of Administration; one member appointed by the Secretary of Transportation; one member appointed by the South Carolina Municipal Association; one member appointed by the South Carolina Association of Counties; two members appointed by the Chairman of the House of Representatives Education and Public Works Committee, one who is a member of the committee, one who is employed by the Department of Education; two members appointed by the Chairman of the Senate Transportation Committee, one who is an employee of the Technical College System, and one who is a member of the committee; one member who is appointed by the Motor Coach Association of South Carolina (MCASC), one member </w:t>
      </w:r>
      <w:bookmarkStart w:id="5" w:name="temp"/>
      <w:bookmarkEnd w:id="5"/>
      <w:r w:rsidRPr="00993486">
        <w:rPr>
          <w:u w:color="000000" w:themeColor="text1"/>
        </w:rPr>
        <w:t>who is appointed by the Carolinas AGC; and one member appointed by the South Carolina Trucking Association. The staffs of the Senate Transportation, and Education and Public Works committees shall assist and issue a report with recommendations to the General Assembly by October 31, 2016. At that time, the study committee is dissolved.</w:t>
      </w:r>
    </w:p>
    <w:p w:rsidR="00A0035B" w:rsidRDefault="00A0035B" w:rsidP="002E27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sz w:val="24"/>
          <w:szCs w:val="24"/>
        </w:rPr>
      </w:pPr>
      <w:r>
        <w:rPr>
          <w:sz w:val="24"/>
          <w:szCs w:val="24"/>
        </w:rPr>
        <w:noBreakHyphen/>
      </w:r>
      <w:r>
        <w:rPr>
          <w:sz w:val="24"/>
          <w:szCs w:val="24"/>
        </w:rPr>
        <w:noBreakHyphen/>
      </w:r>
      <w:r>
        <w:rPr>
          <w:sz w:val="24"/>
          <w:szCs w:val="24"/>
        </w:rPr>
        <w:noBreakHyphen/>
      </w:r>
      <w:r>
        <w:rPr>
          <w:sz w:val="24"/>
          <w:szCs w:val="24"/>
        </w:rPr>
        <w:noBreakHyphen/>
      </w:r>
      <w:r w:rsidRPr="00C32CC5">
        <w:rPr>
          <w:sz w:val="24"/>
          <w:szCs w:val="24"/>
        </w:rPr>
        <w:t>XX</w:t>
      </w:r>
      <w:r>
        <w:rPr>
          <w:sz w:val="24"/>
          <w:szCs w:val="24"/>
        </w:rPr>
        <w:noBreakHyphen/>
      </w:r>
      <w:r>
        <w:rPr>
          <w:sz w:val="24"/>
          <w:szCs w:val="24"/>
        </w:rPr>
        <w:noBreakHyphen/>
      </w:r>
      <w:r>
        <w:rPr>
          <w:sz w:val="24"/>
          <w:szCs w:val="24"/>
        </w:rPr>
        <w:noBreakHyphen/>
      </w:r>
      <w:r>
        <w:rPr>
          <w:sz w:val="24"/>
          <w:szCs w:val="24"/>
        </w:rPr>
        <w:noBreakHyphen/>
      </w:r>
    </w:p>
    <w:p w:rsidR="00317159" w:rsidRDefault="00317159" w:rsidP="00A00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</w:rPr>
      </w:pPr>
    </w:p>
    <w:sectPr w:rsidR="00317159" w:rsidSect="00A9640E">
      <w:footerReference w:type="default" r:id="rId2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415C" w:rsidRDefault="0096415C" w:rsidP="009F0C77">
      <w:r>
        <w:separator/>
      </w:r>
    </w:p>
  </w:endnote>
  <w:endnote w:type="continuationSeparator" w:id="0">
    <w:p w:rsidR="0096415C" w:rsidRDefault="0096415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019E05-2536-406F-9EE7-07327B2D3F5B}"/>
    <w:embedBold r:id="rId2" w:fontKey="{1535BD45-BE95-4F52-A6C0-A13734EED95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1CE130C-C7FE-4FE1-A1A1-D42AF89E84C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17A7059-7A4C-44D5-993C-0A01EFEF46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CEF9E5-AF76-493B-AAA1-BCA26C3B94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035B" w:rsidRPr="008E50AF" w:rsidRDefault="00A0035B" w:rsidP="008E50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[5108-</w:t>
    </w:r>
    <w:r>
      <w:fldChar w:fldCharType="begin"/>
    </w:r>
    <w:r>
      <w:instrText xml:space="preserve"> PAGE  \* MERGEFORMAT </w:instrText>
    </w:r>
    <w:r>
      <w:fldChar w:fldCharType="separate"/>
    </w:r>
    <w:r w:rsidR="009E4DB4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40E" w:rsidRPr="008E50AF" w:rsidRDefault="00A0035B" w:rsidP="008E50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E4DB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415C" w:rsidRDefault="0096415C" w:rsidP="009F0C77">
      <w:r>
        <w:separator/>
      </w:r>
    </w:p>
  </w:footnote>
  <w:footnote w:type="continuationSeparator" w:id="0">
    <w:p w:rsidR="0096415C" w:rsidRDefault="0096415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090CM19"/>
    <w:docVar w:name="CoverBillType" w:val="c"/>
    <w:docVar w:name="docpath" w:val="L:\Council\bills\GT\5090CM19.DOCX"/>
    <w:docVar w:name="dvBillNumber" w:val="510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5A2C3E"/>
    <w:rsid w:val="00011869"/>
    <w:rsid w:val="00015CD6"/>
    <w:rsid w:val="00030519"/>
    <w:rsid w:val="000E1785"/>
    <w:rsid w:val="000F40FA"/>
    <w:rsid w:val="0010776B"/>
    <w:rsid w:val="00114CE0"/>
    <w:rsid w:val="00130CD9"/>
    <w:rsid w:val="00133E66"/>
    <w:rsid w:val="001435A3"/>
    <w:rsid w:val="00146ED3"/>
    <w:rsid w:val="00151044"/>
    <w:rsid w:val="001A12F0"/>
    <w:rsid w:val="001D08F2"/>
    <w:rsid w:val="001D525B"/>
    <w:rsid w:val="001D7F4F"/>
    <w:rsid w:val="00200109"/>
    <w:rsid w:val="00205238"/>
    <w:rsid w:val="002321B6"/>
    <w:rsid w:val="00250967"/>
    <w:rsid w:val="002543C8"/>
    <w:rsid w:val="0025541D"/>
    <w:rsid w:val="00284AAE"/>
    <w:rsid w:val="002969A5"/>
    <w:rsid w:val="002E2701"/>
    <w:rsid w:val="002E5912"/>
    <w:rsid w:val="00301B21"/>
    <w:rsid w:val="00317159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2599"/>
    <w:rsid w:val="004403BD"/>
    <w:rsid w:val="00461441"/>
    <w:rsid w:val="004809EE"/>
    <w:rsid w:val="004E5069"/>
    <w:rsid w:val="004E7D54"/>
    <w:rsid w:val="00522976"/>
    <w:rsid w:val="005273C6"/>
    <w:rsid w:val="00530A69"/>
    <w:rsid w:val="00545593"/>
    <w:rsid w:val="00550A6B"/>
    <w:rsid w:val="00577C6C"/>
    <w:rsid w:val="005A2C3E"/>
    <w:rsid w:val="005C2FE2"/>
    <w:rsid w:val="005E2BC9"/>
    <w:rsid w:val="00605102"/>
    <w:rsid w:val="006215AA"/>
    <w:rsid w:val="006546EC"/>
    <w:rsid w:val="006913C9"/>
    <w:rsid w:val="0069470D"/>
    <w:rsid w:val="00734F00"/>
    <w:rsid w:val="007A70AE"/>
    <w:rsid w:val="007E665F"/>
    <w:rsid w:val="0080009A"/>
    <w:rsid w:val="00811F24"/>
    <w:rsid w:val="008362E8"/>
    <w:rsid w:val="008A0D8A"/>
    <w:rsid w:val="008A1768"/>
    <w:rsid w:val="008E50AF"/>
    <w:rsid w:val="008F0F33"/>
    <w:rsid w:val="008F4429"/>
    <w:rsid w:val="00916372"/>
    <w:rsid w:val="009210DA"/>
    <w:rsid w:val="0094021A"/>
    <w:rsid w:val="00941189"/>
    <w:rsid w:val="00944AAC"/>
    <w:rsid w:val="0096415C"/>
    <w:rsid w:val="009A75AA"/>
    <w:rsid w:val="009B1502"/>
    <w:rsid w:val="009B44AF"/>
    <w:rsid w:val="009C6A0B"/>
    <w:rsid w:val="009E4DB4"/>
    <w:rsid w:val="009F0C77"/>
    <w:rsid w:val="009F4DD1"/>
    <w:rsid w:val="009F713B"/>
    <w:rsid w:val="00A0035B"/>
    <w:rsid w:val="00A41684"/>
    <w:rsid w:val="00A45191"/>
    <w:rsid w:val="00A64E80"/>
    <w:rsid w:val="00A72BCD"/>
    <w:rsid w:val="00A741D9"/>
    <w:rsid w:val="00A833AB"/>
    <w:rsid w:val="00A865D6"/>
    <w:rsid w:val="00A9741D"/>
    <w:rsid w:val="00AD4B17"/>
    <w:rsid w:val="00B252E6"/>
    <w:rsid w:val="00B412D4"/>
    <w:rsid w:val="00BA7FF3"/>
    <w:rsid w:val="00BC0DAD"/>
    <w:rsid w:val="00BE3C22"/>
    <w:rsid w:val="00C0345E"/>
    <w:rsid w:val="00C32CC5"/>
    <w:rsid w:val="00C3483A"/>
    <w:rsid w:val="00C61707"/>
    <w:rsid w:val="00C73C97"/>
    <w:rsid w:val="00C74E9D"/>
    <w:rsid w:val="00C82FD3"/>
    <w:rsid w:val="00C92819"/>
    <w:rsid w:val="00CC6B7B"/>
    <w:rsid w:val="00CD2089"/>
    <w:rsid w:val="00CF12F6"/>
    <w:rsid w:val="00D73A67"/>
    <w:rsid w:val="00D87033"/>
    <w:rsid w:val="00D970A9"/>
    <w:rsid w:val="00DD1DE7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966D1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4DAAC4-D397-4470-AB1B-A277DDA73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0D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D8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171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3-15-16.docx" TargetMode="External"/><Relationship Id="rId13" Type="http://schemas.openxmlformats.org/officeDocument/2006/relationships/hyperlink" Target="file:///h:\SJ%20Archive\2016\04-26-16.docx" TargetMode="External"/><Relationship Id="rId18" Type="http://schemas.openxmlformats.org/officeDocument/2006/relationships/hyperlink" Target="file:///p:\pprever\2015-16\5108_20160421.docx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file:///h:\HJ%20Archive\2016\03-15-16.docx" TargetMode="External"/><Relationship Id="rId12" Type="http://schemas.openxmlformats.org/officeDocument/2006/relationships/hyperlink" Target="file:///h:\SJ%20Archive\2016\04-26-16.docx" TargetMode="External"/><Relationship Id="rId17" Type="http://schemas.openxmlformats.org/officeDocument/2006/relationships/hyperlink" Target="file:///p:\pprever\2015-16\5108_20160415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15-16\5108_20160414.docx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6\04-21-16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5-16\5108_20160315.docx" TargetMode="External"/><Relationship Id="rId10" Type="http://schemas.openxmlformats.org/officeDocument/2006/relationships/hyperlink" Target="file:///h:\HJ%20Archive\2016\04-21-16.docx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6\04-14-16.docx" TargetMode="External"/><Relationship Id="rId14" Type="http://schemas.openxmlformats.org/officeDocument/2006/relationships/hyperlink" Target="http://www.scstatehouse.gov/billsearch.php?billnumbers=5108&amp;session=121&amp;summary=B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BE293F-9DB1-40F6-8DB8-809DBC315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958</Words>
  <Characters>5466</Characters>
  <Application>Microsoft Office Word</Application>
  <DocSecurity>6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5108: Local government fleets - South Carolina Legislature Online</dc:title>
  <dc:creator>Gwen Thurmond</dc:creator>
  <cp:lastModifiedBy>N Cumfer</cp:lastModifiedBy>
  <cp:revision>2</cp:revision>
  <cp:lastPrinted>2016-03-09T20:21:00Z</cp:lastPrinted>
  <dcterms:created xsi:type="dcterms:W3CDTF">2016-12-02T19:28:00Z</dcterms:created>
  <dcterms:modified xsi:type="dcterms:W3CDTF">2016-12-02T19:28:00Z</dcterms:modified>
</cp:coreProperties>
</file>