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E4A3D">
        <w:rPr>
          <w:rFonts w:eastAsia="Times New Roman" w:cs="Times New Roman"/>
          <w:b/>
          <w:szCs w:val="20"/>
        </w:rPr>
        <w:t>South Carolina General Assembly</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E4A3D">
        <w:rPr>
          <w:rFonts w:eastAsia="Times New Roman" w:cs="Times New Roman"/>
          <w:szCs w:val="20"/>
        </w:rPr>
        <w:t>121st Session, 2015-2016</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4A3D" w:rsidRPr="00FE4A3D" w:rsidRDefault="00A552FF"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A246, R284, H5118</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b/>
          <w:szCs w:val="20"/>
        </w:rPr>
        <w:t>STATUS INFORMATION</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szCs w:val="20"/>
        </w:rPr>
        <w:t>General Bill</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szCs w:val="20"/>
        </w:rPr>
        <w:t>Sponsors: Reps. Herbkersman and Newton</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szCs w:val="20"/>
        </w:rPr>
        <w:t>Document Path: l:\council\bills\gt\5094cm16.docx</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szCs w:val="20"/>
        </w:rPr>
        <w:t>Companion/Similar bill(s): 4998</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315A" w:rsidRDefault="006F315A"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16, 2016</w:t>
      </w:r>
    </w:p>
    <w:p w:rsidR="006F315A" w:rsidRDefault="006F315A"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6F315A" w:rsidRDefault="006F315A"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 2016</w:t>
      </w:r>
    </w:p>
    <w:p w:rsidR="006F315A" w:rsidRDefault="006F315A"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6F315A" w:rsidRDefault="006F315A"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2016, Signed</w:t>
      </w:r>
    </w:p>
    <w:p w:rsidR="006F315A" w:rsidRDefault="006F315A"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szCs w:val="20"/>
        </w:rPr>
        <w:t>Summary: Golf carts</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4A3D" w:rsidRPr="00FE4A3D" w:rsidRDefault="00FE4A3D" w:rsidP="00FE4A3D">
      <w:pPr>
        <w:widowControl w:val="0"/>
        <w:tabs>
          <w:tab w:val="center" w:pos="590"/>
          <w:tab w:val="center" w:pos="1440"/>
          <w:tab w:val="left" w:pos="1872"/>
          <w:tab w:val="left" w:pos="9187"/>
        </w:tabs>
        <w:rPr>
          <w:rFonts w:eastAsia="Times New Roman" w:cs="Times New Roman"/>
          <w:szCs w:val="20"/>
        </w:rPr>
      </w:pPr>
      <w:r w:rsidRPr="00FE4A3D">
        <w:rPr>
          <w:rFonts w:eastAsia="Times New Roman" w:cs="Times New Roman"/>
          <w:b/>
          <w:szCs w:val="20"/>
        </w:rPr>
        <w:t>HISTORY OF LEGISLATIVE ACTIONS</w:t>
      </w:r>
    </w:p>
    <w:p w:rsidR="00FE4A3D" w:rsidRPr="00FE4A3D" w:rsidRDefault="00FE4A3D" w:rsidP="00FE4A3D">
      <w:pPr>
        <w:widowControl w:val="0"/>
        <w:tabs>
          <w:tab w:val="center" w:pos="590"/>
          <w:tab w:val="center" w:pos="1440"/>
          <w:tab w:val="left" w:pos="1872"/>
          <w:tab w:val="left" w:pos="9187"/>
        </w:tabs>
        <w:rPr>
          <w:rFonts w:eastAsia="Times New Roman" w:cs="Times New Roman"/>
          <w:szCs w:val="20"/>
        </w:rPr>
      </w:pPr>
    </w:p>
    <w:p w:rsidR="00FE4A3D" w:rsidRPr="00FE4A3D" w:rsidRDefault="00FE4A3D" w:rsidP="00FE4A3D">
      <w:pPr>
        <w:widowControl w:val="0"/>
        <w:tabs>
          <w:tab w:val="center" w:pos="590"/>
          <w:tab w:val="center" w:pos="1440"/>
          <w:tab w:val="left" w:pos="1872"/>
          <w:tab w:val="left" w:pos="9187"/>
        </w:tabs>
        <w:rPr>
          <w:rFonts w:eastAsia="Times New Roman" w:cs="Times New Roman"/>
          <w:szCs w:val="20"/>
        </w:rPr>
      </w:pPr>
      <w:r w:rsidRPr="00FE4A3D">
        <w:rPr>
          <w:rFonts w:eastAsia="Times New Roman" w:cs="Times New Roman"/>
          <w:szCs w:val="20"/>
          <w:u w:val="single"/>
        </w:rPr>
        <w:tab/>
        <w:t>Date</w:t>
      </w:r>
      <w:r w:rsidRPr="00FE4A3D">
        <w:rPr>
          <w:rFonts w:eastAsia="Times New Roman" w:cs="Times New Roman"/>
          <w:szCs w:val="20"/>
          <w:u w:val="single"/>
        </w:rPr>
        <w:tab/>
        <w:t>Body</w:t>
      </w:r>
      <w:r w:rsidRPr="00FE4A3D">
        <w:rPr>
          <w:rFonts w:eastAsia="Times New Roman" w:cs="Times New Roman"/>
          <w:szCs w:val="20"/>
          <w:u w:val="single"/>
        </w:rPr>
        <w:tab/>
        <w:t>Action Description with journal page number</w:t>
      </w:r>
      <w:r w:rsidRPr="00FE4A3D">
        <w:rPr>
          <w:rFonts w:eastAsia="Times New Roman" w:cs="Times New Roman"/>
          <w:szCs w:val="20"/>
          <w:u w:val="single"/>
        </w:rPr>
        <w:tab/>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2A2D9D">
        <w:rPr>
          <w:rFonts w:cs="Times New Roman"/>
        </w:rPr>
        <w:t>Introduced and read first time (</w:t>
      </w:r>
      <w:hyperlink r:id="rId7" w:history="1">
        <w:r w:rsidRPr="00926BDB">
          <w:rPr>
            <w:rStyle w:val="Hyperlink"/>
            <w:rFonts w:cs="Times New Roman"/>
          </w:rPr>
          <w:t>House Journal</w:t>
        </w:r>
        <w:r w:rsidRPr="00926BDB">
          <w:rPr>
            <w:rStyle w:val="Hyperlink"/>
            <w:rFonts w:cs="Times New Roman"/>
          </w:rPr>
          <w:noBreakHyphen/>
          <w:t>page 30</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2A2D9D">
        <w:rPr>
          <w:rFonts w:cs="Times New Roman"/>
        </w:rPr>
        <w:t xml:space="preserve">Referred to Committee on </w:t>
      </w:r>
      <w:r w:rsidRPr="002A2D9D">
        <w:rPr>
          <w:rFonts w:cs="Times New Roman"/>
          <w:b/>
        </w:rPr>
        <w:t>Education and Public Works</w:t>
      </w:r>
      <w:r w:rsidRPr="002A2D9D">
        <w:rPr>
          <w:rFonts w:cs="Times New Roman"/>
        </w:rPr>
        <w:t xml:space="preserve"> (</w:t>
      </w:r>
      <w:hyperlink r:id="rId8" w:history="1">
        <w:r w:rsidRPr="00926BDB">
          <w:rPr>
            <w:rStyle w:val="Hyperlink"/>
            <w:rFonts w:cs="Times New Roman"/>
          </w:rPr>
          <w:t>House Journal</w:t>
        </w:r>
        <w:r w:rsidRPr="00926BDB">
          <w:rPr>
            <w:rStyle w:val="Hyperlink"/>
            <w:rFonts w:cs="Times New Roman"/>
          </w:rPr>
          <w:noBreakHyphen/>
          <w:t>page 30</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2A2D9D">
        <w:rPr>
          <w:rFonts w:cs="Times New Roman"/>
        </w:rPr>
        <w:t>Recalled from Co</w:t>
      </w:r>
      <w:r>
        <w:rPr>
          <w:rFonts w:cs="Times New Roman"/>
        </w:rPr>
        <w:t xml:space="preserve">mmittee on </w:t>
      </w:r>
      <w:r w:rsidRPr="002A2D9D">
        <w:rPr>
          <w:rFonts w:cs="Times New Roman"/>
          <w:b/>
        </w:rPr>
        <w:t>Education and Public Works</w:t>
      </w:r>
      <w:r w:rsidRPr="002A2D9D">
        <w:rPr>
          <w:rFonts w:cs="Times New Roman"/>
        </w:rPr>
        <w:t xml:space="preserve"> (</w:t>
      </w:r>
      <w:hyperlink r:id="rId9" w:history="1">
        <w:r w:rsidRPr="00926BDB">
          <w:rPr>
            <w:rStyle w:val="Hyperlink"/>
            <w:rFonts w:cs="Times New Roman"/>
          </w:rPr>
          <w:t>House Journal</w:t>
        </w:r>
        <w:r w:rsidRPr="00926BDB">
          <w:rPr>
            <w:rStyle w:val="Hyperlink"/>
            <w:rFonts w:cs="Times New Roman"/>
          </w:rPr>
          <w:noBreakHyphen/>
          <w:t>page 63</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2A2D9D">
        <w:rPr>
          <w:rFonts w:cs="Times New Roman"/>
        </w:rPr>
        <w:t>Amended (</w:t>
      </w:r>
      <w:hyperlink r:id="rId10" w:history="1">
        <w:r w:rsidRPr="00926BDB">
          <w:rPr>
            <w:rStyle w:val="Hyperlink"/>
            <w:rFonts w:cs="Times New Roman"/>
          </w:rPr>
          <w:t>House Journal</w:t>
        </w:r>
        <w:r w:rsidRPr="00926BDB">
          <w:rPr>
            <w:rStyle w:val="Hyperlink"/>
            <w:rFonts w:cs="Times New Roman"/>
          </w:rPr>
          <w:noBreakHyphen/>
          <w:t>page 52</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2A2D9D">
        <w:rPr>
          <w:rFonts w:cs="Times New Roman"/>
        </w:rPr>
        <w:t>Read second time (</w:t>
      </w:r>
      <w:hyperlink r:id="rId11" w:history="1">
        <w:r w:rsidRPr="00926BDB">
          <w:rPr>
            <w:rStyle w:val="Hyperlink"/>
            <w:rFonts w:cs="Times New Roman"/>
          </w:rPr>
          <w:t>House Journal</w:t>
        </w:r>
        <w:r w:rsidRPr="00926BDB">
          <w:rPr>
            <w:rStyle w:val="Hyperlink"/>
            <w:rFonts w:cs="Times New Roman"/>
          </w:rPr>
          <w:noBreakHyphen/>
          <w:t>page 52</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2A2D9D">
        <w:rPr>
          <w:rFonts w:cs="Times New Roman"/>
        </w:rPr>
        <w:t>Roll call Yeas</w:t>
      </w:r>
      <w:r>
        <w:rPr>
          <w:rFonts w:cs="Times New Roman"/>
        </w:rPr>
        <w:noBreakHyphen/>
      </w:r>
      <w:r w:rsidRPr="002A2D9D">
        <w:rPr>
          <w:rFonts w:cs="Times New Roman"/>
        </w:rPr>
        <w:t>83  Nays</w:t>
      </w:r>
      <w:r>
        <w:rPr>
          <w:rFonts w:cs="Times New Roman"/>
        </w:rPr>
        <w:noBreakHyphen/>
      </w:r>
      <w:r w:rsidRPr="002A2D9D">
        <w:rPr>
          <w:rFonts w:cs="Times New Roman"/>
        </w:rPr>
        <w:t>1 (</w:t>
      </w:r>
      <w:hyperlink r:id="rId12" w:history="1">
        <w:r w:rsidRPr="00926BDB">
          <w:rPr>
            <w:rStyle w:val="Hyperlink"/>
            <w:rFonts w:cs="Times New Roman"/>
          </w:rPr>
          <w:t>House Journal</w:t>
        </w:r>
        <w:r w:rsidRPr="00926BDB">
          <w:rPr>
            <w:rStyle w:val="Hyperlink"/>
            <w:rFonts w:cs="Times New Roman"/>
          </w:rPr>
          <w:noBreakHyphen/>
          <w:t>page 54</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2A2D9D">
        <w:rPr>
          <w:rFonts w:cs="Times New Roman"/>
        </w:rPr>
        <w:t>Rea</w:t>
      </w:r>
      <w:r>
        <w:rPr>
          <w:rFonts w:cs="Times New Roman"/>
        </w:rPr>
        <w:t xml:space="preserve">d third time and sent to Senate </w:t>
      </w:r>
      <w:r w:rsidRPr="002A2D9D">
        <w:rPr>
          <w:rFonts w:cs="Times New Roman"/>
        </w:rPr>
        <w:t>(</w:t>
      </w:r>
      <w:hyperlink r:id="rId13" w:history="1">
        <w:r w:rsidRPr="00926BDB">
          <w:rPr>
            <w:rStyle w:val="Hyperlink"/>
            <w:rFonts w:cs="Times New Roman"/>
          </w:rPr>
          <w:t>House Journal</w:t>
        </w:r>
        <w:r w:rsidRPr="00926BDB">
          <w:rPr>
            <w:rStyle w:val="Hyperlink"/>
            <w:rFonts w:cs="Times New Roman"/>
          </w:rPr>
          <w:noBreakHyphen/>
          <w:t>page 22</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2A2D9D">
        <w:rPr>
          <w:rFonts w:cs="Times New Roman"/>
        </w:rPr>
        <w:t>Introduced and read first time (</w:t>
      </w:r>
      <w:hyperlink r:id="rId14" w:history="1">
        <w:r w:rsidRPr="00926BDB">
          <w:rPr>
            <w:rStyle w:val="Hyperlink"/>
            <w:rFonts w:cs="Times New Roman"/>
          </w:rPr>
          <w:t>Senate Journal</w:t>
        </w:r>
        <w:r w:rsidRPr="00926BDB">
          <w:rPr>
            <w:rStyle w:val="Hyperlink"/>
            <w:rFonts w:cs="Times New Roman"/>
          </w:rPr>
          <w:noBreakHyphen/>
          <w:t>page 17</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2A2D9D">
        <w:rPr>
          <w:rFonts w:cs="Times New Roman"/>
        </w:rPr>
        <w:t>Referred</w:t>
      </w:r>
      <w:r>
        <w:rPr>
          <w:rFonts w:cs="Times New Roman"/>
        </w:rPr>
        <w:t xml:space="preserve"> to Committee on </w:t>
      </w:r>
      <w:r w:rsidRPr="002A2D9D">
        <w:rPr>
          <w:rFonts w:cs="Times New Roman"/>
          <w:b/>
        </w:rPr>
        <w:t>Transportation</w:t>
      </w:r>
      <w:r>
        <w:rPr>
          <w:rFonts w:cs="Times New Roman"/>
        </w:rPr>
        <w:t xml:space="preserve"> </w:t>
      </w:r>
      <w:r w:rsidRPr="002A2D9D">
        <w:rPr>
          <w:rFonts w:cs="Times New Roman"/>
        </w:rPr>
        <w:t>(</w:t>
      </w:r>
      <w:hyperlink r:id="rId15" w:history="1">
        <w:r w:rsidRPr="00926BDB">
          <w:rPr>
            <w:rStyle w:val="Hyperlink"/>
            <w:rFonts w:cs="Times New Roman"/>
          </w:rPr>
          <w:t>Senate Journal</w:t>
        </w:r>
        <w:r w:rsidRPr="00926BDB">
          <w:rPr>
            <w:rStyle w:val="Hyperlink"/>
            <w:rFonts w:cs="Times New Roman"/>
          </w:rPr>
          <w:noBreakHyphen/>
          <w:t>page 17</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r>
      <w:r>
        <w:rPr>
          <w:rFonts w:cs="Times New Roman"/>
        </w:rPr>
        <w:tab/>
      </w:r>
      <w:r w:rsidRPr="002A2D9D">
        <w:rPr>
          <w:rFonts w:cs="Times New Roman"/>
        </w:rPr>
        <w:t>Scrivener's error corrected</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2A2D9D">
        <w:rPr>
          <w:rFonts w:cs="Times New Roman"/>
        </w:rPr>
        <w:t>Polled out of commi</w:t>
      </w:r>
      <w:r>
        <w:rPr>
          <w:rFonts w:cs="Times New Roman"/>
        </w:rPr>
        <w:t xml:space="preserve">ttee </w:t>
      </w:r>
      <w:r w:rsidRPr="002A2D9D">
        <w:rPr>
          <w:rFonts w:cs="Times New Roman"/>
          <w:b/>
        </w:rPr>
        <w:t>Transportation</w:t>
      </w:r>
      <w:r>
        <w:rPr>
          <w:rFonts w:cs="Times New Roman"/>
        </w:rPr>
        <w:t xml:space="preserve"> </w:t>
      </w:r>
      <w:r w:rsidRPr="002A2D9D">
        <w:rPr>
          <w:rFonts w:cs="Times New Roman"/>
        </w:rPr>
        <w:t>(</w:t>
      </w:r>
      <w:hyperlink r:id="rId16" w:history="1">
        <w:r w:rsidRPr="00926BDB">
          <w:rPr>
            <w:rStyle w:val="Hyperlink"/>
            <w:rFonts w:cs="Times New Roman"/>
          </w:rPr>
          <w:t>Senate Journal</w:t>
        </w:r>
        <w:r w:rsidRPr="00926BDB">
          <w:rPr>
            <w:rStyle w:val="Hyperlink"/>
            <w:rFonts w:cs="Times New Roman"/>
          </w:rPr>
          <w:noBreakHyphen/>
          <w:t>page 8</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2A2D9D">
        <w:rPr>
          <w:rFonts w:cs="Times New Roman"/>
        </w:rPr>
        <w:t>Committee r</w:t>
      </w:r>
      <w:r>
        <w:rPr>
          <w:rFonts w:cs="Times New Roman"/>
        </w:rPr>
        <w:t xml:space="preserve">eport: Favorable </w:t>
      </w:r>
      <w:r w:rsidRPr="002A2D9D">
        <w:rPr>
          <w:rFonts w:cs="Times New Roman"/>
          <w:b/>
        </w:rPr>
        <w:t>Transportation</w:t>
      </w:r>
      <w:r>
        <w:rPr>
          <w:rFonts w:cs="Times New Roman"/>
        </w:rPr>
        <w:t xml:space="preserve"> </w:t>
      </w:r>
      <w:r w:rsidRPr="002A2D9D">
        <w:rPr>
          <w:rFonts w:cs="Times New Roman"/>
        </w:rPr>
        <w:t>(</w:t>
      </w:r>
      <w:hyperlink r:id="rId17" w:history="1">
        <w:r w:rsidRPr="00926BDB">
          <w:rPr>
            <w:rStyle w:val="Hyperlink"/>
            <w:rFonts w:cs="Times New Roman"/>
          </w:rPr>
          <w:t>Senate Journal</w:t>
        </w:r>
        <w:r w:rsidRPr="00926BDB">
          <w:rPr>
            <w:rStyle w:val="Hyperlink"/>
            <w:rFonts w:cs="Times New Roman"/>
          </w:rPr>
          <w:noBreakHyphen/>
          <w:t>page 8</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2A2D9D">
        <w:rPr>
          <w:rFonts w:cs="Times New Roman"/>
        </w:rPr>
        <w:t>Scrivener's error corrected</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A2D9D">
        <w:rPr>
          <w:rFonts w:cs="Times New Roman"/>
        </w:rPr>
        <w:t>Amended (</w:t>
      </w:r>
      <w:hyperlink r:id="rId18" w:history="1">
        <w:r w:rsidRPr="00926BDB">
          <w:rPr>
            <w:rStyle w:val="Hyperlink"/>
            <w:rFonts w:cs="Times New Roman"/>
          </w:rPr>
          <w:t>Senate Journal</w:t>
        </w:r>
        <w:r w:rsidRPr="00926BDB">
          <w:rPr>
            <w:rStyle w:val="Hyperlink"/>
            <w:rFonts w:cs="Times New Roman"/>
          </w:rPr>
          <w:noBreakHyphen/>
          <w:t>page 67</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2A2D9D">
        <w:rPr>
          <w:rFonts w:cs="Times New Roman"/>
        </w:rPr>
        <w:t>Read second time (</w:t>
      </w:r>
      <w:hyperlink r:id="rId19" w:history="1">
        <w:r w:rsidRPr="00926BDB">
          <w:rPr>
            <w:rStyle w:val="Hyperlink"/>
            <w:rFonts w:cs="Times New Roman"/>
          </w:rPr>
          <w:t>Senate Journal</w:t>
        </w:r>
        <w:r w:rsidRPr="00926BDB">
          <w:rPr>
            <w:rStyle w:val="Hyperlink"/>
            <w:rFonts w:cs="Times New Roman"/>
          </w:rPr>
          <w:noBreakHyphen/>
          <w:t>page 67</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2A2D9D">
        <w:rPr>
          <w:rFonts w:cs="Times New Roman"/>
        </w:rPr>
        <w:t>Amended (</w:t>
      </w:r>
      <w:hyperlink r:id="rId20" w:history="1">
        <w:r w:rsidRPr="00926BDB">
          <w:rPr>
            <w:rStyle w:val="Hyperlink"/>
            <w:rFonts w:cs="Times New Roman"/>
          </w:rPr>
          <w:t>Senate Journal</w:t>
        </w:r>
        <w:r w:rsidRPr="00926BDB">
          <w:rPr>
            <w:rStyle w:val="Hyperlink"/>
            <w:rFonts w:cs="Times New Roman"/>
          </w:rPr>
          <w:noBreakHyphen/>
          <w:t>page 31</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2A2D9D">
        <w:rPr>
          <w:rFonts w:cs="Times New Roman"/>
        </w:rPr>
        <w:t xml:space="preserve">Read third </w:t>
      </w:r>
      <w:r>
        <w:rPr>
          <w:rFonts w:cs="Times New Roman"/>
        </w:rPr>
        <w:t xml:space="preserve">time and returned to House with </w:t>
      </w:r>
      <w:r w:rsidRPr="002A2D9D">
        <w:rPr>
          <w:rFonts w:cs="Times New Roman"/>
        </w:rPr>
        <w:t>amendments (</w:t>
      </w:r>
      <w:hyperlink r:id="rId21" w:history="1">
        <w:r w:rsidRPr="00926BDB">
          <w:rPr>
            <w:rStyle w:val="Hyperlink"/>
            <w:rFonts w:cs="Times New Roman"/>
          </w:rPr>
          <w:t>Senate Journal</w:t>
        </w:r>
        <w:r w:rsidRPr="00926BDB">
          <w:rPr>
            <w:rStyle w:val="Hyperlink"/>
            <w:rFonts w:cs="Times New Roman"/>
          </w:rPr>
          <w:noBreakHyphen/>
          <w:t>page 31</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2A2D9D">
        <w:rPr>
          <w:rFonts w:cs="Times New Roman"/>
        </w:rPr>
        <w:t>Roll call Ayes</w:t>
      </w:r>
      <w:r>
        <w:rPr>
          <w:rFonts w:cs="Times New Roman"/>
        </w:rPr>
        <w:noBreakHyphen/>
      </w:r>
      <w:r w:rsidRPr="002A2D9D">
        <w:rPr>
          <w:rFonts w:cs="Times New Roman"/>
        </w:rPr>
        <w:t>40  Nays</w:t>
      </w:r>
      <w:r>
        <w:rPr>
          <w:rFonts w:cs="Times New Roman"/>
        </w:rPr>
        <w:noBreakHyphen/>
      </w:r>
      <w:r w:rsidRPr="002A2D9D">
        <w:rPr>
          <w:rFonts w:cs="Times New Roman"/>
        </w:rPr>
        <w:t>0 (</w:t>
      </w:r>
      <w:hyperlink r:id="rId22" w:history="1">
        <w:r w:rsidRPr="00926BDB">
          <w:rPr>
            <w:rStyle w:val="Hyperlink"/>
            <w:rFonts w:cs="Times New Roman"/>
          </w:rPr>
          <w:t>Senate Journal</w:t>
        </w:r>
        <w:r w:rsidRPr="00926BDB">
          <w:rPr>
            <w:rStyle w:val="Hyperlink"/>
            <w:rFonts w:cs="Times New Roman"/>
          </w:rPr>
          <w:noBreakHyphen/>
          <w:t>page 31</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A2D9D">
        <w:rPr>
          <w:rFonts w:cs="Times New Roman"/>
        </w:rPr>
        <w:t>Concurred i</w:t>
      </w:r>
      <w:r>
        <w:rPr>
          <w:rFonts w:cs="Times New Roman"/>
        </w:rPr>
        <w:t xml:space="preserve">n Senate amendment and enrolled </w:t>
      </w:r>
      <w:r w:rsidRPr="002A2D9D">
        <w:rPr>
          <w:rFonts w:cs="Times New Roman"/>
        </w:rPr>
        <w:t>(</w:t>
      </w:r>
      <w:hyperlink r:id="rId23" w:history="1">
        <w:r w:rsidRPr="00926BDB">
          <w:rPr>
            <w:rStyle w:val="Hyperlink"/>
            <w:rFonts w:cs="Times New Roman"/>
          </w:rPr>
          <w:t>House Journal</w:t>
        </w:r>
        <w:r w:rsidRPr="00926BDB">
          <w:rPr>
            <w:rStyle w:val="Hyperlink"/>
            <w:rFonts w:cs="Times New Roman"/>
          </w:rPr>
          <w:noBreakHyphen/>
          <w:t>page 23</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2A2D9D">
        <w:rPr>
          <w:rFonts w:cs="Times New Roman"/>
        </w:rPr>
        <w:t>Roll call Yeas</w:t>
      </w:r>
      <w:r>
        <w:rPr>
          <w:rFonts w:cs="Times New Roman"/>
        </w:rPr>
        <w:noBreakHyphen/>
      </w:r>
      <w:r w:rsidRPr="002A2D9D">
        <w:rPr>
          <w:rFonts w:cs="Times New Roman"/>
        </w:rPr>
        <w:t>97  Nays</w:t>
      </w:r>
      <w:r>
        <w:rPr>
          <w:rFonts w:cs="Times New Roman"/>
        </w:rPr>
        <w:noBreakHyphen/>
      </w:r>
      <w:r w:rsidRPr="002A2D9D">
        <w:rPr>
          <w:rFonts w:cs="Times New Roman"/>
        </w:rPr>
        <w:t>1 (</w:t>
      </w:r>
      <w:hyperlink r:id="rId24" w:history="1">
        <w:r w:rsidRPr="00926BDB">
          <w:rPr>
            <w:rStyle w:val="Hyperlink"/>
            <w:rFonts w:cs="Times New Roman"/>
          </w:rPr>
          <w:t>House Journal</w:t>
        </w:r>
        <w:r w:rsidRPr="00926BDB">
          <w:rPr>
            <w:rStyle w:val="Hyperlink"/>
            <w:rFonts w:cs="Times New Roman"/>
          </w:rPr>
          <w:noBreakHyphen/>
          <w:t>page 23</w:t>
        </w:r>
      </w:hyperlink>
      <w:r w:rsidRPr="002A2D9D">
        <w:rPr>
          <w:rFonts w:cs="Times New Roman"/>
        </w:rPr>
        <w:t>)</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2A2D9D">
        <w:rPr>
          <w:rFonts w:cs="Times New Roman"/>
        </w:rPr>
        <w:t>Ratified R 284</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2A2D9D">
        <w:rPr>
          <w:rFonts w:cs="Times New Roman"/>
        </w:rPr>
        <w:t>Signed By Governor</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6/10/2016</w:t>
      </w:r>
      <w:r>
        <w:rPr>
          <w:rFonts w:cs="Times New Roman"/>
        </w:rPr>
        <w:tab/>
      </w:r>
      <w:r>
        <w:rPr>
          <w:rFonts w:cs="Times New Roman"/>
        </w:rPr>
        <w:tab/>
      </w:r>
      <w:r w:rsidRPr="002A2D9D">
        <w:rPr>
          <w:rFonts w:cs="Times New Roman"/>
        </w:rPr>
        <w:t>Effective date 06/06/16</w:t>
      </w:r>
    </w:p>
    <w:p w:rsidR="00A552FF" w:rsidRDefault="00A552FF" w:rsidP="00A552FF">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2A2D9D">
        <w:rPr>
          <w:rFonts w:cs="Times New Roman"/>
        </w:rPr>
        <w:t>Act No</w:t>
      </w:r>
      <w:r>
        <w:rPr>
          <w:rFonts w:cs="Times New Roman"/>
        </w:rPr>
        <w:t>. </w:t>
      </w:r>
      <w:r w:rsidRPr="002A2D9D">
        <w:rPr>
          <w:rFonts w:cs="Times New Roman"/>
        </w:rPr>
        <w:t>246</w:t>
      </w:r>
    </w:p>
    <w:p w:rsidR="00A552FF" w:rsidRDefault="00A552FF" w:rsidP="00A552FF">
      <w:pPr>
        <w:widowControl w:val="0"/>
        <w:tabs>
          <w:tab w:val="right" w:pos="1008"/>
          <w:tab w:val="left" w:pos="1152"/>
          <w:tab w:val="left" w:pos="1872"/>
          <w:tab w:val="left" w:pos="9187"/>
        </w:tabs>
        <w:ind w:left="2088" w:hanging="2088"/>
        <w:rPr>
          <w:rFonts w:cs="Times New Roman"/>
        </w:rPr>
      </w:pPr>
    </w:p>
    <w:p w:rsidR="00FE4A3D" w:rsidRPr="00FE4A3D" w:rsidRDefault="00FE4A3D" w:rsidP="00FE4A3D">
      <w:pPr>
        <w:widowControl w:val="0"/>
        <w:tabs>
          <w:tab w:val="right" w:pos="1008"/>
          <w:tab w:val="left" w:pos="1152"/>
          <w:tab w:val="left" w:pos="1872"/>
          <w:tab w:val="left" w:pos="9187"/>
        </w:tabs>
        <w:ind w:left="2088" w:hanging="2088"/>
        <w:rPr>
          <w:rFonts w:eastAsia="Times New Roman" w:cs="Times New Roman"/>
          <w:szCs w:val="20"/>
        </w:rPr>
      </w:pPr>
      <w:r w:rsidRPr="00FE4A3D">
        <w:rPr>
          <w:rFonts w:eastAsia="Times New Roman" w:cs="Times New Roman"/>
          <w:szCs w:val="20"/>
        </w:rPr>
        <w:t xml:space="preserve">View the latest </w:t>
      </w:r>
      <w:hyperlink r:id="rId25" w:history="1">
        <w:r w:rsidRPr="00FE4A3D">
          <w:rPr>
            <w:rFonts w:eastAsia="Times New Roman" w:cs="Times New Roman"/>
            <w:color w:val="0000FF" w:themeColor="hyperlink"/>
            <w:szCs w:val="20"/>
            <w:u w:val="single"/>
          </w:rPr>
          <w:t>legislative information</w:t>
        </w:r>
      </w:hyperlink>
      <w:r w:rsidRPr="00FE4A3D">
        <w:rPr>
          <w:rFonts w:eastAsia="Times New Roman" w:cs="Times New Roman"/>
          <w:szCs w:val="20"/>
        </w:rPr>
        <w:t xml:space="preserve"> at the website</w:t>
      </w:r>
    </w:p>
    <w:p w:rsidR="00FE4A3D" w:rsidRPr="00FE4A3D" w:rsidRDefault="00FE4A3D" w:rsidP="00FE4A3D">
      <w:pPr>
        <w:widowControl w:val="0"/>
        <w:tabs>
          <w:tab w:val="right" w:pos="1008"/>
          <w:tab w:val="left" w:pos="1152"/>
          <w:tab w:val="left" w:pos="1872"/>
          <w:tab w:val="left" w:pos="9187"/>
        </w:tabs>
        <w:ind w:left="2088" w:hanging="2088"/>
        <w:rPr>
          <w:rFonts w:eastAsia="Times New Roman" w:cs="Times New Roman"/>
          <w:szCs w:val="20"/>
        </w:rPr>
      </w:pPr>
    </w:p>
    <w:p w:rsidR="00FE4A3D" w:rsidRPr="00FE4A3D" w:rsidRDefault="00FE4A3D" w:rsidP="00FE4A3D">
      <w:pPr>
        <w:widowControl w:val="0"/>
        <w:tabs>
          <w:tab w:val="right" w:pos="1008"/>
          <w:tab w:val="left" w:pos="1152"/>
          <w:tab w:val="left" w:pos="1872"/>
          <w:tab w:val="left" w:pos="9187"/>
        </w:tabs>
        <w:ind w:left="2088" w:hanging="2088"/>
        <w:rPr>
          <w:rFonts w:eastAsia="Times New Roman" w:cs="Times New Roman"/>
          <w:szCs w:val="20"/>
        </w:rPr>
      </w:pP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4A3D">
        <w:rPr>
          <w:rFonts w:eastAsia="Times New Roman" w:cs="Times New Roman"/>
          <w:b/>
          <w:szCs w:val="20"/>
        </w:rPr>
        <w:t>VERSIONS OF THIS BILL</w:t>
      </w:r>
    </w:p>
    <w:p w:rsidR="00FE4A3D" w:rsidRPr="00FE4A3D" w:rsidRDefault="00FE4A3D"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4A3D" w:rsidRPr="00FE4A3D" w:rsidRDefault="00926BDB" w:rsidP="00FE4A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FE4A3D" w:rsidRPr="00FE4A3D">
          <w:rPr>
            <w:rFonts w:eastAsia="Times New Roman" w:cs="Times New Roman"/>
            <w:color w:val="0000FF" w:themeColor="hyperlink"/>
            <w:szCs w:val="20"/>
            <w:u w:val="single"/>
          </w:rPr>
          <w:t>3/16/2016</w:t>
        </w:r>
      </w:hyperlink>
    </w:p>
    <w:p w:rsidR="00FE4A3D" w:rsidRPr="00FE4A3D" w:rsidRDefault="00926BDB"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E4A3D" w:rsidRPr="00FE4A3D">
          <w:rPr>
            <w:rFonts w:eastAsia="Times New Roman" w:cs="Times New Roman"/>
            <w:color w:val="0000FF" w:themeColor="hyperlink"/>
            <w:szCs w:val="20"/>
            <w:u w:val="single"/>
          </w:rPr>
          <w:t>4/26/2016</w:t>
        </w:r>
      </w:hyperlink>
    </w:p>
    <w:p w:rsidR="00FE4A3D" w:rsidRPr="00FE4A3D" w:rsidRDefault="00926BDB"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E4A3D" w:rsidRPr="00FE4A3D">
          <w:rPr>
            <w:rFonts w:eastAsia="Times New Roman" w:cs="Times New Roman"/>
            <w:color w:val="0000FF" w:themeColor="hyperlink"/>
            <w:szCs w:val="20"/>
            <w:u w:val="single"/>
          </w:rPr>
          <w:t>4/27/2016</w:t>
        </w:r>
      </w:hyperlink>
    </w:p>
    <w:p w:rsidR="00FE4A3D" w:rsidRPr="00FE4A3D" w:rsidRDefault="00926BDB"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E4A3D" w:rsidRPr="00FE4A3D">
          <w:rPr>
            <w:rFonts w:eastAsia="Times New Roman" w:cs="Times New Roman"/>
            <w:color w:val="0000FF" w:themeColor="hyperlink"/>
            <w:szCs w:val="20"/>
            <w:u w:val="single"/>
          </w:rPr>
          <w:t>4/28/2016</w:t>
        </w:r>
      </w:hyperlink>
    </w:p>
    <w:p w:rsidR="00FE4A3D" w:rsidRPr="00FE4A3D" w:rsidRDefault="00926BDB"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E4A3D" w:rsidRPr="00FE4A3D">
          <w:rPr>
            <w:rFonts w:eastAsia="Times New Roman" w:cs="Times New Roman"/>
            <w:color w:val="0000FF" w:themeColor="hyperlink"/>
            <w:szCs w:val="20"/>
            <w:u w:val="single"/>
          </w:rPr>
          <w:t>5/25/2016</w:t>
        </w:r>
      </w:hyperlink>
    </w:p>
    <w:p w:rsidR="00FE4A3D" w:rsidRPr="00FE4A3D" w:rsidRDefault="00926BDB"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E4A3D" w:rsidRPr="00FE4A3D">
          <w:rPr>
            <w:rFonts w:eastAsia="Times New Roman" w:cs="Times New Roman"/>
            <w:color w:val="0000FF" w:themeColor="hyperlink"/>
            <w:szCs w:val="20"/>
            <w:u w:val="single"/>
          </w:rPr>
          <w:t>5/26/2016</w:t>
        </w:r>
      </w:hyperlink>
    </w:p>
    <w:p w:rsidR="00FE4A3D" w:rsidRPr="00FE4A3D" w:rsidRDefault="00926BDB"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E4A3D" w:rsidRPr="00FE4A3D">
          <w:rPr>
            <w:rFonts w:eastAsia="Times New Roman" w:cs="Times New Roman"/>
            <w:color w:val="0000FF" w:themeColor="hyperlink"/>
            <w:szCs w:val="20"/>
            <w:u w:val="single"/>
          </w:rPr>
          <w:t>6/1/2016</w:t>
        </w:r>
      </w:hyperlink>
    </w:p>
    <w:p w:rsidR="00FE4A3D" w:rsidRPr="00FE4A3D" w:rsidRDefault="00FE4A3D"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4A3D" w:rsidRDefault="00FE4A3D" w:rsidP="00FE4A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4A3D" w:rsidSect="00FE4A3D">
          <w:pgSz w:w="12240" w:h="15840" w:code="1"/>
          <w:pgMar w:top="1080" w:right="1440" w:bottom="1080" w:left="1440" w:header="720" w:footer="720" w:gutter="0"/>
          <w:pgNumType w:start="1"/>
          <w:cols w:space="720"/>
          <w:noEndnote/>
          <w:docGrid w:linePitch="360"/>
        </w:sectPr>
      </w:pP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(A246, R284, H5118)</w:t>
      </w:r>
    </w:p>
    <w:p w:rsidR="00A3799F" w:rsidRPr="008836A5"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3799F" w:rsidRPr="00FE4A3D"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E4A3D">
        <w:rPr>
          <w:rFonts w:cs="Times New Roman"/>
          <w:b/>
          <w:color w:val="000000" w:themeColor="text1"/>
          <w:szCs w:val="36"/>
        </w:rPr>
        <w:t xml:space="preserve">AN ACT </w:t>
      </w:r>
      <w:r w:rsidRPr="00FE4A3D">
        <w:rPr>
          <w:rFonts w:cs="Times New Roman"/>
          <w:b/>
        </w:rPr>
        <w:t>TO AMEND SECTION 56</w:t>
      </w:r>
      <w:r w:rsidRPr="00FE4A3D">
        <w:rPr>
          <w:rFonts w:cs="Times New Roman"/>
          <w:b/>
        </w:rPr>
        <w:noBreakHyphen/>
        <w:t>2</w:t>
      </w:r>
      <w:r w:rsidRPr="00FE4A3D">
        <w:rPr>
          <w:rFonts w:cs="Times New Roman"/>
          <w:b/>
        </w:rPr>
        <w:noBreakHyphen/>
        <w:t>105, AS AMENDED, CODE OF LAWS OF SOUTH CAROLINA, 1976, RELATING TO THE ISSUANCE OF GOLF CART DECALS, THE REGISTRATION OF GOLF CARTS, AND THE OPERATION OF GOLF CARTS ALONG THE STATE’S HIGHWAYS, SO AS TO MAKE TECHNICAL CHANGES, TO DELETE AN OBSOLETE PROVISION, TO PROVIDE THAT CERTAIN MUNICIPALITIES AND COUNTIES THAT HAVE BARRIER ISLANDS WITHIN THEIR JURISDICTIONS MAY ADOPT ORDINANCES THAT ALLOW GOLF CARTS TO BE OPERATED AT NIGHT, AND TO PROVIDE THAT THE ORDINANCES SHALL EXPIRE ON JANUARY 1, 2021.</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4301D0">
        <w:rPr>
          <w:rFonts w:cs="Times New Roman"/>
        </w:rPr>
        <w:tab/>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1D0">
        <w:rPr>
          <w:rFonts w:cs="Times New Roman"/>
        </w:rPr>
        <w:t>Be it enacted by the General Assembly of the State of South Carolina:</w:t>
      </w: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Golf cart operation</w:t>
      </w:r>
    </w:p>
    <w:p w:rsidR="00A3799F" w:rsidRPr="003A266D"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SECTION</w:t>
      </w:r>
      <w:r w:rsidRPr="004301D0">
        <w:rPr>
          <w:rFonts w:cs="Times New Roman"/>
          <w:snapToGrid w:val="0"/>
        </w:rPr>
        <w:tab/>
        <w:t>1.</w:t>
      </w:r>
      <w:r w:rsidRPr="004301D0">
        <w:rPr>
          <w:rFonts w:cs="Times New Roman"/>
          <w:snapToGrid w:val="0"/>
        </w:rPr>
        <w:tab/>
        <w:t>Section 56</w:t>
      </w:r>
      <w:r w:rsidRPr="004301D0">
        <w:rPr>
          <w:rFonts w:cs="Times New Roman"/>
          <w:snapToGrid w:val="0"/>
        </w:rPr>
        <w:noBreakHyphen/>
        <w:t>2</w:t>
      </w:r>
      <w:r w:rsidRPr="004301D0">
        <w:rPr>
          <w:rFonts w:cs="Times New Roman"/>
          <w:snapToGrid w:val="0"/>
        </w:rPr>
        <w:noBreakHyphen/>
        <w:t>105 of the 1976 Code</w:t>
      </w:r>
      <w:r>
        <w:rPr>
          <w:rFonts w:cs="Times New Roman"/>
          <w:snapToGrid w:val="0"/>
        </w:rPr>
        <w:t>, as last amended by Act 86 of 2015, is further</w:t>
      </w:r>
      <w:r w:rsidRPr="004301D0">
        <w:rPr>
          <w:rFonts w:cs="Times New Roman"/>
          <w:snapToGrid w:val="0"/>
        </w:rPr>
        <w:t xml:space="preserve"> amended to read:</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“Section 56</w:t>
      </w:r>
      <w:r w:rsidRPr="004301D0">
        <w:rPr>
          <w:rFonts w:cs="Times New Roman"/>
          <w:snapToGrid w:val="0"/>
        </w:rPr>
        <w:noBreakHyphen/>
        <w:t>2</w:t>
      </w:r>
      <w:r w:rsidRPr="004301D0">
        <w:rPr>
          <w:rFonts w:cs="Times New Roman"/>
          <w:snapToGrid w:val="0"/>
        </w:rPr>
        <w:noBreakHyphen/>
        <w:t>105.</w:t>
      </w:r>
      <w:r w:rsidRPr="004301D0">
        <w:rPr>
          <w:rFonts w:cs="Times New Roman"/>
          <w:snapToGrid w:val="0"/>
        </w:rPr>
        <w:tab/>
        <w:t>(A)</w:t>
      </w:r>
      <w:r w:rsidRPr="004301D0">
        <w:rPr>
          <w:rFonts w:cs="Times New Roman"/>
          <w:snapToGrid w:val="0"/>
        </w:rPr>
        <w:tab/>
        <w:t>For the purposes of this section, ‘gated community’ means any homeowners’ community with at least one access controlled ingress and egress which includes the presence of a guard house, a mechanical barrier, or another method of controlled conveyance.</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(B)</w:t>
      </w:r>
      <w:r w:rsidRPr="004301D0">
        <w:rPr>
          <w:rFonts w:cs="Times New Roman"/>
          <w:snapToGrid w:val="0"/>
        </w:rPr>
        <w:tab/>
        <w:t>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(C)</w:t>
      </w:r>
      <w:r w:rsidRPr="004301D0">
        <w:rPr>
          <w:rFonts w:cs="Times New Roman"/>
          <w:snapToGrid w:val="0"/>
        </w:rPr>
        <w:tab/>
        <w:t>During daylight hours only:</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ab/>
      </w:r>
      <w:r>
        <w:rPr>
          <w:rFonts w:cs="Times New Roman"/>
          <w:snapToGrid w:val="0"/>
        </w:rPr>
        <w:tab/>
        <w:t>(1)</w:t>
      </w:r>
      <w:r>
        <w:rPr>
          <w:rFonts w:cs="Times New Roman"/>
          <w:snapToGrid w:val="0"/>
        </w:rPr>
        <w:tab/>
        <w:t>A</w:t>
      </w:r>
      <w:r w:rsidRPr="004301D0">
        <w:rPr>
          <w:rFonts w:cs="Times New Roman"/>
          <w:snapToGrid w:val="0"/>
        </w:rPr>
        <w:t xml:space="preserve"> permitted golf cart may be operated within four miles of the address on the registration certificate and only on a secondary highway or street for which t</w:t>
      </w:r>
      <w:r>
        <w:rPr>
          <w:rFonts w:cs="Times New Roman"/>
          <w:snapToGrid w:val="0"/>
        </w:rPr>
        <w:t>he posted speed limit is thirty-</w:t>
      </w:r>
      <w:r w:rsidRPr="004301D0">
        <w:rPr>
          <w:rFonts w:cs="Times New Roman"/>
          <w:snapToGrid w:val="0"/>
        </w:rPr>
        <w:t>five miles an hour or less.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(2)</w:t>
      </w:r>
      <w:r w:rsidRPr="004301D0">
        <w:rPr>
          <w:rFonts w:cs="Times New Roman"/>
          <w:snapToGrid w:val="0"/>
        </w:rPr>
        <w:tab/>
      </w:r>
      <w:r>
        <w:rPr>
          <w:rFonts w:cs="Times New Roman"/>
          <w:snapToGrid w:val="0"/>
        </w:rPr>
        <w:t>A</w:t>
      </w:r>
      <w:r w:rsidRPr="004301D0">
        <w:rPr>
          <w:rFonts w:cs="Times New Roman"/>
          <w:snapToGrid w:val="0"/>
        </w:rPr>
        <w:t xml:space="preserve"> permitted golf cart may be operated within four miles of a point of ingress and egress to a gated community and only on a secondary highway or street for which t</w:t>
      </w:r>
      <w:r>
        <w:rPr>
          <w:rFonts w:cs="Times New Roman"/>
          <w:snapToGrid w:val="0"/>
        </w:rPr>
        <w:t>he posted speed limit is thirty-</w:t>
      </w:r>
      <w:r w:rsidRPr="004301D0">
        <w:rPr>
          <w:rFonts w:cs="Times New Roman"/>
          <w:snapToGrid w:val="0"/>
        </w:rPr>
        <w:t>five miles an hour or less.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(3)</w:t>
      </w:r>
      <w:r w:rsidRPr="004301D0">
        <w:rPr>
          <w:rFonts w:cs="Times New Roman"/>
          <w:snapToGrid w:val="0"/>
        </w:rPr>
        <w:tab/>
      </w:r>
      <w:r>
        <w:rPr>
          <w:rFonts w:cs="Times New Roman"/>
          <w:snapToGrid w:val="0"/>
        </w:rPr>
        <w:t>W</w:t>
      </w:r>
      <w:r w:rsidRPr="004301D0">
        <w:rPr>
          <w:rFonts w:cs="Times New Roman"/>
          <w:snapToGrid w:val="0"/>
        </w:rPr>
        <w:t>ithin four miles of the registration holder’s address, and while traveling along a secondary highway or street for which t</w:t>
      </w:r>
      <w:r>
        <w:rPr>
          <w:rFonts w:cs="Times New Roman"/>
          <w:snapToGrid w:val="0"/>
        </w:rPr>
        <w:t>he posted speed limit is thirty-</w:t>
      </w:r>
      <w:r w:rsidRPr="004301D0">
        <w:rPr>
          <w:rFonts w:cs="Times New Roman"/>
          <w:snapToGrid w:val="0"/>
        </w:rPr>
        <w:t>five miles an hour or less, a permitted golf cart may cross a highway or street at an intersection where the highway has a posted speed li</w:t>
      </w:r>
      <w:r>
        <w:rPr>
          <w:rFonts w:cs="Times New Roman"/>
          <w:snapToGrid w:val="0"/>
        </w:rPr>
        <w:t>mit of more than thirty-</w:t>
      </w:r>
      <w:r w:rsidRPr="004301D0">
        <w:rPr>
          <w:rFonts w:cs="Times New Roman"/>
          <w:snapToGrid w:val="0"/>
        </w:rPr>
        <w:t>five miles an hour.</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(4)</w:t>
      </w:r>
      <w:r w:rsidRPr="004301D0">
        <w:rPr>
          <w:rFonts w:cs="Times New Roman"/>
          <w:snapToGrid w:val="0"/>
        </w:rPr>
        <w:tab/>
      </w:r>
      <w:r>
        <w:rPr>
          <w:rFonts w:cs="Times New Roman"/>
          <w:snapToGrid w:val="0"/>
        </w:rPr>
        <w:t>A</w:t>
      </w:r>
      <w:r w:rsidRPr="004301D0">
        <w:rPr>
          <w:rFonts w:cs="Times New Roman"/>
          <w:snapToGrid w:val="0"/>
        </w:rPr>
        <w:t xml:space="preserve"> permitted golf cart may be operated along a secondary highway or street for which t</w:t>
      </w:r>
      <w:r>
        <w:rPr>
          <w:rFonts w:cs="Times New Roman"/>
          <w:snapToGrid w:val="0"/>
        </w:rPr>
        <w:t>he posted speed limit is thirty</w:t>
      </w:r>
      <w:r>
        <w:rPr>
          <w:rFonts w:cs="Times New Roman"/>
          <w:snapToGrid w:val="0"/>
        </w:rPr>
        <w:noBreakHyphen/>
      </w:r>
      <w:r w:rsidRPr="004301D0">
        <w:rPr>
          <w:rFonts w:cs="Times New Roman"/>
          <w:snapToGrid w:val="0"/>
        </w:rPr>
        <w:t>five miles an hour or less on an island not accessible by a bridge designed for use by automobiles.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(D)</w:t>
      </w:r>
      <w:r w:rsidRPr="004301D0">
        <w:rPr>
          <w:rFonts w:cs="Times New Roman"/>
          <w:snapToGrid w:val="0"/>
        </w:rPr>
        <w:tab/>
        <w:t>A person operating a permitted golf cart must be at least sixteen years of age and hold a valid driver’s license. The operator of a permitted golf cart being operated on a highway or street must have in his possession:</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(1)</w:t>
      </w:r>
      <w:r w:rsidRPr="004301D0">
        <w:rPr>
          <w:rFonts w:cs="Times New Roman"/>
          <w:snapToGrid w:val="0"/>
        </w:rPr>
        <w:tab/>
        <w:t>the registration certificate issued by the department;</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(2)</w:t>
      </w:r>
      <w:r w:rsidRPr="004301D0">
        <w:rPr>
          <w:rFonts w:cs="Times New Roman"/>
          <w:snapToGrid w:val="0"/>
        </w:rPr>
        <w:tab/>
        <w:t>proof of liability insurance for the golf cart; and</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(3)</w:t>
      </w:r>
      <w:r w:rsidRPr="004301D0">
        <w:rPr>
          <w:rFonts w:cs="Times New Roman"/>
          <w:snapToGrid w:val="0"/>
        </w:rPr>
        <w:tab/>
        <w:t>his driver’s license.</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(E)</w:t>
      </w:r>
      <w:r w:rsidRPr="004301D0">
        <w:rPr>
          <w:rFonts w:cs="Times New Roman"/>
          <w:snapToGrid w:val="0"/>
        </w:rPr>
        <w:tab/>
        <w:t>A golf cart permit must be replaced with a new permit every five years, or at the time the permit holder changes his address.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(F)(1)</w:t>
      </w:r>
      <w:r w:rsidRPr="004301D0">
        <w:rPr>
          <w:rFonts w:cs="Times New Roman"/>
          <w:snapToGrid w:val="0"/>
        </w:rPr>
        <w:tab/>
        <w:t>A political subdivision may, on designated streets or roads within the political subdivision’s jurisdiction, reduce the area in which a permitted golf cart may operate from four miles to no less than two miles.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(2)</w:t>
      </w:r>
      <w:r w:rsidRPr="004301D0">
        <w:rPr>
          <w:rFonts w:cs="Times New Roman"/>
          <w:snapToGrid w:val="0"/>
        </w:rPr>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t>(a)</w:t>
      </w:r>
      <w:r w:rsidRPr="004301D0">
        <w:rPr>
          <w:rFonts w:cs="Times New Roman"/>
          <w:snapToGrid w:val="0"/>
        </w:rPr>
        <w:tab/>
        <w:t>the political subdivision obtains the necessary approvals, if any, to create the golf cart paths; and</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t>(b)</w:t>
      </w:r>
      <w:r w:rsidRPr="004301D0">
        <w:rPr>
          <w:rFonts w:cs="Times New Roman"/>
          <w:snapToGrid w:val="0"/>
        </w:rPr>
        <w:tab/>
        <w:t>the golf cart path is: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r>
      <w:r w:rsidRPr="004301D0">
        <w:rPr>
          <w:rFonts w:cs="Times New Roman"/>
          <w:snapToGrid w:val="0"/>
        </w:rPr>
        <w:tab/>
        <w:t>(i)</w:t>
      </w:r>
      <w:r w:rsidRPr="004301D0">
        <w:rPr>
          <w:rFonts w:cs="Times New Roman"/>
          <w:snapToGrid w:val="0"/>
        </w:rPr>
        <w:tab/>
      </w:r>
      <w:r w:rsidRPr="004301D0">
        <w:rPr>
          <w:rFonts w:cs="Times New Roman"/>
          <w:snapToGrid w:val="0"/>
        </w:rPr>
        <w:tab/>
        <w:t>separated from the traffic lanes by a hard concrete curb;</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r>
      <w:r w:rsidRPr="004301D0">
        <w:rPr>
          <w:rFonts w:cs="Times New Roman"/>
          <w:snapToGrid w:val="0"/>
        </w:rPr>
        <w:tab/>
        <w:t>(ii)</w:t>
      </w:r>
      <w:r w:rsidRPr="004301D0">
        <w:rPr>
          <w:rFonts w:cs="Times New Roman"/>
          <w:snapToGrid w:val="0"/>
        </w:rPr>
        <w:tab/>
        <w:t>separated from the traffic lanes by parking spaces; or</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r>
      <w:r w:rsidRPr="004301D0">
        <w:rPr>
          <w:rFonts w:cs="Times New Roman"/>
          <w:snapToGrid w:val="0"/>
        </w:rPr>
        <w:tab/>
        <w:t>(iii)</w:t>
      </w:r>
      <w:r w:rsidRPr="004301D0">
        <w:rPr>
          <w:rFonts w:cs="Times New Roman"/>
          <w:snapToGrid w:val="0"/>
        </w:rPr>
        <w:tab/>
        <w:t>separated from the traffic lanes by a distance of four feet or more.</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(3)</w:t>
      </w:r>
      <w:r w:rsidRPr="004301D0">
        <w:rPr>
          <w:rFonts w:cs="Times New Roman"/>
          <w:snapToGrid w:val="0"/>
        </w:rPr>
        <w:tab/>
        <w:t>In a county with a population of no less than one hundred fifty thousand and no more than two hundred fifty thousand persons: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t>(a)</w:t>
      </w:r>
      <w:r w:rsidRPr="004301D0">
        <w:rPr>
          <w:rFonts w:cs="Times New Roman"/>
          <w:snapToGrid w:val="0"/>
        </w:rPr>
        <w:tab/>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r>
      <w:r w:rsidRPr="004301D0">
        <w:rPr>
          <w:rFonts w:cs="Times New Roman"/>
          <w:snapToGrid w:val="0"/>
        </w:rPr>
        <w:tab/>
        <w:t>(b)</w:t>
      </w:r>
      <w:r w:rsidRPr="004301D0">
        <w:rPr>
          <w:rFonts w:cs="Times New Roman"/>
          <w:snapToGrid w:val="0"/>
        </w:rPr>
        <w:tab/>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t>If a municipality or county enacts an ordinance allowing golf carts to operate at night on a barrier island, the requirements of subsection (C), other than operation in daylight hours only, shall still apply to all permitted golf carts.</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ab/>
      </w:r>
      <w:r w:rsidRPr="004301D0">
        <w:rPr>
          <w:rFonts w:cs="Times New Roman"/>
          <w:snapToGrid w:val="0"/>
        </w:rPr>
        <w:tab/>
        <w:t>(4)</w:t>
      </w:r>
      <w:r w:rsidRPr="004301D0">
        <w:rPr>
          <w:rFonts w:cs="Times New Roman"/>
          <w:snapToGrid w:val="0"/>
        </w:rPr>
        <w:tab/>
        <w:t>A political subdivision may not reduce or otherwise amend the other restrictions placed on the operation of a permitted golf cart contained in this section.</w:t>
      </w: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1D0">
        <w:rPr>
          <w:rFonts w:cs="Times New Roman"/>
          <w:snapToGrid w:val="0"/>
        </w:rPr>
        <w:tab/>
        <w:t>(G)</w:t>
      </w:r>
      <w:r w:rsidRPr="004301D0">
        <w:rPr>
          <w:rFonts w:cs="Times New Roman"/>
          <w:snapToGrid w:val="0"/>
        </w:rPr>
        <w:tab/>
        <w:t>The provisions of this section that restrict the use of a golf cart to certain streets, certain hours, and certain distances shall not apply to a golf cart used by a public safety agency in connection with the performance of its duties.”</w:t>
      </w: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Sunset provision</w:t>
      </w:r>
    </w:p>
    <w:p w:rsidR="00A3799F" w:rsidRPr="003A266D"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4301D0">
        <w:rPr>
          <w:rFonts w:cs="Times New Roman"/>
          <w:snapToGrid w:val="0"/>
        </w:rPr>
        <w:t>SECTION</w:t>
      </w:r>
      <w:r w:rsidRPr="004301D0">
        <w:rPr>
          <w:rFonts w:cs="Times New Roman"/>
          <w:snapToGrid w:val="0"/>
        </w:rPr>
        <w:tab/>
        <w:t>2.</w:t>
      </w:r>
      <w:r w:rsidRPr="004301D0">
        <w:rPr>
          <w:rFonts w:cs="Times New Roman"/>
          <w:snapToGrid w:val="0"/>
        </w:rPr>
        <w:tab/>
        <w:t>Any municipal or county ordinance enacted pursuant to Section 56</w:t>
      </w:r>
      <w:r w:rsidRPr="004301D0">
        <w:rPr>
          <w:rFonts w:cs="Times New Roman"/>
          <w:snapToGrid w:val="0"/>
        </w:rPr>
        <w:noBreakHyphen/>
        <w:t>2</w:t>
      </w:r>
      <w:r w:rsidRPr="004301D0">
        <w:rPr>
          <w:rFonts w:cs="Times New Roman"/>
          <w:snapToGrid w:val="0"/>
        </w:rPr>
        <w:noBreakHyphen/>
        <w:t>105(F)(3) shall expire on January 1, 2021.</w:t>
      </w:r>
      <w:r w:rsidRPr="004301D0">
        <w:rPr>
          <w:rFonts w:cs="Times New Roman"/>
          <w:snapToGrid w:val="0"/>
        </w:rPr>
        <w:tab/>
      </w: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3799F" w:rsidRPr="003A266D"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3799F" w:rsidRPr="004301D0"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301D0">
        <w:rPr>
          <w:rFonts w:cs="Times New Roman"/>
        </w:rPr>
        <w:t>SECTION</w:t>
      </w:r>
      <w:r w:rsidRPr="004301D0">
        <w:rPr>
          <w:rFonts w:cs="Times New Roman"/>
        </w:rPr>
        <w:tab/>
        <w:t>3.</w:t>
      </w:r>
      <w:r w:rsidRPr="004301D0">
        <w:rPr>
          <w:rFonts w:cs="Times New Roman"/>
        </w:rPr>
        <w:tab/>
        <w:t>This act takes effect upon approval by the Governor.</w:t>
      </w: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3799F" w:rsidRDefault="00A3799F"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A3799F" w:rsidRDefault="00A3799F" w:rsidP="00A3799F">
      <w:pPr>
        <w:jc w:val="both"/>
        <w:rPr>
          <w:color w:val="000000" w:themeColor="text1"/>
        </w:rPr>
      </w:pPr>
    </w:p>
    <w:p w:rsidR="00A3799F" w:rsidRDefault="00A3799F" w:rsidP="00A3799F">
      <w:pPr>
        <w:jc w:val="both"/>
        <w:rPr>
          <w:color w:val="000000" w:themeColor="text1"/>
        </w:rPr>
      </w:pPr>
      <w:r>
        <w:rPr>
          <w:color w:val="000000" w:themeColor="text1"/>
        </w:rPr>
        <w:t>Approved the 6</w:t>
      </w:r>
      <w:r w:rsidRPr="006E634D">
        <w:rPr>
          <w:color w:val="000000" w:themeColor="text1"/>
          <w:vertAlign w:val="superscript"/>
        </w:rPr>
        <w:t>th</w:t>
      </w:r>
      <w:r>
        <w:rPr>
          <w:color w:val="000000" w:themeColor="text1"/>
        </w:rPr>
        <w:t xml:space="preserve"> day of June, 2016. </w:t>
      </w:r>
    </w:p>
    <w:p w:rsidR="00A3799F" w:rsidRDefault="00A3799F" w:rsidP="00A3799F">
      <w:pPr>
        <w:jc w:val="center"/>
        <w:rPr>
          <w:color w:val="000000" w:themeColor="text1"/>
        </w:rPr>
      </w:pPr>
    </w:p>
    <w:p w:rsidR="00A3799F" w:rsidRDefault="00A3799F" w:rsidP="00A3799F">
      <w:pPr>
        <w:jc w:val="center"/>
        <w:rPr>
          <w:color w:val="000000" w:themeColor="text1"/>
        </w:rPr>
      </w:pPr>
      <w:r>
        <w:rPr>
          <w:color w:val="000000" w:themeColor="text1"/>
        </w:rPr>
        <w:t>__________</w:t>
      </w:r>
    </w:p>
    <w:p w:rsidR="00FE4A3D" w:rsidRPr="00190836" w:rsidRDefault="00FE4A3D" w:rsidP="00A379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E4A3D" w:rsidRPr="00190836" w:rsidSect="00FE4A3D">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F29" w:rsidRDefault="00E73F29" w:rsidP="007D5FAC">
      <w:r>
        <w:separator/>
      </w:r>
    </w:p>
  </w:endnote>
  <w:endnote w:type="continuationSeparator" w:id="0">
    <w:p w:rsidR="00E73F29" w:rsidRDefault="00E73F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3D" w:rsidRPr="00FE4A3D" w:rsidRDefault="00FE4A3D" w:rsidP="00FE4A3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3799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A3D" w:rsidRDefault="00FE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F29" w:rsidRDefault="00E73F29" w:rsidP="007D5FAC">
      <w:r>
        <w:separator/>
      </w:r>
    </w:p>
  </w:footnote>
  <w:footnote w:type="continuationSeparator" w:id="0">
    <w:p w:rsidR="00E73F29" w:rsidRDefault="00E73F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118"/>
    <w:docVar w:name="ActSecretary" w:val="Thurmond"/>
    <w:docVar w:name="ActSIdno" w:val="(167)  5118CM16"/>
    <w:docVar w:name="clipname" w:val="5118CM16"/>
    <w:docVar w:name="dvBillNumber" w:val="5118"/>
    <w:docVar w:name="dvBillNumberPrefix" w:val="H"/>
    <w:docVar w:name="dvOriginalBody" w:val="House"/>
    <w:docVar w:name="HOUSEACTFULLPATH" w:val="L:\COUNCIL\ACTS\5118CM16.DOCX"/>
    <w:docVar w:name="OrigHOUSEBillNo" w:val="5118"/>
    <w:docVar w:name="WhatActtype" w:val="AN ACT"/>
  </w:docVars>
  <w:rsids>
    <w:rsidRoot w:val="00E73F2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21C"/>
    <w:rsid w:val="001626DB"/>
    <w:rsid w:val="00170F30"/>
    <w:rsid w:val="00172771"/>
    <w:rsid w:val="001739CA"/>
    <w:rsid w:val="001747A9"/>
    <w:rsid w:val="001750EA"/>
    <w:rsid w:val="001754BB"/>
    <w:rsid w:val="0018353C"/>
    <w:rsid w:val="00190836"/>
    <w:rsid w:val="00195F4E"/>
    <w:rsid w:val="001A646B"/>
    <w:rsid w:val="001A75A0"/>
    <w:rsid w:val="001B201B"/>
    <w:rsid w:val="001B65B6"/>
    <w:rsid w:val="001B78F9"/>
    <w:rsid w:val="001B7FF5"/>
    <w:rsid w:val="001C390F"/>
    <w:rsid w:val="001C603D"/>
    <w:rsid w:val="001C6957"/>
    <w:rsid w:val="001D0755"/>
    <w:rsid w:val="001D101F"/>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45482"/>
    <w:rsid w:val="00360108"/>
    <w:rsid w:val="00360D70"/>
    <w:rsid w:val="00364D3F"/>
    <w:rsid w:val="00366494"/>
    <w:rsid w:val="00370DA1"/>
    <w:rsid w:val="00372564"/>
    <w:rsid w:val="00372FF8"/>
    <w:rsid w:val="0038005A"/>
    <w:rsid w:val="0039655A"/>
    <w:rsid w:val="00396C58"/>
    <w:rsid w:val="003A266D"/>
    <w:rsid w:val="003A6D96"/>
    <w:rsid w:val="003A7517"/>
    <w:rsid w:val="003B105A"/>
    <w:rsid w:val="003B1A01"/>
    <w:rsid w:val="003B2E6E"/>
    <w:rsid w:val="003B355D"/>
    <w:rsid w:val="003B6BB7"/>
    <w:rsid w:val="003B746E"/>
    <w:rsid w:val="003C030C"/>
    <w:rsid w:val="003D2A73"/>
    <w:rsid w:val="003D5D65"/>
    <w:rsid w:val="003E2FE8"/>
    <w:rsid w:val="003F25C8"/>
    <w:rsid w:val="003F7911"/>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53B1F"/>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98A"/>
    <w:rsid w:val="0054323B"/>
    <w:rsid w:val="00555859"/>
    <w:rsid w:val="00556774"/>
    <w:rsid w:val="00560EBF"/>
    <w:rsid w:val="005627E7"/>
    <w:rsid w:val="00562952"/>
    <w:rsid w:val="005672F0"/>
    <w:rsid w:val="00567995"/>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A7E0A"/>
    <w:rsid w:val="006B263A"/>
    <w:rsid w:val="006B4FA6"/>
    <w:rsid w:val="006C1405"/>
    <w:rsid w:val="006C2574"/>
    <w:rsid w:val="006C7535"/>
    <w:rsid w:val="006C7D00"/>
    <w:rsid w:val="006E038F"/>
    <w:rsid w:val="006F22C0"/>
    <w:rsid w:val="006F290C"/>
    <w:rsid w:val="006F315A"/>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224A"/>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A3A"/>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BDB"/>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7922"/>
    <w:rsid w:val="009D0B32"/>
    <w:rsid w:val="009D32BF"/>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3799F"/>
    <w:rsid w:val="00A46627"/>
    <w:rsid w:val="00A475E8"/>
    <w:rsid w:val="00A552FF"/>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5524"/>
    <w:rsid w:val="00B11270"/>
    <w:rsid w:val="00B13981"/>
    <w:rsid w:val="00B303AC"/>
    <w:rsid w:val="00B374C4"/>
    <w:rsid w:val="00B408FD"/>
    <w:rsid w:val="00B4797F"/>
    <w:rsid w:val="00B516BA"/>
    <w:rsid w:val="00B520A2"/>
    <w:rsid w:val="00B60515"/>
    <w:rsid w:val="00B62CAB"/>
    <w:rsid w:val="00B678FA"/>
    <w:rsid w:val="00B72ED3"/>
    <w:rsid w:val="00B73571"/>
    <w:rsid w:val="00B80319"/>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5DB2"/>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0C39"/>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58C"/>
    <w:rsid w:val="00E14905"/>
    <w:rsid w:val="00E33964"/>
    <w:rsid w:val="00E33DFF"/>
    <w:rsid w:val="00E3462F"/>
    <w:rsid w:val="00E36231"/>
    <w:rsid w:val="00E500F1"/>
    <w:rsid w:val="00E5358E"/>
    <w:rsid w:val="00E60357"/>
    <w:rsid w:val="00E61B4C"/>
    <w:rsid w:val="00E71D4E"/>
    <w:rsid w:val="00E73F29"/>
    <w:rsid w:val="00E757F4"/>
    <w:rsid w:val="00E9303D"/>
    <w:rsid w:val="00EA2A3A"/>
    <w:rsid w:val="00EA3FAE"/>
    <w:rsid w:val="00EA77B0"/>
    <w:rsid w:val="00EB18D7"/>
    <w:rsid w:val="00EB223A"/>
    <w:rsid w:val="00EC47CE"/>
    <w:rsid w:val="00EC4D8C"/>
    <w:rsid w:val="00ED4871"/>
    <w:rsid w:val="00EE2F67"/>
    <w:rsid w:val="00EE3E73"/>
    <w:rsid w:val="00EE663F"/>
    <w:rsid w:val="00EE6E33"/>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4A3D"/>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CC5C1805-049E-4703-A6F3-26530514F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E4A3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3F2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C8"/>
    <w:rPr>
      <w:rFonts w:ascii="Segoe UI" w:hAnsi="Segoe UI" w:cs="Segoe UI"/>
      <w:sz w:val="18"/>
      <w:szCs w:val="18"/>
    </w:rPr>
  </w:style>
  <w:style w:type="table" w:styleId="TableGrid">
    <w:name w:val="Table Grid"/>
    <w:basedOn w:val="TableNormal"/>
    <w:uiPriority w:val="59"/>
    <w:rsid w:val="0053798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E4A3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80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16-16.docx" TargetMode="External"/><Relationship Id="rId13" Type="http://schemas.openxmlformats.org/officeDocument/2006/relationships/hyperlink" Target="file:///h:\HJ%20Archive\2016\04-28-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5118_20160316.docx" TargetMode="External"/><Relationship Id="rId3" Type="http://schemas.openxmlformats.org/officeDocument/2006/relationships/settings" Target="settings.xml"/><Relationship Id="rId21" Type="http://schemas.openxmlformats.org/officeDocument/2006/relationships/hyperlink" Target="file:///h:\SJ%20Archive\2016\06-01-16.docx" TargetMode="External"/><Relationship Id="rId34" Type="http://schemas.openxmlformats.org/officeDocument/2006/relationships/footer" Target="footer2.xml"/><Relationship Id="rId7" Type="http://schemas.openxmlformats.org/officeDocument/2006/relationships/hyperlink" Target="file:///h:\HJ%20Archive\2016\03-16-16.docx" TargetMode="External"/><Relationship Id="rId12" Type="http://schemas.openxmlformats.org/officeDocument/2006/relationships/hyperlink" Target="file:///h:\HJ%20Archive\2016\04-27-16.docx" TargetMode="External"/><Relationship Id="rId17" Type="http://schemas.openxmlformats.org/officeDocument/2006/relationships/hyperlink" Target="file:///h:\SJ%20Archive\2016\05-25-16.docx" TargetMode="External"/><Relationship Id="rId25" Type="http://schemas.openxmlformats.org/officeDocument/2006/relationships/hyperlink" Target="http://www.scstatehouse.gov/billsearch.php?billnumbers=5118&amp;session=121&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6\05-25-16.docx" TargetMode="External"/><Relationship Id="rId20" Type="http://schemas.openxmlformats.org/officeDocument/2006/relationships/hyperlink" Target="file:///h:\SJ%20Archive\2016\06-01-16.docx" TargetMode="External"/><Relationship Id="rId29" Type="http://schemas.openxmlformats.org/officeDocument/2006/relationships/hyperlink" Target="file:///p:\pprever\2015-16\5118_201604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7-16.docx" TargetMode="External"/><Relationship Id="rId24" Type="http://schemas.openxmlformats.org/officeDocument/2006/relationships/hyperlink" Target="file:///h:\HJ%20Archive\2016\06-02-16.docx" TargetMode="External"/><Relationship Id="rId32" Type="http://schemas.openxmlformats.org/officeDocument/2006/relationships/hyperlink" Target="file:///p:\pprever\2015-16\5118_20160601.docx" TargetMode="External"/><Relationship Id="rId5" Type="http://schemas.openxmlformats.org/officeDocument/2006/relationships/footnotes" Target="footnotes.xml"/><Relationship Id="rId15" Type="http://schemas.openxmlformats.org/officeDocument/2006/relationships/hyperlink" Target="file:///h:\SJ%20Archive\2016\04-28-16.docx" TargetMode="External"/><Relationship Id="rId23" Type="http://schemas.openxmlformats.org/officeDocument/2006/relationships/hyperlink" Target="file:///h:\HJ%20Archive\2016\06-02-16.docx" TargetMode="External"/><Relationship Id="rId28" Type="http://schemas.openxmlformats.org/officeDocument/2006/relationships/hyperlink" Target="file:///p:\pprever\2015-16\5118_20160427.docx" TargetMode="External"/><Relationship Id="rId36" Type="http://schemas.openxmlformats.org/officeDocument/2006/relationships/theme" Target="theme/theme1.xml"/><Relationship Id="rId10" Type="http://schemas.openxmlformats.org/officeDocument/2006/relationships/hyperlink" Target="file:///h:\HJ%20Archive\2016\04-27-16.docx" TargetMode="External"/><Relationship Id="rId19" Type="http://schemas.openxmlformats.org/officeDocument/2006/relationships/hyperlink" Target="file:///h:\SJ%20Archive\2016\05-31-16.docx" TargetMode="External"/><Relationship Id="rId31" Type="http://schemas.openxmlformats.org/officeDocument/2006/relationships/hyperlink" Target="file:///p:\pprever\2015-16\5118_20160526.docx" TargetMode="External"/><Relationship Id="rId4" Type="http://schemas.openxmlformats.org/officeDocument/2006/relationships/webSettings" Target="webSettings.xml"/><Relationship Id="rId9" Type="http://schemas.openxmlformats.org/officeDocument/2006/relationships/hyperlink" Target="file:///h:\HJ%20Archive\2016\04-26-16.docx" TargetMode="External"/><Relationship Id="rId14" Type="http://schemas.openxmlformats.org/officeDocument/2006/relationships/hyperlink" Target="file:///h:\SJ%20Archive\2016\04-28-16.docx" TargetMode="External"/><Relationship Id="rId22" Type="http://schemas.openxmlformats.org/officeDocument/2006/relationships/hyperlink" Target="file:///h:\SJ%20Archive\2016\06-01-16.docx" TargetMode="External"/><Relationship Id="rId27" Type="http://schemas.openxmlformats.org/officeDocument/2006/relationships/hyperlink" Target="file:///p:\pprever\2015-16\5118_20160426.docx" TargetMode="External"/><Relationship Id="rId30" Type="http://schemas.openxmlformats.org/officeDocument/2006/relationships/hyperlink" Target="file:///p:\pprever\2015-16\5118_20160525.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54329-B23D-4D84-9104-34D536B2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5118: Golf carts - South Carolina Legislature Online</dc:title>
  <dc:subject/>
  <dc:creator>Gwen Thurmond</dc:creator>
  <cp:keywords/>
  <dc:description/>
  <cp:lastModifiedBy>N Cumfer</cp:lastModifiedBy>
  <cp:revision>2</cp:revision>
  <cp:lastPrinted>2016-06-02T19:15:00Z</cp:lastPrinted>
  <dcterms:created xsi:type="dcterms:W3CDTF">2016-12-02T19:28:00Z</dcterms:created>
  <dcterms:modified xsi:type="dcterms:W3CDTF">2016-12-02T19:28:00Z</dcterms:modified>
</cp:coreProperties>
</file>