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C42" w:rsidRDefault="00590C42" w:rsidP="00590C42">
      <w:pPr>
        <w:widowControl w:val="0"/>
        <w:jc w:val="center"/>
      </w:pPr>
      <w:bookmarkStart w:id="0" w:name="_GoBack"/>
      <w:bookmarkEnd w:id="0"/>
      <w:r w:rsidRPr="00590C42">
        <w:rPr>
          <w:b/>
        </w:rPr>
        <w:t>South Carolina General Assembly</w:t>
      </w:r>
    </w:p>
    <w:p w:rsidR="00590C42" w:rsidRDefault="00590C42" w:rsidP="00590C42">
      <w:pPr>
        <w:widowControl w:val="0"/>
        <w:jc w:val="center"/>
      </w:pPr>
      <w:r>
        <w:t>121st Session, 2015-2016</w:t>
      </w:r>
    </w:p>
    <w:p w:rsidR="00590C42" w:rsidRDefault="00590C42" w:rsidP="00590C42">
      <w:pPr>
        <w:widowControl w:val="0"/>
      </w:pPr>
    </w:p>
    <w:p w:rsidR="00590C42" w:rsidRDefault="00590C42" w:rsidP="00590C42">
      <w:pPr>
        <w:widowControl w:val="0"/>
        <w:rPr>
          <w:b/>
        </w:rPr>
      </w:pPr>
      <w:r w:rsidRPr="00590C42">
        <w:rPr>
          <w:b/>
        </w:rPr>
        <w:t>S.</w:t>
      </w:r>
      <w:r>
        <w:rPr>
          <w:b/>
        </w:rPr>
        <w:t xml:space="preserve"> </w:t>
      </w:r>
      <w:r w:rsidRPr="00590C42">
        <w:rPr>
          <w:b/>
        </w:rPr>
        <w:t>524</w:t>
      </w:r>
    </w:p>
    <w:p w:rsidR="00590C42" w:rsidRDefault="00590C42" w:rsidP="00590C42">
      <w:pPr>
        <w:widowControl w:val="0"/>
        <w:rPr>
          <w:b/>
        </w:rPr>
      </w:pPr>
    </w:p>
    <w:p w:rsidR="00590C42" w:rsidRDefault="00590C42" w:rsidP="00590C42">
      <w:pPr>
        <w:widowControl w:val="0"/>
      </w:pPr>
      <w:r w:rsidRPr="00590C42">
        <w:rPr>
          <w:b/>
        </w:rPr>
        <w:t>STATUS INFORMATION</w:t>
      </w:r>
    </w:p>
    <w:p w:rsidR="00590C42" w:rsidRDefault="00590C42" w:rsidP="00590C42">
      <w:pPr>
        <w:widowControl w:val="0"/>
      </w:pPr>
    </w:p>
    <w:p w:rsidR="00590C42" w:rsidRDefault="00590C42" w:rsidP="00590C42">
      <w:pPr>
        <w:widowControl w:val="0"/>
      </w:pPr>
      <w:r>
        <w:t>General Bill</w:t>
      </w:r>
    </w:p>
    <w:p w:rsidR="00590C42" w:rsidRDefault="00590C42" w:rsidP="00590C42">
      <w:pPr>
        <w:widowControl w:val="0"/>
      </w:pPr>
      <w:r>
        <w:t>Sponsors: Senators Hembree and Fair</w:t>
      </w:r>
    </w:p>
    <w:p w:rsidR="00590C42" w:rsidRDefault="00590C42" w:rsidP="00590C42">
      <w:pPr>
        <w:widowControl w:val="0"/>
      </w:pPr>
      <w:r>
        <w:t>Document Path: l:\s-jud\bills\hembree\jud0057.jjg.docx</w:t>
      </w:r>
    </w:p>
    <w:p w:rsidR="00590C42" w:rsidRDefault="00590C42" w:rsidP="00590C42">
      <w:pPr>
        <w:widowControl w:val="0"/>
      </w:pPr>
    </w:p>
    <w:p w:rsidR="00AC274E" w:rsidRDefault="00AC274E" w:rsidP="00590C42">
      <w:pPr>
        <w:widowControl w:val="0"/>
      </w:pPr>
      <w:r>
        <w:t>Introduced in the Senate on March 5, 2015</w:t>
      </w:r>
    </w:p>
    <w:p w:rsidR="00AC274E" w:rsidRDefault="00AC274E" w:rsidP="00590C42">
      <w:pPr>
        <w:widowControl w:val="0"/>
      </w:pPr>
      <w:r>
        <w:t>Introduced in the House on February 23, 2016</w:t>
      </w:r>
    </w:p>
    <w:p w:rsidR="00AC274E" w:rsidRDefault="00AC274E" w:rsidP="00590C42">
      <w:pPr>
        <w:widowControl w:val="0"/>
      </w:pPr>
      <w:r>
        <w:t>Last Amended on February 18, 2016</w:t>
      </w:r>
    </w:p>
    <w:p w:rsidR="00AC274E" w:rsidRPr="00AC274E" w:rsidRDefault="00AC274E" w:rsidP="00590C42">
      <w:pPr>
        <w:widowControl w:val="0"/>
      </w:pPr>
      <w:r>
        <w:t xml:space="preserve">Currently residing in the House Committee on </w:t>
      </w:r>
      <w:r w:rsidRPr="00AC274E">
        <w:rPr>
          <w:b/>
        </w:rPr>
        <w:t>Judiciary</w:t>
      </w:r>
    </w:p>
    <w:p w:rsidR="00AC274E" w:rsidRDefault="00AC274E" w:rsidP="00590C42">
      <w:pPr>
        <w:widowControl w:val="0"/>
      </w:pPr>
    </w:p>
    <w:p w:rsidR="00590C42" w:rsidRDefault="00590C42" w:rsidP="00590C42">
      <w:pPr>
        <w:widowControl w:val="0"/>
      </w:pPr>
      <w:r>
        <w:t xml:space="preserve">Summary: </w:t>
      </w:r>
      <w:r w:rsidR="001C5951">
        <w:t>Indecent exposure</w:t>
      </w:r>
    </w:p>
    <w:p w:rsidR="00590C42" w:rsidRDefault="00590C42" w:rsidP="00590C42">
      <w:pPr>
        <w:widowControl w:val="0"/>
      </w:pPr>
    </w:p>
    <w:p w:rsidR="00590C42" w:rsidRDefault="00590C42" w:rsidP="00590C42">
      <w:pPr>
        <w:widowControl w:val="0"/>
      </w:pPr>
    </w:p>
    <w:p w:rsidR="00590C42" w:rsidRDefault="00590C42" w:rsidP="00590C4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90C42">
        <w:rPr>
          <w:b/>
        </w:rPr>
        <w:t>HISTORY OF LEGISLATIVE ACTIONS</w:t>
      </w:r>
    </w:p>
    <w:p w:rsidR="00590C42" w:rsidRDefault="00590C42" w:rsidP="00590C4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90C42" w:rsidRPr="00590C42" w:rsidRDefault="00590C42" w:rsidP="00590C4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90C42">
        <w:rPr>
          <w:u w:val="single"/>
        </w:rPr>
        <w:tab/>
        <w:t>Date</w:t>
      </w:r>
      <w:r w:rsidRPr="00590C42">
        <w:rPr>
          <w:u w:val="single"/>
        </w:rPr>
        <w:tab/>
        <w:t>Body</w:t>
      </w:r>
      <w:r w:rsidRPr="00590C42">
        <w:rPr>
          <w:u w:val="single"/>
        </w:rPr>
        <w:tab/>
        <w:t>Action Description with journal page number</w:t>
      </w:r>
      <w:r w:rsidRPr="00590C42">
        <w:rPr>
          <w:u w:val="single"/>
        </w:rPr>
        <w:tab/>
      </w:r>
    </w:p>
    <w:p w:rsidR="002B09D6" w:rsidRDefault="002B09D6" w:rsidP="002B0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3/5/2015</w:t>
      </w:r>
      <w:r>
        <w:tab/>
        <w:t>Senate</w:t>
      </w:r>
      <w:r>
        <w:tab/>
      </w:r>
      <w:r w:rsidRPr="00332D78">
        <w:t>Introduced and read first time (</w:t>
      </w:r>
      <w:hyperlink r:id="rId6" w:history="1">
        <w:r w:rsidRPr="00E02A7D">
          <w:rPr>
            <w:rStyle w:val="Hyperlink"/>
          </w:rPr>
          <w:t>Senate Journal</w:t>
        </w:r>
        <w:r w:rsidRPr="00E02A7D">
          <w:rPr>
            <w:rStyle w:val="Hyperlink"/>
          </w:rPr>
          <w:noBreakHyphen/>
          <w:t>page 13</w:t>
        </w:r>
      </w:hyperlink>
      <w:r w:rsidRPr="00332D78">
        <w:t>)</w:t>
      </w:r>
    </w:p>
    <w:p w:rsidR="002B09D6" w:rsidRDefault="002B09D6" w:rsidP="002B0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3/5/2015</w:t>
      </w:r>
      <w:r>
        <w:tab/>
        <w:t>Senate</w:t>
      </w:r>
      <w:r>
        <w:tab/>
      </w:r>
      <w:r w:rsidRPr="00332D78">
        <w:t>Ref</w:t>
      </w:r>
      <w:r>
        <w:t xml:space="preserve">erred to Committee on </w:t>
      </w:r>
      <w:r w:rsidRPr="00332D78">
        <w:rPr>
          <w:b/>
        </w:rPr>
        <w:t>Judiciary</w:t>
      </w:r>
      <w:r>
        <w:t xml:space="preserve"> </w:t>
      </w:r>
      <w:r w:rsidRPr="00332D78">
        <w:t>(</w:t>
      </w:r>
      <w:hyperlink r:id="rId7" w:history="1">
        <w:r w:rsidRPr="00E02A7D">
          <w:rPr>
            <w:rStyle w:val="Hyperlink"/>
          </w:rPr>
          <w:t>Senate Journal</w:t>
        </w:r>
        <w:r w:rsidRPr="00E02A7D">
          <w:rPr>
            <w:rStyle w:val="Hyperlink"/>
          </w:rPr>
          <w:noBreakHyphen/>
          <w:t>page 13</w:t>
        </w:r>
      </w:hyperlink>
      <w:r w:rsidRPr="00332D78">
        <w:t>)</w:t>
      </w:r>
    </w:p>
    <w:p w:rsidR="002B09D6" w:rsidRDefault="002B09D6" w:rsidP="002B0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4/16/2015</w:t>
      </w:r>
      <w:r>
        <w:tab/>
        <w:t>Senate</w:t>
      </w:r>
      <w:r>
        <w:tab/>
      </w:r>
      <w:r w:rsidRPr="00332D78">
        <w:t>Referred to Sub</w:t>
      </w:r>
      <w:r>
        <w:t xml:space="preserve">committee: Hutto (ch), Bennett, </w:t>
      </w:r>
      <w:r w:rsidRPr="00332D78">
        <w:t>Hembree, Johnson, Thurmond</w:t>
      </w:r>
    </w:p>
    <w:p w:rsidR="002B09D6" w:rsidRDefault="002B09D6" w:rsidP="002B0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1/27/2016</w:t>
      </w:r>
      <w:r>
        <w:tab/>
        <w:t>Senate</w:t>
      </w:r>
      <w:r>
        <w:tab/>
      </w:r>
      <w:r w:rsidRPr="00332D78">
        <w:t>Committee r</w:t>
      </w:r>
      <w:r>
        <w:t xml:space="preserve">eport: Favorable with amendment </w:t>
      </w:r>
      <w:r w:rsidRPr="00332D78">
        <w:rPr>
          <w:b/>
        </w:rPr>
        <w:t>Judiciary</w:t>
      </w:r>
      <w:r w:rsidRPr="00332D78">
        <w:t xml:space="preserve"> (</w:t>
      </w:r>
      <w:hyperlink r:id="rId8" w:history="1">
        <w:r w:rsidRPr="00E02A7D">
          <w:rPr>
            <w:rStyle w:val="Hyperlink"/>
          </w:rPr>
          <w:t>Senate Journal</w:t>
        </w:r>
        <w:r w:rsidRPr="00E02A7D">
          <w:rPr>
            <w:rStyle w:val="Hyperlink"/>
          </w:rPr>
          <w:noBreakHyphen/>
          <w:t>page 8</w:t>
        </w:r>
      </w:hyperlink>
      <w:r w:rsidRPr="00332D78">
        <w:t>)</w:t>
      </w:r>
    </w:p>
    <w:p w:rsidR="002B09D6" w:rsidRDefault="002B09D6" w:rsidP="002B0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1/28/2016</w:t>
      </w:r>
      <w:r>
        <w:tab/>
        <w:t>Senate</w:t>
      </w:r>
      <w:r>
        <w:tab/>
      </w:r>
      <w:r w:rsidRPr="00332D78">
        <w:t>Committee Amendment Adopted (</w:t>
      </w:r>
      <w:hyperlink r:id="rId9" w:history="1">
        <w:r w:rsidRPr="00E02A7D">
          <w:rPr>
            <w:rStyle w:val="Hyperlink"/>
          </w:rPr>
          <w:t>Senate Journal</w:t>
        </w:r>
        <w:r w:rsidRPr="00E02A7D">
          <w:rPr>
            <w:rStyle w:val="Hyperlink"/>
          </w:rPr>
          <w:noBreakHyphen/>
          <w:t>page 25</w:t>
        </w:r>
      </w:hyperlink>
      <w:r w:rsidRPr="00332D78">
        <w:t>)</w:t>
      </w:r>
    </w:p>
    <w:p w:rsidR="002B09D6" w:rsidRDefault="002B09D6" w:rsidP="002B0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1/28/2016</w:t>
      </w:r>
      <w:r>
        <w:tab/>
        <w:t>Senate</w:t>
      </w:r>
      <w:r>
        <w:tab/>
      </w:r>
      <w:r w:rsidRPr="00332D78">
        <w:t>Read second time (</w:t>
      </w:r>
      <w:hyperlink r:id="rId10" w:history="1">
        <w:r w:rsidRPr="00E02A7D">
          <w:rPr>
            <w:rStyle w:val="Hyperlink"/>
          </w:rPr>
          <w:t>Senate Journal</w:t>
        </w:r>
        <w:r w:rsidRPr="00E02A7D">
          <w:rPr>
            <w:rStyle w:val="Hyperlink"/>
          </w:rPr>
          <w:noBreakHyphen/>
          <w:t>page 25</w:t>
        </w:r>
      </w:hyperlink>
      <w:r w:rsidRPr="00332D78">
        <w:t>)</w:t>
      </w:r>
    </w:p>
    <w:p w:rsidR="002B09D6" w:rsidRDefault="002B09D6" w:rsidP="002B0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1/28/2016</w:t>
      </w:r>
      <w:r>
        <w:tab/>
        <w:t>Senate</w:t>
      </w:r>
      <w:r>
        <w:tab/>
      </w:r>
      <w:r w:rsidRPr="00332D78">
        <w:t>Roll call Ayes</w:t>
      </w:r>
      <w:r>
        <w:noBreakHyphen/>
      </w:r>
      <w:r w:rsidRPr="00332D78">
        <w:t>39  Nays</w:t>
      </w:r>
      <w:r>
        <w:noBreakHyphen/>
      </w:r>
      <w:r w:rsidRPr="00332D78">
        <w:t>0 (</w:t>
      </w:r>
      <w:hyperlink r:id="rId11" w:history="1">
        <w:r w:rsidRPr="00E02A7D">
          <w:rPr>
            <w:rStyle w:val="Hyperlink"/>
          </w:rPr>
          <w:t>Senate Journal</w:t>
        </w:r>
        <w:r w:rsidRPr="00E02A7D">
          <w:rPr>
            <w:rStyle w:val="Hyperlink"/>
          </w:rPr>
          <w:noBreakHyphen/>
          <w:t>page 25</w:t>
        </w:r>
      </w:hyperlink>
      <w:r w:rsidRPr="00332D78">
        <w:t>)</w:t>
      </w:r>
    </w:p>
    <w:p w:rsidR="002B09D6" w:rsidRDefault="002B09D6" w:rsidP="002B0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2/18/2016</w:t>
      </w:r>
      <w:r>
        <w:tab/>
        <w:t>Senate</w:t>
      </w:r>
      <w:r>
        <w:tab/>
      </w:r>
      <w:r w:rsidRPr="00332D78">
        <w:t>Amended (</w:t>
      </w:r>
      <w:hyperlink r:id="rId12" w:history="1">
        <w:r w:rsidRPr="00E02A7D">
          <w:rPr>
            <w:rStyle w:val="Hyperlink"/>
          </w:rPr>
          <w:t>Senate Journal</w:t>
        </w:r>
        <w:r w:rsidRPr="00E02A7D">
          <w:rPr>
            <w:rStyle w:val="Hyperlink"/>
          </w:rPr>
          <w:noBreakHyphen/>
          <w:t>page 8</w:t>
        </w:r>
      </w:hyperlink>
      <w:r w:rsidRPr="00332D78">
        <w:t>)</w:t>
      </w:r>
    </w:p>
    <w:p w:rsidR="002B09D6" w:rsidRDefault="002B09D6" w:rsidP="002B0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2/18/2016</w:t>
      </w:r>
      <w:r>
        <w:tab/>
        <w:t>Senate</w:t>
      </w:r>
      <w:r>
        <w:tab/>
      </w:r>
      <w:r w:rsidRPr="00332D78">
        <w:t>Re</w:t>
      </w:r>
      <w:r>
        <w:t xml:space="preserve">ad third time and sent to House </w:t>
      </w:r>
      <w:r w:rsidRPr="00332D78">
        <w:t>(</w:t>
      </w:r>
      <w:hyperlink r:id="rId13" w:history="1">
        <w:r w:rsidRPr="00E02A7D">
          <w:rPr>
            <w:rStyle w:val="Hyperlink"/>
          </w:rPr>
          <w:t>Senate Journal</w:t>
        </w:r>
        <w:r w:rsidRPr="00E02A7D">
          <w:rPr>
            <w:rStyle w:val="Hyperlink"/>
          </w:rPr>
          <w:noBreakHyphen/>
          <w:t>page 8</w:t>
        </w:r>
      </w:hyperlink>
      <w:r w:rsidRPr="00332D78">
        <w:t>)</w:t>
      </w:r>
    </w:p>
    <w:p w:rsidR="002B09D6" w:rsidRDefault="002B09D6" w:rsidP="002B0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2/18/2016</w:t>
      </w:r>
      <w:r>
        <w:tab/>
        <w:t>Senate</w:t>
      </w:r>
      <w:r>
        <w:tab/>
      </w:r>
      <w:r w:rsidRPr="00332D78">
        <w:t>Roll call Ayes</w:t>
      </w:r>
      <w:r>
        <w:noBreakHyphen/>
      </w:r>
      <w:r w:rsidRPr="00332D78">
        <w:t>34  Nays</w:t>
      </w:r>
      <w:r>
        <w:noBreakHyphen/>
      </w:r>
      <w:r w:rsidRPr="00332D78">
        <w:t>0 (</w:t>
      </w:r>
      <w:hyperlink r:id="rId14" w:history="1">
        <w:r w:rsidRPr="00E02A7D">
          <w:rPr>
            <w:rStyle w:val="Hyperlink"/>
          </w:rPr>
          <w:t>Senate Journal</w:t>
        </w:r>
        <w:r w:rsidRPr="00E02A7D">
          <w:rPr>
            <w:rStyle w:val="Hyperlink"/>
          </w:rPr>
          <w:noBreakHyphen/>
          <w:t>page 8</w:t>
        </w:r>
      </w:hyperlink>
      <w:r w:rsidRPr="00332D78">
        <w:t>)</w:t>
      </w:r>
    </w:p>
    <w:p w:rsidR="002B09D6" w:rsidRDefault="002B09D6" w:rsidP="002B0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2/23/2016</w:t>
      </w:r>
      <w:r>
        <w:tab/>
        <w:t>House</w:t>
      </w:r>
      <w:r>
        <w:tab/>
      </w:r>
      <w:r w:rsidRPr="00332D78">
        <w:t>Introduced and read first time (</w:t>
      </w:r>
      <w:hyperlink r:id="rId15" w:history="1">
        <w:r w:rsidRPr="00E02A7D">
          <w:rPr>
            <w:rStyle w:val="Hyperlink"/>
          </w:rPr>
          <w:t>House Journal</w:t>
        </w:r>
        <w:r w:rsidRPr="00E02A7D">
          <w:rPr>
            <w:rStyle w:val="Hyperlink"/>
          </w:rPr>
          <w:noBreakHyphen/>
          <w:t>page 19</w:t>
        </w:r>
      </w:hyperlink>
      <w:r w:rsidRPr="00332D78">
        <w:t>)</w:t>
      </w:r>
    </w:p>
    <w:p w:rsidR="002B09D6" w:rsidRDefault="002B09D6" w:rsidP="002B0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2/23/2016</w:t>
      </w:r>
      <w:r>
        <w:tab/>
        <w:t>House</w:t>
      </w:r>
      <w:r>
        <w:tab/>
      </w:r>
      <w:r w:rsidRPr="00332D78">
        <w:t>Ref</w:t>
      </w:r>
      <w:r>
        <w:t xml:space="preserve">erred to Committee on </w:t>
      </w:r>
      <w:r w:rsidRPr="00332D78">
        <w:rPr>
          <w:b/>
        </w:rPr>
        <w:t>Judiciary</w:t>
      </w:r>
      <w:r>
        <w:t xml:space="preserve"> </w:t>
      </w:r>
      <w:r w:rsidRPr="00332D78">
        <w:t>(</w:t>
      </w:r>
      <w:hyperlink r:id="rId16" w:history="1">
        <w:r w:rsidRPr="00E02A7D">
          <w:rPr>
            <w:rStyle w:val="Hyperlink"/>
          </w:rPr>
          <w:t>House Journal</w:t>
        </w:r>
        <w:r w:rsidRPr="00E02A7D">
          <w:rPr>
            <w:rStyle w:val="Hyperlink"/>
          </w:rPr>
          <w:noBreakHyphen/>
          <w:t>page 19</w:t>
        </w:r>
      </w:hyperlink>
      <w:r w:rsidRPr="00332D78">
        <w:t>)</w:t>
      </w:r>
    </w:p>
    <w:p w:rsidR="002B09D6" w:rsidRDefault="002B09D6" w:rsidP="002B0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0C42" w:rsidRDefault="00590C42" w:rsidP="00590C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17" w:history="1">
        <w:r w:rsidRPr="00590C42">
          <w:rPr>
            <w:rStyle w:val="Hyperlink"/>
          </w:rPr>
          <w:t>legislative information</w:t>
        </w:r>
      </w:hyperlink>
      <w:r>
        <w:t xml:space="preserve"> at the website</w:t>
      </w:r>
    </w:p>
    <w:p w:rsidR="00590C42" w:rsidRDefault="00590C42" w:rsidP="00590C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0C42" w:rsidRPr="00590C42" w:rsidRDefault="00590C42" w:rsidP="00590C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0C42" w:rsidRDefault="00590C42" w:rsidP="00590C42">
      <w:pPr>
        <w:widowControl w:val="0"/>
      </w:pPr>
      <w:r w:rsidRPr="00590C42">
        <w:rPr>
          <w:b/>
        </w:rPr>
        <w:t>VERSIONS OF THIS BILL</w:t>
      </w:r>
    </w:p>
    <w:p w:rsidR="00590C42" w:rsidRDefault="00590C42" w:rsidP="00590C42">
      <w:pPr>
        <w:widowControl w:val="0"/>
      </w:pPr>
    </w:p>
    <w:p w:rsidR="00590C42" w:rsidRDefault="00E02A7D" w:rsidP="00590C42">
      <w:pPr>
        <w:widowControl w:val="0"/>
      </w:pPr>
      <w:hyperlink r:id="rId18" w:history="1">
        <w:r w:rsidR="00590C42">
          <w:rPr>
            <w:rStyle w:val="Hyperlink"/>
          </w:rPr>
          <w:t>3/5/2015</w:t>
        </w:r>
      </w:hyperlink>
    </w:p>
    <w:p w:rsidR="00590C42" w:rsidRDefault="00E02A7D" w:rsidP="00590C42">
      <w:hyperlink r:id="rId19" w:history="1">
        <w:r w:rsidR="0047702A" w:rsidRPr="0047702A">
          <w:rPr>
            <w:rStyle w:val="Hyperlink"/>
          </w:rPr>
          <w:t>1/27/2016</w:t>
        </w:r>
      </w:hyperlink>
    </w:p>
    <w:p w:rsidR="0047702A" w:rsidRDefault="00E02A7D" w:rsidP="00590C42">
      <w:hyperlink r:id="rId20" w:history="1">
        <w:r w:rsidR="00031E24" w:rsidRPr="00031E24">
          <w:rPr>
            <w:rStyle w:val="Hyperlink"/>
          </w:rPr>
          <w:t>1/28/2016</w:t>
        </w:r>
      </w:hyperlink>
    </w:p>
    <w:p w:rsidR="00031E24" w:rsidRDefault="00E02A7D" w:rsidP="00590C42">
      <w:hyperlink r:id="rId21" w:history="1">
        <w:r w:rsidR="004D2833" w:rsidRPr="004D2833">
          <w:rPr>
            <w:rStyle w:val="Hyperlink"/>
          </w:rPr>
          <w:t>2/18/2016</w:t>
        </w:r>
      </w:hyperlink>
    </w:p>
    <w:p w:rsidR="004D2833" w:rsidRDefault="004D2833" w:rsidP="00590C42"/>
    <w:p w:rsidR="00590C42" w:rsidRDefault="00590C42" w:rsidP="00590C42">
      <w:pPr>
        <w:sectPr w:rsidR="00590C42" w:rsidSect="00590C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D2833" w:rsidRDefault="004D2833" w:rsidP="00546CF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AS PASSED BY THE SENATE</w:t>
      </w:r>
    </w:p>
    <w:p w:rsidR="004D2833" w:rsidRDefault="004D2833" w:rsidP="00546CF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18, 2016</w:t>
      </w:r>
    </w:p>
    <w:p w:rsidR="004D2833" w:rsidRDefault="004D2833" w:rsidP="00546CF2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4D2833" w:rsidRPr="00546CF2" w:rsidRDefault="004D2833" w:rsidP="00546CF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524</w:t>
      </w:r>
    </w:p>
    <w:p w:rsidR="004D2833" w:rsidRDefault="004D28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2833" w:rsidRDefault="004D2833" w:rsidP="0054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557CFD">
        <w:t>Senators Hembree and Fair</w:t>
      </w:r>
    </w:p>
    <w:p w:rsidR="004D2833" w:rsidRDefault="004D28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2833" w:rsidRDefault="004D28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2/18/16--S.</w:t>
      </w:r>
    </w:p>
    <w:p w:rsidR="004D2833" w:rsidRDefault="004D28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5, 2015.</w:t>
      </w:r>
    </w:p>
    <w:p w:rsidR="004D2833" w:rsidRDefault="004D2833" w:rsidP="00A34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D2833" w:rsidRDefault="004D28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D2833" w:rsidSect="00546CF2">
          <w:footerReference w:type="default" r:id="rId2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D2833" w:rsidRDefault="004D28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2833" w:rsidRPr="00522CE0" w:rsidRDefault="004D28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2833" w:rsidRPr="00522CE0" w:rsidRDefault="004D28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2833" w:rsidRPr="00522CE0" w:rsidRDefault="004D28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2833" w:rsidRPr="00522CE0" w:rsidRDefault="004D28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2833" w:rsidRPr="00522CE0" w:rsidRDefault="004D28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2833" w:rsidRPr="00522CE0" w:rsidRDefault="004D28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2833" w:rsidRPr="00522CE0" w:rsidRDefault="004D28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2833" w:rsidRPr="008F023B" w:rsidRDefault="004D2833" w:rsidP="00B75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4D2833" w:rsidRPr="00522CE0" w:rsidRDefault="004D28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2833" w:rsidRPr="00522CE0" w:rsidRDefault="004D28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CC2343">
        <w:rPr>
          <w:rFonts w:eastAsia="Times New Roman"/>
          <w:color w:val="000000" w:themeColor="text1"/>
          <w:u w:color="000000" w:themeColor="text1"/>
        </w:rPr>
        <w:t>TO AMEND SECTION 16</w:t>
      </w:r>
      <w:r w:rsidRPr="00CC2343">
        <w:rPr>
          <w:rFonts w:eastAsia="Times New Roman"/>
          <w:color w:val="000000" w:themeColor="text1"/>
          <w:u w:color="000000" w:themeColor="text1"/>
        </w:rPr>
        <w:noBreakHyphen/>
        <w:t>15</w:t>
      </w:r>
      <w:r w:rsidRPr="00CC2343">
        <w:rPr>
          <w:rFonts w:eastAsia="Times New Roman"/>
          <w:color w:val="000000" w:themeColor="text1"/>
          <w:u w:color="000000" w:themeColor="text1"/>
        </w:rPr>
        <w:noBreakHyphen/>
        <w:t>130, CODE OF LAWS OF SOUTH CAROLINA, 1976, RELATING TO INDECENT EXPOSURE, SO AS TO PROVIDE THAT A CORRECTIONS OR DETENTION FACILITY IS CONSIDERED A PUBLIC PLACE, AND TO PROVIDE THAT IF THE VIOLATION OCCURS WITHIN A CORRECTIONS OR DETENTION FACILITY, THE SENTENCE IS TO RUN CONSECUTIVELY.</w:t>
      </w:r>
    </w:p>
    <w:p w:rsidR="004D2833" w:rsidRDefault="004D28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4D2833" w:rsidRDefault="004D28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2833" w:rsidRDefault="004D28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D2833" w:rsidRDefault="004D28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2833" w:rsidRPr="003A4A2E" w:rsidRDefault="004D2833" w:rsidP="00A34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1.</w:t>
      </w:r>
      <w:r>
        <w:rPr>
          <w:rFonts w:eastAsia="Times New Roman"/>
          <w:color w:val="000000" w:themeColor="text1"/>
          <w:u w:color="000000" w:themeColor="text1"/>
        </w:rPr>
        <w:tab/>
        <w:t xml:space="preserve">Article 5, Chapter 13, Title 24 of the </w:t>
      </w:r>
      <w:r w:rsidRPr="003A4A2E">
        <w:rPr>
          <w:rFonts w:eastAsia="Times New Roman"/>
          <w:color w:val="000000" w:themeColor="text1"/>
          <w:u w:color="000000" w:themeColor="text1"/>
        </w:rPr>
        <w:t xml:space="preserve">1976 Code is amended </w:t>
      </w:r>
      <w:r>
        <w:rPr>
          <w:rFonts w:eastAsia="Times New Roman"/>
          <w:color w:val="000000" w:themeColor="text1"/>
          <w:u w:color="000000" w:themeColor="text1"/>
        </w:rPr>
        <w:t>by adding</w:t>
      </w:r>
      <w:r w:rsidRPr="003A4A2E">
        <w:rPr>
          <w:rFonts w:eastAsia="Times New Roman"/>
          <w:color w:val="000000" w:themeColor="text1"/>
          <w:u w:color="000000" w:themeColor="text1"/>
        </w:rPr>
        <w:t>:</w:t>
      </w:r>
    </w:p>
    <w:p w:rsidR="004D2833" w:rsidRPr="003A4A2E" w:rsidRDefault="004D2833" w:rsidP="00A34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4D2833" w:rsidRPr="003A4A2E" w:rsidRDefault="004D2833" w:rsidP="00A34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3A4A2E">
        <w:rPr>
          <w:rFonts w:eastAsia="Times New Roman"/>
          <w:color w:val="000000" w:themeColor="text1"/>
          <w:u w:color="000000" w:themeColor="text1"/>
        </w:rPr>
        <w:tab/>
        <w:t>“</w:t>
      </w:r>
      <w:r>
        <w:rPr>
          <w:rFonts w:eastAsia="Times New Roman"/>
          <w:color w:val="000000" w:themeColor="text1"/>
          <w:u w:color="000000" w:themeColor="text1"/>
        </w:rPr>
        <w:t>Section 24-13-480.</w:t>
      </w:r>
      <w:r>
        <w:rPr>
          <w:rFonts w:eastAsia="Times New Roman"/>
          <w:color w:val="000000" w:themeColor="text1"/>
          <w:u w:color="000000" w:themeColor="text1"/>
        </w:rPr>
        <w:tab/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(A)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 xml:space="preserve">It is unlawful for a person to wilfully, maliciously, and indecently expose his person in a </w:t>
      </w:r>
      <w:r>
        <w:rPr>
          <w:rFonts w:eastAsia="Times New Roman"/>
          <w:color w:val="000000" w:themeColor="text1"/>
          <w:szCs w:val="24"/>
          <w:u w:color="000000" w:themeColor="text1"/>
        </w:rPr>
        <w:t>corrections or detention facility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.</w:t>
      </w:r>
    </w:p>
    <w:p w:rsidR="004D2833" w:rsidRPr="003A4A2E" w:rsidRDefault="004D2833" w:rsidP="00A34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3A4A2E">
        <w:rPr>
          <w:rFonts w:eastAsia="Times New Roman"/>
          <w:color w:val="000000" w:themeColor="text1"/>
          <w:szCs w:val="24"/>
          <w:u w:color="000000" w:themeColor="text1"/>
        </w:rPr>
        <w:tab/>
        <w:t>(</w:t>
      </w:r>
      <w:r>
        <w:rPr>
          <w:rFonts w:eastAsia="Times New Roman"/>
          <w:color w:val="000000" w:themeColor="text1"/>
          <w:szCs w:val="24"/>
          <w:u w:color="000000" w:themeColor="text1"/>
        </w:rPr>
        <w:t>B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 xml:space="preserve">This section does not apply to a woman who breastfeeds her own child in a </w:t>
      </w:r>
      <w:r>
        <w:rPr>
          <w:rFonts w:eastAsia="Times New Roman"/>
          <w:color w:val="000000" w:themeColor="text1"/>
          <w:szCs w:val="24"/>
          <w:u w:color="000000" w:themeColor="text1"/>
        </w:rPr>
        <w:t>corrections or detention facility.</w:t>
      </w:r>
    </w:p>
    <w:p w:rsidR="004D2833" w:rsidRPr="003A4A2E" w:rsidRDefault="004D2833" w:rsidP="00A34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(</w:t>
      </w:r>
      <w:r>
        <w:rPr>
          <w:rFonts w:eastAsia="Times New Roman"/>
          <w:color w:val="000000" w:themeColor="text1"/>
          <w:szCs w:val="24"/>
          <w:u w:color="000000" w:themeColor="text1"/>
        </w:rPr>
        <w:t>C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 xml:space="preserve">A person who violates </w:t>
      </w:r>
      <w:r>
        <w:rPr>
          <w:rFonts w:eastAsia="Times New Roman"/>
          <w:color w:val="000000" w:themeColor="text1"/>
          <w:szCs w:val="24"/>
          <w:u w:color="000000" w:themeColor="text1"/>
        </w:rPr>
        <w:t>this section i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s guilty of a misdemeanor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 xml:space="preserve"> and, upon conviction, must be imprisoned not more than </w:t>
      </w:r>
      <w:r>
        <w:rPr>
          <w:rFonts w:eastAsia="Times New Roman"/>
          <w:color w:val="000000" w:themeColor="text1"/>
          <w:szCs w:val="24"/>
          <w:u w:color="000000" w:themeColor="text1"/>
        </w:rPr>
        <w:t>one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 xml:space="preserve"> year.  </w:t>
      </w:r>
      <w:r>
        <w:rPr>
          <w:rFonts w:eastAsia="Times New Roman"/>
          <w:color w:val="000000" w:themeColor="text1"/>
          <w:szCs w:val="24"/>
          <w:u w:color="000000" w:themeColor="text1"/>
        </w:rPr>
        <w:t>The sentence must be served consecutively to any other sentence the person is serving</w:t>
      </w:r>
      <w:r w:rsidRPr="003A4A2E">
        <w:rPr>
          <w:rFonts w:eastAsia="Times New Roman"/>
          <w:color w:val="000000" w:themeColor="text1"/>
          <w:szCs w:val="24"/>
        </w:rPr>
        <w:t>.</w:t>
      </w:r>
      <w:r>
        <w:rPr>
          <w:rFonts w:eastAsia="Times New Roman"/>
          <w:color w:val="000000" w:themeColor="text1"/>
          <w:szCs w:val="24"/>
        </w:rPr>
        <w:t>”</w:t>
      </w:r>
    </w:p>
    <w:p w:rsidR="004D2833" w:rsidRPr="003A4A2E" w:rsidRDefault="004D2833" w:rsidP="00A34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4D2833" w:rsidRPr="00522CE0" w:rsidRDefault="004D2833" w:rsidP="00A34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A4A2E">
        <w:rPr>
          <w:rFonts w:eastAsia="Times New Roman"/>
          <w:color w:val="000000" w:themeColor="text1"/>
          <w:u w:color="000000" w:themeColor="text1"/>
        </w:rPr>
        <w:t>SECTION</w:t>
      </w:r>
      <w:r w:rsidRPr="003A4A2E">
        <w:rPr>
          <w:rFonts w:eastAsia="Times New Roman"/>
          <w:color w:val="000000" w:themeColor="text1"/>
          <w:u w:color="000000" w:themeColor="text1"/>
        </w:rPr>
        <w:tab/>
        <w:t>2.</w:t>
      </w:r>
      <w:r w:rsidRPr="003A4A2E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4D2833" w:rsidRDefault="004D283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90C42" w:rsidRDefault="00590C42" w:rsidP="004D2833">
      <w:pPr>
        <w:tabs>
          <w:tab w:val="right" w:pos="5933"/>
        </w:tabs>
        <w:suppressAutoHyphens/>
        <w:jc w:val="both"/>
        <w:rPr>
          <w:rFonts w:eastAsia="Times New Roman"/>
        </w:rPr>
      </w:pPr>
    </w:p>
    <w:sectPr w:rsidR="00590C42" w:rsidSect="00546CF2">
      <w:footerReference w:type="default" r:id="rId2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E59" w:rsidRDefault="002F7E59" w:rsidP="00522CE0">
      <w:r>
        <w:separator/>
      </w:r>
    </w:p>
  </w:endnote>
  <w:endnote w:type="continuationSeparator" w:id="0">
    <w:p w:rsidR="002F7E59" w:rsidRDefault="002F7E5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1E75B7-3B2A-4277-9D66-966B44D31216}"/>
    <w:embedBold r:id="rId2" w:fontKey="{2E9D9815-EB00-45F1-9415-CE2CACEAEE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FF6CDF-1378-4CEC-8B97-65EB78CAEB59}"/>
    <w:embedBold r:id="rId4" w:fontKey="{62605DE3-47FB-45CC-8BCA-8D88AA7AE3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69CE25-BBE3-43C4-9559-08C8190BD8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833" w:rsidRPr="00B757FD" w:rsidRDefault="004D2833" w:rsidP="00B757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[524-</w:t>
    </w:r>
    <w:r>
      <w:fldChar w:fldCharType="begin"/>
    </w:r>
    <w:r>
      <w:instrText xml:space="preserve"> PAGE  \* MERGEFORMAT </w:instrText>
    </w:r>
    <w:r>
      <w:fldChar w:fldCharType="separate"/>
    </w:r>
    <w:r w:rsidR="00E02A7D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CF2" w:rsidRPr="00B757FD" w:rsidRDefault="004D2833" w:rsidP="00B757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2A7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E59" w:rsidRDefault="002F7E59" w:rsidP="00522CE0">
      <w:r>
        <w:separator/>
      </w:r>
    </w:p>
  </w:footnote>
  <w:footnote w:type="continuationSeparator" w:id="0">
    <w:p w:rsidR="002F7E59" w:rsidRDefault="002F7E5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57.JJG"/>
    <w:docVar w:name="CoverAttorneyInitials" w:val="JJG"/>
    <w:docVar w:name="CoverAttorneyLastName" w:val="Gentry"/>
    <w:docVar w:name="CoverBillType" w:val="b"/>
    <w:docVar w:name="DraftFileName" w:val="JUD0057.JJG.DOCX"/>
    <w:docVar w:name="DraftStenoName" w:val="Knipp"/>
    <w:docVar w:name="dvBillNumber" w:val="524"/>
    <w:docVar w:name="dvBillNumberPrefix" w:val="S. "/>
    <w:docVar w:name="dvOriginalBody" w:val="Senate"/>
    <w:docVar w:name="fulldraftpath" w:val="L:\S-JUD\BILLS\Hembree\JUD0057.JJG.DOCX"/>
    <w:docVar w:name="NameofBody" w:val="S"/>
    <w:docVar w:name="SenatorFolderName" w:val="Hembree"/>
    <w:docVar w:name="VGROUP2" w:val="S-JUD"/>
  </w:docVars>
  <w:rsids>
    <w:rsidRoot w:val="002F7E59"/>
    <w:rsid w:val="000141EB"/>
    <w:rsid w:val="00031E24"/>
    <w:rsid w:val="00042AC1"/>
    <w:rsid w:val="00046516"/>
    <w:rsid w:val="0006263C"/>
    <w:rsid w:val="00080C0D"/>
    <w:rsid w:val="000A4D08"/>
    <w:rsid w:val="000A6988"/>
    <w:rsid w:val="000B0720"/>
    <w:rsid w:val="000B5EAF"/>
    <w:rsid w:val="000C39CA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C5951"/>
    <w:rsid w:val="001D3BAC"/>
    <w:rsid w:val="00206D3D"/>
    <w:rsid w:val="00221A5C"/>
    <w:rsid w:val="0024519E"/>
    <w:rsid w:val="00245C4E"/>
    <w:rsid w:val="002B09D6"/>
    <w:rsid w:val="002C5896"/>
    <w:rsid w:val="002F7E59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5756F"/>
    <w:rsid w:val="0047702A"/>
    <w:rsid w:val="00477696"/>
    <w:rsid w:val="004952FA"/>
    <w:rsid w:val="004A05F7"/>
    <w:rsid w:val="004A592F"/>
    <w:rsid w:val="004B6A22"/>
    <w:rsid w:val="004C2918"/>
    <w:rsid w:val="004D168C"/>
    <w:rsid w:val="004D2833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0C42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12388"/>
    <w:rsid w:val="00716CDE"/>
    <w:rsid w:val="00720D40"/>
    <w:rsid w:val="00724CBE"/>
    <w:rsid w:val="0073026D"/>
    <w:rsid w:val="007311B4"/>
    <w:rsid w:val="007318D4"/>
    <w:rsid w:val="00746551"/>
    <w:rsid w:val="00765784"/>
    <w:rsid w:val="007A4390"/>
    <w:rsid w:val="007C65B0"/>
    <w:rsid w:val="007C70EC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2476"/>
    <w:rsid w:val="00995C37"/>
    <w:rsid w:val="009A7B72"/>
    <w:rsid w:val="009C118A"/>
    <w:rsid w:val="00A02011"/>
    <w:rsid w:val="00A35165"/>
    <w:rsid w:val="00A4011E"/>
    <w:rsid w:val="00A41565"/>
    <w:rsid w:val="00A86015"/>
    <w:rsid w:val="00AC274E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757FD"/>
    <w:rsid w:val="00B842C0"/>
    <w:rsid w:val="00B945C5"/>
    <w:rsid w:val="00BA20EA"/>
    <w:rsid w:val="00BB754E"/>
    <w:rsid w:val="00BC0A56"/>
    <w:rsid w:val="00BF378E"/>
    <w:rsid w:val="00C23348"/>
    <w:rsid w:val="00C6454A"/>
    <w:rsid w:val="00C74052"/>
    <w:rsid w:val="00CB106A"/>
    <w:rsid w:val="00CB187A"/>
    <w:rsid w:val="00CC6A17"/>
    <w:rsid w:val="00CD1843"/>
    <w:rsid w:val="00CD7C71"/>
    <w:rsid w:val="00D1088B"/>
    <w:rsid w:val="00D156D2"/>
    <w:rsid w:val="00D77EC0"/>
    <w:rsid w:val="00D86943"/>
    <w:rsid w:val="00DA47B9"/>
    <w:rsid w:val="00E02A7D"/>
    <w:rsid w:val="00E677A1"/>
    <w:rsid w:val="00E91E2F"/>
    <w:rsid w:val="00EA3546"/>
    <w:rsid w:val="00EB13D1"/>
    <w:rsid w:val="00EB1AAC"/>
    <w:rsid w:val="00EB47AE"/>
    <w:rsid w:val="00EC34E1"/>
    <w:rsid w:val="00ED0AE1"/>
    <w:rsid w:val="00F0234A"/>
    <w:rsid w:val="00F52959"/>
    <w:rsid w:val="00F52B87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5:docId w15:val="{D84F1D35-A389-401E-80B1-8F8226EE0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90C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1-27-16.docx" TargetMode="External"/><Relationship Id="rId13" Type="http://schemas.openxmlformats.org/officeDocument/2006/relationships/hyperlink" Target="file:///h:\SJ%20Archive\2016\02-18-16.docx" TargetMode="External"/><Relationship Id="rId18" Type="http://schemas.openxmlformats.org/officeDocument/2006/relationships/hyperlink" Target="file:///p:\pprever\2015-16\524_20150305.docx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file:///p:\pprever\2015-16\524_20160218.docx" TargetMode="External"/><Relationship Id="rId7" Type="http://schemas.openxmlformats.org/officeDocument/2006/relationships/hyperlink" Target="file:///h:\SJ%20Archive\2015\03-05-15.docx" TargetMode="External"/><Relationship Id="rId12" Type="http://schemas.openxmlformats.org/officeDocument/2006/relationships/hyperlink" Target="file:///h:\SJ%20Archive\2016\02-18-16.docx" TargetMode="External"/><Relationship Id="rId17" Type="http://schemas.openxmlformats.org/officeDocument/2006/relationships/hyperlink" Target="http://www.scstatehouse.gov/billsearch.php?billnumbers=524&amp;session=121&amp;summary=B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file:///h:\HJ%20Archive\2016\02-23-16.docx" TargetMode="External"/><Relationship Id="rId20" Type="http://schemas.openxmlformats.org/officeDocument/2006/relationships/hyperlink" Target="file:///p:\pprever\2015-16\524_20160128.docx" TargetMode="External"/><Relationship Id="rId1" Type="http://schemas.openxmlformats.org/officeDocument/2006/relationships/styles" Target="styles.xml"/><Relationship Id="rId6" Type="http://schemas.openxmlformats.org/officeDocument/2006/relationships/hyperlink" Target="file:///h:\SJ%20Archive\2015\03-05-15.docx" TargetMode="External"/><Relationship Id="rId11" Type="http://schemas.openxmlformats.org/officeDocument/2006/relationships/hyperlink" Target="file:///h:\SJ%20Archive\2016\01-28-16.docx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file:///h:\HJ%20Archive\2016\02-23-16.docx" TargetMode="External"/><Relationship Id="rId23" Type="http://schemas.openxmlformats.org/officeDocument/2006/relationships/footer" Target="footer2.xml"/><Relationship Id="rId10" Type="http://schemas.openxmlformats.org/officeDocument/2006/relationships/hyperlink" Target="file:///h:\SJ%20Archive\2016\01-28-16.docx" TargetMode="External"/><Relationship Id="rId19" Type="http://schemas.openxmlformats.org/officeDocument/2006/relationships/hyperlink" Target="file:///p:\pprever\2015-16\524_20160127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6\01-28-16.docx" TargetMode="External"/><Relationship Id="rId14" Type="http://schemas.openxmlformats.org/officeDocument/2006/relationships/hyperlink" Target="file:///h:\SJ%20Archive\2016\02-18-16.docx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546</Words>
  <Characters>3117</Characters>
  <Application>Microsoft Office Word</Application>
  <DocSecurity>6</DocSecurity>
  <Lines>25</Lines>
  <Paragraphs>7</Paragraphs>
  <ScaleCrop>false</ScaleCrop>
  <Company> </Company>
  <LinksUpToDate>false</LinksUpToDate>
  <CharactersWithSpaces>3656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524: Indecent exposure - South Carolina Legislature Online</dc:title>
  <dc:subject/>
  <dc:creator>LindseyKnipp</dc:creator>
  <cp:keywords/>
  <dc:description/>
  <cp:lastModifiedBy>N Cumfer</cp:lastModifiedBy>
  <cp:revision>2</cp:revision>
  <dcterms:created xsi:type="dcterms:W3CDTF">2016-12-02T17:05:00Z</dcterms:created>
  <dcterms:modified xsi:type="dcterms:W3CDTF">2016-12-02T17:05:00Z</dcterms:modified>
</cp:coreProperties>
</file>