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6B2" w:rsidRDefault="00F206B2" w:rsidP="00F206B2">
      <w:pPr>
        <w:widowControl w:val="0"/>
        <w:jc w:val="center"/>
      </w:pPr>
      <w:bookmarkStart w:id="0" w:name="_GoBack"/>
      <w:bookmarkEnd w:id="0"/>
      <w:r w:rsidRPr="00F206B2">
        <w:rPr>
          <w:b/>
        </w:rPr>
        <w:t>South Carolina General Assembly</w:t>
      </w:r>
    </w:p>
    <w:p w:rsidR="00F206B2" w:rsidRDefault="00F206B2" w:rsidP="00F206B2">
      <w:pPr>
        <w:widowControl w:val="0"/>
        <w:jc w:val="center"/>
      </w:pPr>
      <w:r>
        <w:t>121st Session, 2015-2016</w:t>
      </w:r>
    </w:p>
    <w:p w:rsidR="00F206B2" w:rsidRDefault="00F206B2" w:rsidP="00F206B2">
      <w:pPr>
        <w:widowControl w:val="0"/>
        <w:jc w:val="left"/>
      </w:pPr>
    </w:p>
    <w:p w:rsidR="00F206B2" w:rsidRDefault="00F206B2" w:rsidP="00F206B2">
      <w:pPr>
        <w:widowControl w:val="0"/>
        <w:jc w:val="left"/>
        <w:rPr>
          <w:b/>
        </w:rPr>
      </w:pPr>
      <w:r w:rsidRPr="00F206B2">
        <w:rPr>
          <w:b/>
        </w:rPr>
        <w:t>S.</w:t>
      </w:r>
      <w:r>
        <w:rPr>
          <w:b/>
        </w:rPr>
        <w:t xml:space="preserve"> </w:t>
      </w:r>
      <w:r w:rsidRPr="00F206B2">
        <w:rPr>
          <w:b/>
        </w:rPr>
        <w:t>546</w:t>
      </w:r>
    </w:p>
    <w:p w:rsidR="00F206B2" w:rsidRDefault="00F206B2" w:rsidP="00F206B2">
      <w:pPr>
        <w:widowControl w:val="0"/>
        <w:jc w:val="left"/>
        <w:rPr>
          <w:b/>
        </w:rPr>
      </w:pPr>
    </w:p>
    <w:p w:rsidR="00F206B2" w:rsidRDefault="00F206B2" w:rsidP="00F206B2">
      <w:pPr>
        <w:widowControl w:val="0"/>
        <w:jc w:val="left"/>
      </w:pPr>
      <w:r w:rsidRPr="00F206B2">
        <w:rPr>
          <w:b/>
        </w:rPr>
        <w:t>STATUS INFORMATION</w:t>
      </w:r>
    </w:p>
    <w:p w:rsidR="00F206B2" w:rsidRDefault="00F206B2" w:rsidP="00F206B2">
      <w:pPr>
        <w:widowControl w:val="0"/>
        <w:jc w:val="left"/>
      </w:pPr>
    </w:p>
    <w:p w:rsidR="00F206B2" w:rsidRDefault="00F206B2" w:rsidP="00F206B2">
      <w:pPr>
        <w:widowControl w:val="0"/>
        <w:jc w:val="left"/>
      </w:pPr>
      <w:r>
        <w:t>General Bill</w:t>
      </w:r>
    </w:p>
    <w:p w:rsidR="00F206B2" w:rsidRDefault="00F206B2" w:rsidP="00F206B2">
      <w:pPr>
        <w:widowControl w:val="0"/>
        <w:jc w:val="left"/>
      </w:pPr>
      <w:r>
        <w:t>Sponsors: Senator Lourie</w:t>
      </w:r>
    </w:p>
    <w:p w:rsidR="00F206B2" w:rsidRDefault="00F206B2" w:rsidP="00F206B2">
      <w:pPr>
        <w:widowControl w:val="0"/>
        <w:jc w:val="left"/>
      </w:pPr>
      <w:r>
        <w:t>Document Path: l:\council\bills\swb\5293cm15.docx</w:t>
      </w:r>
    </w:p>
    <w:p w:rsidR="00F206B2" w:rsidRDefault="00F206B2" w:rsidP="00F206B2">
      <w:pPr>
        <w:widowControl w:val="0"/>
        <w:jc w:val="left"/>
      </w:pPr>
    </w:p>
    <w:p w:rsidR="00F206B2" w:rsidRDefault="00F206B2" w:rsidP="00F206B2">
      <w:pPr>
        <w:widowControl w:val="0"/>
        <w:jc w:val="left"/>
      </w:pPr>
      <w:r>
        <w:t>Introduced in the Senate on March 11, 2015</w:t>
      </w:r>
    </w:p>
    <w:p w:rsidR="00F206B2" w:rsidRDefault="00F206B2" w:rsidP="00F206B2">
      <w:pPr>
        <w:widowControl w:val="0"/>
        <w:jc w:val="left"/>
      </w:pPr>
      <w:r>
        <w:t xml:space="preserve">Currently residing in the Senate Committee on </w:t>
      </w:r>
      <w:r w:rsidRPr="00F206B2">
        <w:rPr>
          <w:b/>
        </w:rPr>
        <w:t>Transportation</w:t>
      </w:r>
    </w:p>
    <w:p w:rsidR="00F206B2" w:rsidRDefault="00F206B2" w:rsidP="00F206B2">
      <w:pPr>
        <w:widowControl w:val="0"/>
        <w:jc w:val="left"/>
      </w:pPr>
    </w:p>
    <w:p w:rsidR="00F206B2" w:rsidRDefault="00F206B2" w:rsidP="00F206B2">
      <w:pPr>
        <w:widowControl w:val="0"/>
        <w:jc w:val="left"/>
      </w:pPr>
      <w:r>
        <w:t xml:space="preserve">Summary: </w:t>
      </w:r>
      <w:r w:rsidR="00E02641">
        <w:t>Parking in fire lane or loading zone</w:t>
      </w:r>
    </w:p>
    <w:p w:rsidR="00F206B2" w:rsidRDefault="00F206B2" w:rsidP="00F206B2">
      <w:pPr>
        <w:widowControl w:val="0"/>
        <w:jc w:val="left"/>
      </w:pPr>
    </w:p>
    <w:p w:rsidR="00F206B2" w:rsidRDefault="00F206B2" w:rsidP="00F206B2">
      <w:pPr>
        <w:widowControl w:val="0"/>
        <w:jc w:val="left"/>
      </w:pPr>
    </w:p>
    <w:p w:rsidR="00F206B2" w:rsidRDefault="00F206B2" w:rsidP="00F206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6B2">
        <w:rPr>
          <w:b/>
        </w:rPr>
        <w:t>HISTORY OF LEGISLATIVE ACTIONS</w:t>
      </w:r>
    </w:p>
    <w:p w:rsidR="00F206B2" w:rsidRDefault="00F206B2" w:rsidP="00F206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06B2" w:rsidRPr="00F206B2" w:rsidRDefault="00F206B2" w:rsidP="00F206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06B2">
        <w:rPr>
          <w:u w:val="single"/>
        </w:rPr>
        <w:tab/>
        <w:t>Date</w:t>
      </w:r>
      <w:r w:rsidRPr="00F206B2">
        <w:rPr>
          <w:u w:val="single"/>
        </w:rPr>
        <w:tab/>
        <w:t>Body</w:t>
      </w:r>
      <w:r w:rsidRPr="00F206B2">
        <w:rPr>
          <w:u w:val="single"/>
        </w:rPr>
        <w:tab/>
        <w:t>Action Description with journal page number</w:t>
      </w:r>
      <w:r w:rsidRPr="00F206B2">
        <w:rPr>
          <w:u w:val="single"/>
        </w:rPr>
        <w:tab/>
      </w:r>
    </w:p>
    <w:p w:rsidR="003B19F4" w:rsidRDefault="003B19F4" w:rsidP="003B1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3/11/2015</w:t>
      </w:r>
      <w:r>
        <w:tab/>
        <w:t>Senate</w:t>
      </w:r>
      <w:r>
        <w:tab/>
      </w:r>
      <w:r w:rsidRPr="000359DE">
        <w:t>Introduced and read first time (</w:t>
      </w:r>
      <w:hyperlink r:id="rId7" w:history="1">
        <w:r w:rsidRPr="00D3622C">
          <w:rPr>
            <w:rStyle w:val="Hyperlink"/>
          </w:rPr>
          <w:t>Senate Journal</w:t>
        </w:r>
        <w:r w:rsidRPr="00D3622C">
          <w:rPr>
            <w:rStyle w:val="Hyperlink"/>
          </w:rPr>
          <w:noBreakHyphen/>
          <w:t>page 4</w:t>
        </w:r>
      </w:hyperlink>
      <w:r w:rsidRPr="000359DE">
        <w:t>)</w:t>
      </w:r>
    </w:p>
    <w:p w:rsidR="003B19F4" w:rsidRDefault="003B19F4" w:rsidP="003B1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3/11/2015</w:t>
      </w:r>
      <w:r>
        <w:tab/>
        <w:t>Senate</w:t>
      </w:r>
      <w:r>
        <w:tab/>
      </w:r>
      <w:r w:rsidRPr="000359DE">
        <w:t>Referred</w:t>
      </w:r>
      <w:r>
        <w:t xml:space="preserve"> to Committee on </w:t>
      </w:r>
      <w:r w:rsidRPr="000359DE">
        <w:rPr>
          <w:b/>
        </w:rPr>
        <w:t>Transportation</w:t>
      </w:r>
      <w:r>
        <w:t xml:space="preserve"> </w:t>
      </w:r>
      <w:r w:rsidRPr="000359DE">
        <w:t>(</w:t>
      </w:r>
      <w:hyperlink r:id="rId8" w:history="1">
        <w:r w:rsidRPr="00D3622C">
          <w:rPr>
            <w:rStyle w:val="Hyperlink"/>
          </w:rPr>
          <w:t>Senate Journal</w:t>
        </w:r>
        <w:r w:rsidRPr="00D3622C">
          <w:rPr>
            <w:rStyle w:val="Hyperlink"/>
          </w:rPr>
          <w:noBreakHyphen/>
          <w:t>page 4</w:t>
        </w:r>
      </w:hyperlink>
      <w:r w:rsidRPr="000359DE">
        <w:t>)</w:t>
      </w:r>
    </w:p>
    <w:p w:rsidR="003B19F4" w:rsidRDefault="003B19F4" w:rsidP="003B1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6B2" w:rsidRDefault="00F206B2" w:rsidP="00F2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206B2">
          <w:rPr>
            <w:rStyle w:val="Hyperlink"/>
          </w:rPr>
          <w:t>legislative information</w:t>
        </w:r>
      </w:hyperlink>
      <w:r>
        <w:t xml:space="preserve"> at the website</w:t>
      </w:r>
    </w:p>
    <w:p w:rsidR="00F206B2" w:rsidRDefault="00F206B2" w:rsidP="00F2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6B2" w:rsidRPr="00F206B2" w:rsidRDefault="00F206B2" w:rsidP="00F20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06B2" w:rsidRDefault="00F206B2" w:rsidP="00F206B2">
      <w:pPr>
        <w:widowControl w:val="0"/>
        <w:jc w:val="left"/>
      </w:pPr>
      <w:r w:rsidRPr="00F206B2">
        <w:rPr>
          <w:b/>
        </w:rPr>
        <w:t>VERSIONS OF THIS BILL</w:t>
      </w:r>
    </w:p>
    <w:p w:rsidR="00F206B2" w:rsidRDefault="00F206B2" w:rsidP="00F206B2">
      <w:pPr>
        <w:widowControl w:val="0"/>
        <w:jc w:val="left"/>
      </w:pPr>
    </w:p>
    <w:p w:rsidR="00F206B2" w:rsidRDefault="00D3622C" w:rsidP="00F206B2">
      <w:pPr>
        <w:widowControl w:val="0"/>
        <w:jc w:val="left"/>
      </w:pPr>
      <w:hyperlink r:id="rId10" w:history="1">
        <w:r w:rsidR="00F206B2">
          <w:rPr>
            <w:rStyle w:val="Hyperlink"/>
          </w:rPr>
          <w:t>3/11/2015</w:t>
        </w:r>
      </w:hyperlink>
    </w:p>
    <w:p w:rsidR="00F206B2" w:rsidRDefault="00F206B2" w:rsidP="00F206B2"/>
    <w:p w:rsidR="00F206B2" w:rsidRDefault="00F206B2" w:rsidP="00F206B2">
      <w:pPr>
        <w:sectPr w:rsidR="00F206B2" w:rsidSect="00F206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40E1" w:rsidRDefault="002140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012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B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3815 SO AS TO PROVIDE THAT IT IS UNLAWFUL TO PARK CERTAIN VEHICLES IN A FIRE LANE OR A NO PARKING ZONE, AND TO PROVIDE A PENALTY FOR A VIOLATION OF THIS SECTION.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12F" w:rsidRDefault="00350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12F" w:rsidRDefault="003501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B32" w:rsidRDefault="0035012F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24B32">
        <w:t xml:space="preserve">Article 31, Chapter 5, Title 56 of the 1976 </w:t>
      </w:r>
      <w:r w:rsidR="00561454">
        <w:t>C</w:t>
      </w:r>
      <w:r w:rsidR="00C24B32">
        <w:t>ode is amended by adding:</w:t>
      </w:r>
    </w:p>
    <w:p w:rsidR="00C24B32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B32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3815.</w:t>
      </w:r>
      <w:r>
        <w:tab/>
        <w:t>It is unlawful to park a vehicle in a fire lane or a no parking zone unless the vehicle is an ambulance, fire truck, law enforcement or another emergency vehicle.  A person who violates this provision must be fined not more than two hundred dollars, or imprisoned for not more than thirty days.”</w:t>
      </w:r>
    </w:p>
    <w:p w:rsidR="00C24B32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12F" w:rsidRDefault="00C24B32" w:rsidP="00C24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53ED" w:rsidRDefault="00C24B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06B2" w:rsidRDefault="00F206B2" w:rsidP="00F206B2">
      <w:pPr>
        <w:suppressAutoHyphens/>
      </w:pPr>
    </w:p>
    <w:sectPr w:rsidR="00F206B2" w:rsidSect="00F206B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12F" w:rsidRDefault="0035012F" w:rsidP="009F0C77">
      <w:r>
        <w:separator/>
      </w:r>
    </w:p>
  </w:endnote>
  <w:endnote w:type="continuationSeparator" w:id="0">
    <w:p w:rsidR="0035012F" w:rsidRDefault="00350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B1AF6-D2D7-4A02-8496-C52141CE98C4}"/>
    <w:embedBold r:id="rId2" w:fontKey="{85503CE4-8CD6-49F0-B736-BA8F692259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21CB35-7830-46E9-ABBF-CD167DE562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8EFA82-FD06-4A0E-B340-ACF93DE599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004AD9-6D20-475D-B742-508DB4D52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6B2" w:rsidRPr="002140E1" w:rsidRDefault="00F206B2" w:rsidP="0021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62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12F" w:rsidRDefault="0035012F" w:rsidP="009F0C77">
      <w:r>
        <w:separator/>
      </w:r>
    </w:p>
  </w:footnote>
  <w:footnote w:type="continuationSeparator" w:id="0">
    <w:p w:rsidR="0035012F" w:rsidRDefault="00350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293CM15"/>
    <w:docVar w:name="CoverBillType" w:val="b"/>
    <w:docVar w:name="docpath" w:val="L:\Council\bills\SWB\5293CM15.DOCX"/>
    <w:docVar w:name="dvBillNumber" w:val="54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35012F"/>
    <w:rsid w:val="00026C9A"/>
    <w:rsid w:val="000965A1"/>
    <w:rsid w:val="000E0C1C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40E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12F"/>
    <w:rsid w:val="00393688"/>
    <w:rsid w:val="003B19F4"/>
    <w:rsid w:val="003D411E"/>
    <w:rsid w:val="003E3C1E"/>
    <w:rsid w:val="003E6148"/>
    <w:rsid w:val="00400EAA"/>
    <w:rsid w:val="00406FF5"/>
    <w:rsid w:val="0041760A"/>
    <w:rsid w:val="004203D7"/>
    <w:rsid w:val="004809EE"/>
    <w:rsid w:val="00511EE9"/>
    <w:rsid w:val="00521E00"/>
    <w:rsid w:val="00561454"/>
    <w:rsid w:val="00577C6C"/>
    <w:rsid w:val="0058501B"/>
    <w:rsid w:val="0061228A"/>
    <w:rsid w:val="006215AA"/>
    <w:rsid w:val="006340D9"/>
    <w:rsid w:val="006353E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4B32"/>
    <w:rsid w:val="00C3136F"/>
    <w:rsid w:val="00C3483A"/>
    <w:rsid w:val="00C74E9D"/>
    <w:rsid w:val="00C82FD3"/>
    <w:rsid w:val="00CC6B7B"/>
    <w:rsid w:val="00CD3619"/>
    <w:rsid w:val="00CF4447"/>
    <w:rsid w:val="00D3622C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2641"/>
    <w:rsid w:val="00EB00A2"/>
    <w:rsid w:val="00EB1BF3"/>
    <w:rsid w:val="00EF3EEE"/>
    <w:rsid w:val="00F149A7"/>
    <w:rsid w:val="00F206B2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79EBE0-0EE6-4817-8CB0-9F838D7A4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B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B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06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46_201503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1EEF6-DCF3-4D1A-A983-F3A7D8A2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258</Words>
  <Characters>1476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546: Parking in fire lane or loading zone - South Carolina Legislature Online</dc:title>
  <dc:subject/>
  <dc:creator>SandyBarden</dc:creator>
  <cp:keywords/>
  <dc:description/>
  <cp:lastModifiedBy>N Cumfer</cp:lastModifiedBy>
  <cp:revision>2</cp:revision>
  <cp:lastPrinted>2015-03-06T19:38:00Z</cp:lastPrinted>
  <dcterms:created xsi:type="dcterms:W3CDTF">2016-12-02T17:06:00Z</dcterms:created>
  <dcterms:modified xsi:type="dcterms:W3CDTF">2016-12-02T17:06:00Z</dcterms:modified>
</cp:coreProperties>
</file>