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486" w:rsidRDefault="00D24486" w:rsidP="00D24486">
      <w:pPr>
        <w:widowControl w:val="0"/>
        <w:jc w:val="center"/>
      </w:pPr>
      <w:bookmarkStart w:id="0" w:name="_GoBack"/>
      <w:bookmarkEnd w:id="0"/>
      <w:r w:rsidRPr="00D24486">
        <w:rPr>
          <w:b/>
        </w:rPr>
        <w:t>South Carolina General Assembly</w:t>
      </w:r>
    </w:p>
    <w:p w:rsidR="00D24486" w:rsidRDefault="00D24486" w:rsidP="00D24486">
      <w:pPr>
        <w:widowControl w:val="0"/>
        <w:jc w:val="center"/>
      </w:pPr>
      <w:r>
        <w:t>121st Session, 2015-2016</w:t>
      </w:r>
    </w:p>
    <w:p w:rsidR="00D24486" w:rsidRDefault="00D24486" w:rsidP="00D24486">
      <w:pPr>
        <w:widowControl w:val="0"/>
        <w:jc w:val="left"/>
      </w:pPr>
    </w:p>
    <w:p w:rsidR="00D24486" w:rsidRDefault="00D24486" w:rsidP="00D24486">
      <w:pPr>
        <w:widowControl w:val="0"/>
        <w:jc w:val="left"/>
        <w:rPr>
          <w:b/>
        </w:rPr>
      </w:pPr>
      <w:r w:rsidRPr="00D24486">
        <w:rPr>
          <w:b/>
        </w:rPr>
        <w:t>S.</w:t>
      </w:r>
      <w:r>
        <w:rPr>
          <w:b/>
        </w:rPr>
        <w:t xml:space="preserve"> </w:t>
      </w:r>
      <w:r w:rsidRPr="00D24486">
        <w:rPr>
          <w:b/>
        </w:rPr>
        <w:t>594</w:t>
      </w:r>
    </w:p>
    <w:p w:rsidR="00D24486" w:rsidRDefault="00D24486" w:rsidP="00D24486">
      <w:pPr>
        <w:widowControl w:val="0"/>
        <w:jc w:val="left"/>
        <w:rPr>
          <w:b/>
        </w:rPr>
      </w:pPr>
    </w:p>
    <w:p w:rsidR="00D24486" w:rsidRDefault="00D24486" w:rsidP="00D24486">
      <w:pPr>
        <w:widowControl w:val="0"/>
        <w:jc w:val="left"/>
      </w:pPr>
      <w:r w:rsidRPr="00D24486">
        <w:rPr>
          <w:b/>
        </w:rPr>
        <w:t>STATUS INFORMATION</w:t>
      </w:r>
    </w:p>
    <w:p w:rsidR="00D24486" w:rsidRDefault="00D24486" w:rsidP="00D24486">
      <w:pPr>
        <w:widowControl w:val="0"/>
        <w:jc w:val="left"/>
      </w:pPr>
    </w:p>
    <w:p w:rsidR="00D24486" w:rsidRDefault="00D24486" w:rsidP="00D24486">
      <w:pPr>
        <w:widowControl w:val="0"/>
        <w:jc w:val="left"/>
      </w:pPr>
      <w:r>
        <w:t>General Bill</w:t>
      </w:r>
    </w:p>
    <w:p w:rsidR="00D24486" w:rsidRDefault="00D24486" w:rsidP="00D24486">
      <w:pPr>
        <w:widowControl w:val="0"/>
        <w:jc w:val="left"/>
      </w:pPr>
      <w:r>
        <w:t>Sponsors: Senators Sheheen, Davis, Malloy and Thurmond</w:t>
      </w:r>
    </w:p>
    <w:p w:rsidR="00D24486" w:rsidRDefault="00D24486" w:rsidP="00D24486">
      <w:pPr>
        <w:widowControl w:val="0"/>
        <w:jc w:val="left"/>
      </w:pPr>
      <w:r>
        <w:t>Document Path: l:\council\bills\dka\3088sa15.docx</w:t>
      </w:r>
    </w:p>
    <w:p w:rsidR="00D24486" w:rsidRDefault="00D24486" w:rsidP="00D24486">
      <w:pPr>
        <w:widowControl w:val="0"/>
        <w:jc w:val="left"/>
      </w:pPr>
    </w:p>
    <w:p w:rsidR="00D24486" w:rsidRDefault="00D24486" w:rsidP="00D24486">
      <w:pPr>
        <w:widowControl w:val="0"/>
        <w:jc w:val="left"/>
      </w:pPr>
      <w:r>
        <w:t>Introduced in the Senate on March 25, 2015</w:t>
      </w:r>
    </w:p>
    <w:p w:rsidR="00D24486" w:rsidRDefault="00D24486" w:rsidP="00D24486">
      <w:pPr>
        <w:widowControl w:val="0"/>
        <w:jc w:val="left"/>
      </w:pPr>
      <w:r>
        <w:t xml:space="preserve">Currently residing in the Senate Committee on </w:t>
      </w:r>
      <w:r w:rsidRPr="00D24486">
        <w:rPr>
          <w:b/>
        </w:rPr>
        <w:t>Finance</w:t>
      </w:r>
    </w:p>
    <w:p w:rsidR="00D24486" w:rsidRDefault="00D24486" w:rsidP="00D24486">
      <w:pPr>
        <w:widowControl w:val="0"/>
        <w:jc w:val="left"/>
      </w:pPr>
    </w:p>
    <w:p w:rsidR="00D24486" w:rsidRDefault="00D24486" w:rsidP="00D24486">
      <w:pPr>
        <w:widowControl w:val="0"/>
        <w:jc w:val="left"/>
      </w:pPr>
      <w:r>
        <w:t xml:space="preserve">Summary: </w:t>
      </w:r>
      <w:r w:rsidR="00982BDC">
        <w:t>Job tax credit</w:t>
      </w:r>
    </w:p>
    <w:p w:rsidR="00D24486" w:rsidRDefault="00D24486" w:rsidP="00D24486">
      <w:pPr>
        <w:widowControl w:val="0"/>
        <w:jc w:val="left"/>
      </w:pPr>
    </w:p>
    <w:p w:rsidR="00D24486" w:rsidRDefault="00D24486" w:rsidP="00D24486">
      <w:pPr>
        <w:widowControl w:val="0"/>
        <w:jc w:val="left"/>
      </w:pPr>
    </w:p>
    <w:p w:rsidR="00D24486" w:rsidRDefault="00D24486" w:rsidP="00D24486">
      <w:pPr>
        <w:widowControl w:val="0"/>
        <w:tabs>
          <w:tab w:val="center" w:pos="590"/>
          <w:tab w:val="center" w:pos="1440"/>
          <w:tab w:val="left" w:pos="1872"/>
          <w:tab w:val="left" w:pos="9187"/>
        </w:tabs>
        <w:jc w:val="left"/>
      </w:pPr>
      <w:r w:rsidRPr="00D24486">
        <w:rPr>
          <w:b/>
        </w:rPr>
        <w:t>HISTORY OF LEGISLATIVE ACTIONS</w:t>
      </w:r>
    </w:p>
    <w:p w:rsidR="00D24486" w:rsidRDefault="00D24486" w:rsidP="00D24486">
      <w:pPr>
        <w:widowControl w:val="0"/>
        <w:tabs>
          <w:tab w:val="center" w:pos="590"/>
          <w:tab w:val="center" w:pos="1440"/>
          <w:tab w:val="left" w:pos="1872"/>
          <w:tab w:val="left" w:pos="9187"/>
        </w:tabs>
        <w:jc w:val="left"/>
      </w:pPr>
    </w:p>
    <w:p w:rsidR="00D24486" w:rsidRPr="00D24486" w:rsidRDefault="00D24486" w:rsidP="00D24486">
      <w:pPr>
        <w:widowControl w:val="0"/>
        <w:tabs>
          <w:tab w:val="center" w:pos="590"/>
          <w:tab w:val="center" w:pos="1440"/>
          <w:tab w:val="left" w:pos="1872"/>
          <w:tab w:val="left" w:pos="9187"/>
        </w:tabs>
        <w:jc w:val="left"/>
      </w:pPr>
      <w:r w:rsidRPr="00D24486">
        <w:rPr>
          <w:u w:val="single"/>
        </w:rPr>
        <w:tab/>
        <w:t>Date</w:t>
      </w:r>
      <w:r w:rsidRPr="00D24486">
        <w:rPr>
          <w:u w:val="single"/>
        </w:rPr>
        <w:tab/>
        <w:t>Body</w:t>
      </w:r>
      <w:r w:rsidRPr="00D24486">
        <w:rPr>
          <w:u w:val="single"/>
        </w:rPr>
        <w:tab/>
        <w:t>Action Description with journal page number</w:t>
      </w:r>
      <w:r w:rsidRPr="00D24486">
        <w:rPr>
          <w:u w:val="single"/>
        </w:rPr>
        <w:tab/>
      </w:r>
    </w:p>
    <w:p w:rsidR="00B14ADC" w:rsidRDefault="00B14ADC" w:rsidP="00B14ADC">
      <w:pPr>
        <w:widowControl w:val="0"/>
        <w:tabs>
          <w:tab w:val="right" w:pos="1008"/>
          <w:tab w:val="left" w:pos="1152"/>
          <w:tab w:val="left" w:pos="1872"/>
          <w:tab w:val="left" w:pos="9187"/>
        </w:tabs>
        <w:ind w:left="2088" w:hanging="2088"/>
        <w:jc w:val="left"/>
      </w:pPr>
      <w:r>
        <w:tab/>
        <w:t>3/25/2015</w:t>
      </w:r>
      <w:r>
        <w:tab/>
        <w:t>Senate</w:t>
      </w:r>
      <w:r>
        <w:tab/>
      </w:r>
      <w:r w:rsidRPr="00B931A4">
        <w:t>Introduced and read first time (</w:t>
      </w:r>
      <w:hyperlink r:id="rId7" w:history="1">
        <w:r w:rsidRPr="002E10EA">
          <w:rPr>
            <w:rStyle w:val="Hyperlink"/>
          </w:rPr>
          <w:t>Senate Journal</w:t>
        </w:r>
        <w:r w:rsidRPr="002E10EA">
          <w:rPr>
            <w:rStyle w:val="Hyperlink"/>
          </w:rPr>
          <w:noBreakHyphen/>
          <w:t>page 4</w:t>
        </w:r>
      </w:hyperlink>
      <w:r w:rsidRPr="00B931A4">
        <w:t>)</w:t>
      </w:r>
    </w:p>
    <w:p w:rsidR="00B14ADC" w:rsidRDefault="00B14ADC" w:rsidP="00B14ADC">
      <w:pPr>
        <w:widowControl w:val="0"/>
        <w:tabs>
          <w:tab w:val="right" w:pos="1008"/>
          <w:tab w:val="left" w:pos="1152"/>
          <w:tab w:val="left" w:pos="1872"/>
          <w:tab w:val="left" w:pos="9187"/>
        </w:tabs>
        <w:ind w:left="2088" w:hanging="2088"/>
        <w:jc w:val="left"/>
      </w:pPr>
      <w:r>
        <w:tab/>
        <w:t>3/25/2015</w:t>
      </w:r>
      <w:r>
        <w:tab/>
        <w:t>Senate</w:t>
      </w:r>
      <w:r>
        <w:tab/>
      </w:r>
      <w:r w:rsidRPr="00B931A4">
        <w:t>R</w:t>
      </w:r>
      <w:r>
        <w:t xml:space="preserve">eferred to Committee on </w:t>
      </w:r>
      <w:r w:rsidRPr="00B931A4">
        <w:rPr>
          <w:b/>
        </w:rPr>
        <w:t>Finance</w:t>
      </w:r>
      <w:r>
        <w:t xml:space="preserve"> </w:t>
      </w:r>
      <w:r w:rsidRPr="00B931A4">
        <w:t>(</w:t>
      </w:r>
      <w:hyperlink r:id="rId8" w:history="1">
        <w:r w:rsidRPr="002E10EA">
          <w:rPr>
            <w:rStyle w:val="Hyperlink"/>
          </w:rPr>
          <w:t>Senate Journal</w:t>
        </w:r>
        <w:r w:rsidRPr="002E10EA">
          <w:rPr>
            <w:rStyle w:val="Hyperlink"/>
          </w:rPr>
          <w:noBreakHyphen/>
          <w:t>page 4</w:t>
        </w:r>
      </w:hyperlink>
      <w:r w:rsidRPr="00B931A4">
        <w:t>)</w:t>
      </w:r>
    </w:p>
    <w:p w:rsidR="00B14ADC" w:rsidRDefault="00B14ADC" w:rsidP="00B14ADC">
      <w:pPr>
        <w:widowControl w:val="0"/>
        <w:tabs>
          <w:tab w:val="right" w:pos="1008"/>
          <w:tab w:val="left" w:pos="1152"/>
          <w:tab w:val="left" w:pos="1872"/>
          <w:tab w:val="left" w:pos="9187"/>
        </w:tabs>
        <w:ind w:left="2088" w:hanging="2088"/>
        <w:jc w:val="left"/>
      </w:pPr>
    </w:p>
    <w:p w:rsidR="00D24486" w:rsidRDefault="00D24486" w:rsidP="00D24486">
      <w:pPr>
        <w:widowControl w:val="0"/>
        <w:tabs>
          <w:tab w:val="right" w:pos="1008"/>
          <w:tab w:val="left" w:pos="1152"/>
          <w:tab w:val="left" w:pos="1872"/>
          <w:tab w:val="left" w:pos="9187"/>
        </w:tabs>
        <w:ind w:left="2088" w:hanging="2088"/>
        <w:jc w:val="left"/>
      </w:pPr>
      <w:r>
        <w:t xml:space="preserve">View the latest </w:t>
      </w:r>
      <w:hyperlink r:id="rId9" w:history="1">
        <w:r w:rsidRPr="00D24486">
          <w:rPr>
            <w:rStyle w:val="Hyperlink"/>
          </w:rPr>
          <w:t>legislative information</w:t>
        </w:r>
      </w:hyperlink>
      <w:r>
        <w:t xml:space="preserve"> at the website</w:t>
      </w:r>
    </w:p>
    <w:p w:rsidR="00D24486" w:rsidRDefault="00D24486" w:rsidP="00D24486">
      <w:pPr>
        <w:widowControl w:val="0"/>
        <w:tabs>
          <w:tab w:val="right" w:pos="1008"/>
          <w:tab w:val="left" w:pos="1152"/>
          <w:tab w:val="left" w:pos="1872"/>
          <w:tab w:val="left" w:pos="9187"/>
        </w:tabs>
        <w:ind w:left="2088" w:hanging="2088"/>
        <w:jc w:val="left"/>
      </w:pPr>
    </w:p>
    <w:p w:rsidR="00D24486" w:rsidRPr="00D24486" w:rsidRDefault="00D24486" w:rsidP="00D24486">
      <w:pPr>
        <w:widowControl w:val="0"/>
        <w:tabs>
          <w:tab w:val="right" w:pos="1008"/>
          <w:tab w:val="left" w:pos="1152"/>
          <w:tab w:val="left" w:pos="1872"/>
          <w:tab w:val="left" w:pos="9187"/>
        </w:tabs>
        <w:ind w:left="2088" w:hanging="2088"/>
        <w:jc w:val="left"/>
      </w:pPr>
    </w:p>
    <w:p w:rsidR="00D24486" w:rsidRDefault="00D24486" w:rsidP="00D24486">
      <w:pPr>
        <w:widowControl w:val="0"/>
        <w:jc w:val="left"/>
      </w:pPr>
      <w:r w:rsidRPr="00D24486">
        <w:rPr>
          <w:b/>
        </w:rPr>
        <w:t>VERSIONS OF THIS BILL</w:t>
      </w:r>
    </w:p>
    <w:p w:rsidR="00D24486" w:rsidRDefault="00D24486" w:rsidP="00D24486">
      <w:pPr>
        <w:widowControl w:val="0"/>
        <w:jc w:val="left"/>
      </w:pPr>
    </w:p>
    <w:p w:rsidR="00D24486" w:rsidRDefault="002E10EA" w:rsidP="00D24486">
      <w:pPr>
        <w:widowControl w:val="0"/>
        <w:jc w:val="left"/>
      </w:pPr>
      <w:hyperlink r:id="rId10" w:history="1">
        <w:r w:rsidR="00D24486">
          <w:rPr>
            <w:rStyle w:val="Hyperlink"/>
          </w:rPr>
          <w:t>3/25/2015</w:t>
        </w:r>
      </w:hyperlink>
    </w:p>
    <w:p w:rsidR="00D24486" w:rsidRDefault="00D24486" w:rsidP="00D24486"/>
    <w:p w:rsidR="00D24486" w:rsidRDefault="00D24486" w:rsidP="00D24486">
      <w:pPr>
        <w:sectPr w:rsidR="00D24486" w:rsidSect="00D24486">
          <w:pgSz w:w="12240" w:h="15840" w:code="1"/>
          <w:pgMar w:top="1080" w:right="1440" w:bottom="1080" w:left="1440" w:header="720" w:footer="720" w:gutter="0"/>
          <w:cols w:space="720"/>
          <w:noEndnote/>
          <w:docGrid w:linePitch="360"/>
        </w:sectPr>
      </w:pPr>
    </w:p>
    <w:p w:rsidR="00BF778A" w:rsidRDefault="00BF778A"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5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19" w:rsidRPr="00B015FB" w:rsidRDefault="00B77A19" w:rsidP="00B7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15FB">
        <w:rPr>
          <w:color w:val="000000" w:themeColor="text1"/>
          <w:u w:color="000000" w:themeColor="text1"/>
        </w:rPr>
        <w:t>TO AMEND SECTION 12</w:t>
      </w:r>
      <w:r w:rsidR="00F70AF6">
        <w:rPr>
          <w:color w:val="000000" w:themeColor="text1"/>
          <w:u w:color="000000" w:themeColor="text1"/>
        </w:rPr>
        <w:noBreakHyphen/>
      </w:r>
      <w:r w:rsidRPr="00B015FB">
        <w:rPr>
          <w:color w:val="000000" w:themeColor="text1"/>
          <w:u w:color="000000" w:themeColor="text1"/>
        </w:rPr>
        <w:t>6</w:t>
      </w:r>
      <w:r w:rsidR="00F70AF6">
        <w:rPr>
          <w:color w:val="000000" w:themeColor="text1"/>
          <w:u w:color="000000" w:themeColor="text1"/>
        </w:rPr>
        <w:noBreakHyphen/>
      </w:r>
      <w:r w:rsidRPr="00B015FB">
        <w:rPr>
          <w:color w:val="000000" w:themeColor="text1"/>
          <w:u w:color="000000" w:themeColor="text1"/>
        </w:rPr>
        <w:t xml:space="preserve">3360, CODE OF LAWS OF SOUTH CAROLINA, 1976, RELATING TO THE JOB TAX CREDIT, SO AS TO ADD A REQUIREMENT THAT THE DEPARTMENT OF REVENUE PROVIDE A REPORT OF THE NEW JOBS CREATED, THE AVERAGE CASH COMPENSATION OF THE NEW JOBS CREATED, AND THE RESIDENCY STATUS OF THE EMPLOYEES, AND TO PROVIDE TO WHOM THE DEPARTMENT </w:t>
      </w:r>
      <w:r w:rsidR="00F70AF6">
        <w:rPr>
          <w:color w:val="000000" w:themeColor="text1"/>
          <w:u w:color="000000" w:themeColor="text1"/>
        </w:rPr>
        <w:t>SHALL SEND THE REPORT.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50F" w:rsidRDefault="005E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50F" w:rsidRDefault="005E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19" w:rsidRPr="00345C88" w:rsidRDefault="005E550F" w:rsidP="00B7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77A19" w:rsidRPr="00345C88">
        <w:rPr>
          <w:color w:val="000000" w:themeColor="text1"/>
          <w:u w:color="000000" w:themeColor="text1"/>
        </w:rPr>
        <w:t>Section 12</w:t>
      </w:r>
      <w:r w:rsidR="00F70AF6">
        <w:rPr>
          <w:color w:val="000000" w:themeColor="text1"/>
          <w:u w:color="000000" w:themeColor="text1"/>
        </w:rPr>
        <w:noBreakHyphen/>
      </w:r>
      <w:r w:rsidR="00B77A19" w:rsidRPr="00345C88">
        <w:rPr>
          <w:color w:val="000000" w:themeColor="text1"/>
          <w:u w:color="000000" w:themeColor="text1"/>
        </w:rPr>
        <w:t>6</w:t>
      </w:r>
      <w:r w:rsidR="00F70AF6">
        <w:rPr>
          <w:color w:val="000000" w:themeColor="text1"/>
          <w:u w:color="000000" w:themeColor="text1"/>
        </w:rPr>
        <w:noBreakHyphen/>
      </w:r>
      <w:r w:rsidR="00B77A19" w:rsidRPr="00345C88">
        <w:rPr>
          <w:color w:val="000000" w:themeColor="text1"/>
          <w:u w:color="000000" w:themeColor="text1"/>
        </w:rPr>
        <w:t xml:space="preserve">3360 of the 1976 Code is amended by adding an appropriately </w:t>
      </w:r>
      <w:r w:rsidR="00B77A19">
        <w:rPr>
          <w:color w:val="000000" w:themeColor="text1"/>
          <w:u w:color="000000" w:themeColor="text1"/>
        </w:rPr>
        <w:t>lettered</w:t>
      </w:r>
      <w:r w:rsidR="00B77A19" w:rsidRPr="00345C88">
        <w:rPr>
          <w:color w:val="000000" w:themeColor="text1"/>
          <w:u w:color="000000" w:themeColor="text1"/>
        </w:rPr>
        <w:t xml:space="preserve"> subsection to read:</w:t>
      </w:r>
    </w:p>
    <w:p w:rsidR="00B77A19" w:rsidRPr="00345C88" w:rsidRDefault="00B77A19" w:rsidP="00B7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50F" w:rsidRDefault="00B77A19" w:rsidP="00B7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45C88">
        <w:rPr>
          <w:color w:val="000000" w:themeColor="text1"/>
          <w:u w:color="000000" w:themeColor="text1"/>
        </w:rPr>
        <w:t>“( )</w:t>
      </w:r>
      <w:r>
        <w:rPr>
          <w:color w:val="000000" w:themeColor="text1"/>
          <w:u w:color="000000" w:themeColor="text1"/>
        </w:rPr>
        <w:tab/>
      </w:r>
      <w:r w:rsidRPr="00345C88">
        <w:rPr>
          <w:color w:val="000000" w:themeColor="text1"/>
          <w:u w:color="000000" w:themeColor="text1"/>
        </w:rPr>
        <w:t>For</w:t>
      </w:r>
      <w:r>
        <w:rPr>
          <w:color w:val="000000" w:themeColor="text1"/>
          <w:u w:color="000000" w:themeColor="text1"/>
        </w:rPr>
        <w:t xml:space="preserve"> a taxpayer</w:t>
      </w:r>
      <w:r w:rsidRPr="00345C88">
        <w:rPr>
          <w:color w:val="000000" w:themeColor="text1"/>
          <w:u w:color="000000" w:themeColor="text1"/>
        </w:rPr>
        <w:t xml:space="preserve"> creating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jobs in this State and claiming the credit allowed by this section, the department shall report in the aggregate for all taxpayers the net number of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jobs created in this State, the average cash compensation of the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jobs created, and the aggregated residency status of the employee or employees filling the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jobs created.  The department shall provide the report to the Chairman of the Senate Finance Committee, the Chairman of the House Ways and Means Committee, and the Governor beginning on May first of the year immediately following the year in which the first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 is created, and on May first each year after for as long as the credit is claimed for that job.  In reporting statistics pursuant to this subsection, the department </w:t>
      </w:r>
      <w:r>
        <w:rPr>
          <w:color w:val="000000" w:themeColor="text1"/>
          <w:u w:color="000000" w:themeColor="text1"/>
        </w:rPr>
        <w:t>shall</w:t>
      </w:r>
      <w:r w:rsidRPr="00345C88">
        <w:rPr>
          <w:color w:val="000000" w:themeColor="text1"/>
          <w:u w:color="000000" w:themeColor="text1"/>
        </w:rPr>
        <w:t xml:space="preserve"> comply with the requirements of Section 12</w:t>
      </w:r>
      <w:r w:rsidR="00F70AF6">
        <w:rPr>
          <w:color w:val="000000" w:themeColor="text1"/>
          <w:u w:color="000000" w:themeColor="text1"/>
        </w:rPr>
        <w:noBreakHyphen/>
      </w:r>
      <w:r w:rsidRPr="00345C88">
        <w:rPr>
          <w:color w:val="000000" w:themeColor="text1"/>
          <w:u w:color="000000" w:themeColor="text1"/>
        </w:rPr>
        <w:t>54</w:t>
      </w:r>
      <w:r w:rsidR="00F70AF6">
        <w:rPr>
          <w:color w:val="000000" w:themeColor="text1"/>
          <w:u w:color="000000" w:themeColor="text1"/>
        </w:rPr>
        <w:noBreakHyphen/>
      </w:r>
      <w:r w:rsidRPr="00345C88">
        <w:rPr>
          <w:color w:val="000000" w:themeColor="text1"/>
          <w:u w:color="000000" w:themeColor="text1"/>
        </w:rPr>
        <w:t>240(B)(1).</w:t>
      </w:r>
      <w:r>
        <w:rPr>
          <w:color w:val="000000" w:themeColor="text1"/>
          <w:u w:color="000000" w:themeColor="text1"/>
        </w:rPr>
        <w:t>”</w:t>
      </w:r>
    </w:p>
    <w:p w:rsidR="005E550F" w:rsidRDefault="005E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50F" w:rsidRDefault="005E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7A19">
        <w:t>2</w:t>
      </w:r>
      <w:r>
        <w:t>.</w:t>
      </w:r>
      <w:r>
        <w:tab/>
        <w:t>This act takes effect upon approval by the Governor</w:t>
      </w:r>
      <w:r w:rsidR="007B0114">
        <w:t xml:space="preserve"> and applie</w:t>
      </w:r>
      <w:r w:rsidR="00BF1157">
        <w:t>s</w:t>
      </w:r>
      <w:r w:rsidR="007B0114">
        <w:t xml:space="preserve"> to jobs created after December 31, 2015</w:t>
      </w:r>
      <w:r>
        <w:t>.</w:t>
      </w:r>
    </w:p>
    <w:p w:rsidR="00A12D4C" w:rsidRDefault="00F70AF6"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24486" w:rsidRDefault="00D24486" w:rsidP="00D24486">
      <w:pPr>
        <w:suppressAutoHyphens/>
      </w:pPr>
    </w:p>
    <w:sectPr w:rsidR="00D24486" w:rsidSect="00D244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A19" w:rsidRDefault="00B77A19" w:rsidP="009F0C77">
      <w:r>
        <w:separator/>
      </w:r>
    </w:p>
  </w:endnote>
  <w:endnote w:type="continuationSeparator" w:id="0">
    <w:p w:rsidR="00B77A19" w:rsidRDefault="00B77A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760FD3-6D78-48E9-A5B2-2A67540B3E7C}"/>
    <w:embedBold r:id="rId2" w:fontKey="{450E8E7A-EDA4-4D05-9D66-44CF290BB7B9}"/>
  </w:font>
  <w:font w:name="Calibri">
    <w:panose1 w:val="020F0502020204030204"/>
    <w:charset w:val="00"/>
    <w:family w:val="swiss"/>
    <w:pitch w:val="variable"/>
    <w:sig w:usb0="E00002FF" w:usb1="4000ACFF" w:usb2="00000001" w:usb3="00000000" w:csb0="0000019F" w:csb1="00000000"/>
    <w:embedRegular r:id="rId3" w:fontKey="{94877215-04CA-4E3A-AA3A-39F2F26094DD}"/>
  </w:font>
  <w:font w:name="Segoe UI">
    <w:panose1 w:val="020B0502040204020203"/>
    <w:charset w:val="00"/>
    <w:family w:val="swiss"/>
    <w:pitch w:val="variable"/>
    <w:sig w:usb0="E10022FF" w:usb1="C000E47F" w:usb2="00000029" w:usb3="00000000" w:csb0="000001DF" w:csb1="00000000"/>
    <w:embedRegular r:id="rId4" w:fontKey="{52C0FA0C-ED9C-496B-8DCB-7F873DE9CAF9}"/>
  </w:font>
  <w:font w:name="Cambria">
    <w:panose1 w:val="02040503050406030204"/>
    <w:charset w:val="00"/>
    <w:family w:val="roman"/>
    <w:pitch w:val="variable"/>
    <w:sig w:usb0="E00002FF" w:usb1="400004FF" w:usb2="00000000" w:usb3="00000000" w:csb0="0000019F" w:csb1="00000000"/>
    <w:embedRegular r:id="rId5" w:fontKey="{2056242E-F8A9-4593-BA94-E5D7130C78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486" w:rsidRPr="00BF778A" w:rsidRDefault="00D24486" w:rsidP="00BF778A">
    <w:pPr>
      <w:pStyle w:val="Footer"/>
      <w:tabs>
        <w:tab w:val="clear" w:pos="4680"/>
        <w:tab w:val="clear" w:pos="9360"/>
        <w:tab w:val="center" w:pos="2995"/>
      </w:tabs>
      <w:spacing w:before="120"/>
    </w:pPr>
    <w:r>
      <w:t>[594]</w:t>
    </w:r>
    <w:r>
      <w:tab/>
    </w:r>
    <w:r>
      <w:fldChar w:fldCharType="begin"/>
    </w:r>
    <w:r>
      <w:instrText xml:space="preserve"> PAGE  \* MERGEFORMAT </w:instrText>
    </w:r>
    <w:r>
      <w:fldChar w:fldCharType="separate"/>
    </w:r>
    <w:r w:rsidR="002E10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A19" w:rsidRDefault="00B77A19" w:rsidP="009F0C77">
      <w:r>
        <w:separator/>
      </w:r>
    </w:p>
  </w:footnote>
  <w:footnote w:type="continuationSeparator" w:id="0">
    <w:p w:rsidR="00B77A19" w:rsidRDefault="00B77A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88SA15"/>
    <w:docVar w:name="CoverBillType" w:val="b"/>
    <w:docVar w:name="docpath" w:val="L:\Council\bills\DKA\3088SA15.DOCX"/>
    <w:docVar w:name="dvBillNumber" w:val="594"/>
    <w:docVar w:name="dvBillNumberPrefix" w:val="S. "/>
    <w:docVar w:name="dvOriginalBody" w:val="Senate"/>
    <w:docVar w:name="dvSteno" w:val="DKA"/>
    <w:docVar w:name="NameofBody" w:val="s"/>
    <w:docVar w:name="vgroup2" w:val="Council"/>
  </w:docVars>
  <w:rsids>
    <w:rsidRoot w:val="005E550F"/>
    <w:rsid w:val="00026C9A"/>
    <w:rsid w:val="000505D6"/>
    <w:rsid w:val="000965A1"/>
    <w:rsid w:val="000B669B"/>
    <w:rsid w:val="000E1785"/>
    <w:rsid w:val="000F39F2"/>
    <w:rsid w:val="001023A4"/>
    <w:rsid w:val="0010776B"/>
    <w:rsid w:val="00133E66"/>
    <w:rsid w:val="00134ACF"/>
    <w:rsid w:val="00144E15"/>
    <w:rsid w:val="001A4A62"/>
    <w:rsid w:val="001A681E"/>
    <w:rsid w:val="001B2702"/>
    <w:rsid w:val="001D08F2"/>
    <w:rsid w:val="002037CA"/>
    <w:rsid w:val="002047A2"/>
    <w:rsid w:val="002321B6"/>
    <w:rsid w:val="0023696B"/>
    <w:rsid w:val="00250967"/>
    <w:rsid w:val="002759C5"/>
    <w:rsid w:val="00277DEE"/>
    <w:rsid w:val="00280D88"/>
    <w:rsid w:val="00294ABE"/>
    <w:rsid w:val="002A3EB4"/>
    <w:rsid w:val="002E10EA"/>
    <w:rsid w:val="00325348"/>
    <w:rsid w:val="00335957"/>
    <w:rsid w:val="00393688"/>
    <w:rsid w:val="003C141A"/>
    <w:rsid w:val="003D411E"/>
    <w:rsid w:val="003E3C1E"/>
    <w:rsid w:val="003E6148"/>
    <w:rsid w:val="00400EAA"/>
    <w:rsid w:val="0041760A"/>
    <w:rsid w:val="004203D7"/>
    <w:rsid w:val="0047510D"/>
    <w:rsid w:val="004809EE"/>
    <w:rsid w:val="00511EE9"/>
    <w:rsid w:val="00521E00"/>
    <w:rsid w:val="00577C6C"/>
    <w:rsid w:val="0058501B"/>
    <w:rsid w:val="005E550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0114"/>
    <w:rsid w:val="007C3099"/>
    <w:rsid w:val="007E72BE"/>
    <w:rsid w:val="007F1523"/>
    <w:rsid w:val="007F509E"/>
    <w:rsid w:val="007F5799"/>
    <w:rsid w:val="007F6947"/>
    <w:rsid w:val="00834A12"/>
    <w:rsid w:val="00872729"/>
    <w:rsid w:val="008F4429"/>
    <w:rsid w:val="00932670"/>
    <w:rsid w:val="009352BB"/>
    <w:rsid w:val="0094020D"/>
    <w:rsid w:val="00943F5A"/>
    <w:rsid w:val="0095640C"/>
    <w:rsid w:val="00974B1A"/>
    <w:rsid w:val="00982BDC"/>
    <w:rsid w:val="00990668"/>
    <w:rsid w:val="009B397B"/>
    <w:rsid w:val="009F0C77"/>
    <w:rsid w:val="009F4DD1"/>
    <w:rsid w:val="00A12D4C"/>
    <w:rsid w:val="00A64E80"/>
    <w:rsid w:val="00A741D9"/>
    <w:rsid w:val="00A9741D"/>
    <w:rsid w:val="00AD4B17"/>
    <w:rsid w:val="00AF3569"/>
    <w:rsid w:val="00B14ADC"/>
    <w:rsid w:val="00B26FA6"/>
    <w:rsid w:val="00B741CB"/>
    <w:rsid w:val="00B77A19"/>
    <w:rsid w:val="00B934F3"/>
    <w:rsid w:val="00BB6347"/>
    <w:rsid w:val="00BD2134"/>
    <w:rsid w:val="00BE731C"/>
    <w:rsid w:val="00BF1157"/>
    <w:rsid w:val="00BF778A"/>
    <w:rsid w:val="00C038D8"/>
    <w:rsid w:val="00C045DD"/>
    <w:rsid w:val="00C3136F"/>
    <w:rsid w:val="00C3483A"/>
    <w:rsid w:val="00C74E9D"/>
    <w:rsid w:val="00C82FD3"/>
    <w:rsid w:val="00CC6B7B"/>
    <w:rsid w:val="00CD3619"/>
    <w:rsid w:val="00CD3E5E"/>
    <w:rsid w:val="00CF4447"/>
    <w:rsid w:val="00D165D2"/>
    <w:rsid w:val="00D24486"/>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0AF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64850-1AEF-413E-A7B9-F5034D97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2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702"/>
    <w:rPr>
      <w:rFonts w:ascii="Segoe UI" w:eastAsia="Times New Roman" w:hAnsi="Segoe UI" w:cs="Segoe UI"/>
      <w:sz w:val="18"/>
      <w:szCs w:val="18"/>
    </w:rPr>
  </w:style>
  <w:style w:type="character" w:styleId="Hyperlink">
    <w:name w:val="Hyperlink"/>
    <w:basedOn w:val="DefaultParagraphFont"/>
    <w:uiPriority w:val="99"/>
    <w:unhideWhenUsed/>
    <w:rsid w:val="00D244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94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F61A2-9F49-448E-93F8-4C31E1256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374</Words>
  <Characters>2137</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594: Job tax credit - South Carolina Legislature Online</dc:title>
  <dc:subject/>
  <dc:creator>sharonpair</dc:creator>
  <cp:keywords/>
  <dc:description/>
  <cp:lastModifiedBy>N Cumfer</cp:lastModifiedBy>
  <cp:revision>2</cp:revision>
  <cp:lastPrinted>2015-03-24T15:20:00Z</cp:lastPrinted>
  <dcterms:created xsi:type="dcterms:W3CDTF">2016-12-02T17:08:00Z</dcterms:created>
  <dcterms:modified xsi:type="dcterms:W3CDTF">2016-12-02T17:08:00Z</dcterms:modified>
</cp:coreProperties>
</file>