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2B3" w:rsidRDefault="001E22B3" w:rsidP="001E22B3">
      <w:pPr>
        <w:widowControl w:val="0"/>
        <w:jc w:val="center"/>
      </w:pPr>
      <w:bookmarkStart w:id="0" w:name="_GoBack"/>
      <w:bookmarkEnd w:id="0"/>
      <w:r w:rsidRPr="001E22B3">
        <w:rPr>
          <w:b/>
        </w:rPr>
        <w:t>South Carolina General Assembly</w:t>
      </w:r>
    </w:p>
    <w:p w:rsidR="001E22B3" w:rsidRDefault="001E22B3" w:rsidP="001E22B3">
      <w:pPr>
        <w:widowControl w:val="0"/>
        <w:jc w:val="center"/>
      </w:pPr>
      <w:r>
        <w:t>121st Session, 2015-2016</w:t>
      </w:r>
    </w:p>
    <w:p w:rsidR="001E22B3" w:rsidRDefault="001E22B3" w:rsidP="001E22B3">
      <w:pPr>
        <w:widowControl w:val="0"/>
      </w:pPr>
    </w:p>
    <w:p w:rsidR="001E22B3" w:rsidRDefault="001E22B3" w:rsidP="001E22B3">
      <w:pPr>
        <w:widowControl w:val="0"/>
        <w:rPr>
          <w:b/>
        </w:rPr>
      </w:pPr>
      <w:r w:rsidRPr="001E22B3">
        <w:rPr>
          <w:b/>
        </w:rPr>
        <w:t>S.</w:t>
      </w:r>
      <w:r>
        <w:rPr>
          <w:b/>
        </w:rPr>
        <w:t xml:space="preserve"> </w:t>
      </w:r>
      <w:r w:rsidRPr="001E22B3">
        <w:rPr>
          <w:b/>
        </w:rPr>
        <w:t>75</w:t>
      </w:r>
    </w:p>
    <w:p w:rsidR="001E22B3" w:rsidRDefault="001E22B3" w:rsidP="001E22B3">
      <w:pPr>
        <w:widowControl w:val="0"/>
        <w:rPr>
          <w:b/>
        </w:rPr>
      </w:pPr>
    </w:p>
    <w:p w:rsidR="001E22B3" w:rsidRDefault="001E22B3" w:rsidP="001E22B3">
      <w:pPr>
        <w:widowControl w:val="0"/>
      </w:pPr>
      <w:r w:rsidRPr="001E22B3">
        <w:rPr>
          <w:b/>
        </w:rPr>
        <w:t>STATUS INFORMATION</w:t>
      </w:r>
    </w:p>
    <w:p w:rsidR="001E22B3" w:rsidRDefault="001E22B3" w:rsidP="001E22B3">
      <w:pPr>
        <w:widowControl w:val="0"/>
      </w:pPr>
    </w:p>
    <w:p w:rsidR="001E22B3" w:rsidRDefault="001E22B3" w:rsidP="001E22B3">
      <w:pPr>
        <w:widowControl w:val="0"/>
      </w:pPr>
      <w:r>
        <w:t>General Bill</w:t>
      </w:r>
    </w:p>
    <w:p w:rsidR="001E22B3" w:rsidRDefault="001E22B3" w:rsidP="001E22B3">
      <w:pPr>
        <w:widowControl w:val="0"/>
      </w:pPr>
      <w:r>
        <w:t>Sponsors: Senator Massey</w:t>
      </w:r>
    </w:p>
    <w:p w:rsidR="001E22B3" w:rsidRDefault="001E22B3" w:rsidP="001E22B3">
      <w:pPr>
        <w:widowControl w:val="0"/>
      </w:pPr>
      <w:r>
        <w:t>Document Path: l:\s-res\asm\004heal.ksg.asm.docx</w:t>
      </w:r>
    </w:p>
    <w:p w:rsidR="001E22B3" w:rsidRDefault="001E22B3" w:rsidP="001E22B3">
      <w:pPr>
        <w:widowControl w:val="0"/>
      </w:pPr>
    </w:p>
    <w:p w:rsidR="00F14CFB" w:rsidRDefault="00F14CFB" w:rsidP="001E22B3">
      <w:pPr>
        <w:widowControl w:val="0"/>
      </w:pPr>
      <w:r>
        <w:t>Introduced in the Senate on January 13, 2015</w:t>
      </w:r>
    </w:p>
    <w:p w:rsidR="00F14CFB" w:rsidRPr="00F14CFB" w:rsidRDefault="00F14CFB" w:rsidP="001E22B3">
      <w:pPr>
        <w:widowControl w:val="0"/>
      </w:pPr>
      <w:r>
        <w:t xml:space="preserve">Currently residing in the Senate Committee on </w:t>
      </w:r>
      <w:r w:rsidRPr="00F14CFB">
        <w:rPr>
          <w:b/>
        </w:rPr>
        <w:t>Banking and Insurance</w:t>
      </w:r>
    </w:p>
    <w:p w:rsidR="00F14CFB" w:rsidRDefault="00F14CFB" w:rsidP="001E22B3">
      <w:pPr>
        <w:widowControl w:val="0"/>
      </w:pPr>
    </w:p>
    <w:p w:rsidR="001E22B3" w:rsidRDefault="001E22B3" w:rsidP="001E22B3">
      <w:pPr>
        <w:widowControl w:val="0"/>
      </w:pPr>
      <w:r>
        <w:t xml:space="preserve">Summary: </w:t>
      </w:r>
      <w:r w:rsidR="00491441">
        <w:t>Terms and conditions of health care contracts</w:t>
      </w:r>
    </w:p>
    <w:p w:rsidR="001E22B3" w:rsidRDefault="001E22B3" w:rsidP="001E22B3">
      <w:pPr>
        <w:widowControl w:val="0"/>
      </w:pPr>
    </w:p>
    <w:p w:rsidR="001E22B3" w:rsidRDefault="001E22B3" w:rsidP="001E22B3">
      <w:pPr>
        <w:widowControl w:val="0"/>
      </w:pPr>
    </w:p>
    <w:p w:rsidR="001E22B3" w:rsidRDefault="001E22B3" w:rsidP="001E22B3">
      <w:pPr>
        <w:widowControl w:val="0"/>
        <w:tabs>
          <w:tab w:val="center" w:pos="590"/>
          <w:tab w:val="center" w:pos="1440"/>
          <w:tab w:val="left" w:pos="1872"/>
          <w:tab w:val="left" w:pos="9187"/>
        </w:tabs>
      </w:pPr>
      <w:r w:rsidRPr="001E22B3">
        <w:rPr>
          <w:b/>
        </w:rPr>
        <w:t>HISTORY OF LEGISLATIVE ACTIONS</w:t>
      </w:r>
    </w:p>
    <w:p w:rsidR="001E22B3" w:rsidRDefault="001E22B3" w:rsidP="001E22B3">
      <w:pPr>
        <w:widowControl w:val="0"/>
        <w:tabs>
          <w:tab w:val="center" w:pos="590"/>
          <w:tab w:val="center" w:pos="1440"/>
          <w:tab w:val="left" w:pos="1872"/>
          <w:tab w:val="left" w:pos="9187"/>
        </w:tabs>
      </w:pPr>
    </w:p>
    <w:p w:rsidR="001E22B3" w:rsidRPr="001E22B3" w:rsidRDefault="001E22B3" w:rsidP="001E22B3">
      <w:pPr>
        <w:widowControl w:val="0"/>
        <w:tabs>
          <w:tab w:val="center" w:pos="590"/>
          <w:tab w:val="center" w:pos="1440"/>
          <w:tab w:val="left" w:pos="1872"/>
          <w:tab w:val="left" w:pos="9187"/>
        </w:tabs>
      </w:pPr>
      <w:r w:rsidRPr="001E22B3">
        <w:rPr>
          <w:u w:val="single"/>
        </w:rPr>
        <w:tab/>
        <w:t>Date</w:t>
      </w:r>
      <w:r w:rsidRPr="001E22B3">
        <w:rPr>
          <w:u w:val="single"/>
        </w:rPr>
        <w:tab/>
        <w:t>Body</w:t>
      </w:r>
      <w:r w:rsidRPr="001E22B3">
        <w:rPr>
          <w:u w:val="single"/>
        </w:rPr>
        <w:tab/>
        <w:t>Action Description with journal page number</w:t>
      </w:r>
      <w:r w:rsidRPr="001E22B3">
        <w:rPr>
          <w:u w:val="single"/>
        </w:rPr>
        <w:tab/>
      </w:r>
    </w:p>
    <w:p w:rsidR="00A60F79" w:rsidRDefault="00A60F79" w:rsidP="00A60F79">
      <w:pPr>
        <w:widowControl w:val="0"/>
        <w:tabs>
          <w:tab w:val="right" w:pos="1008"/>
          <w:tab w:val="left" w:pos="1152"/>
          <w:tab w:val="left" w:pos="1872"/>
          <w:tab w:val="left" w:pos="9187"/>
        </w:tabs>
        <w:ind w:left="2088" w:hanging="2088"/>
      </w:pPr>
      <w:r>
        <w:tab/>
        <w:t>12/3/2014</w:t>
      </w:r>
      <w:r>
        <w:tab/>
        <w:t>Senate</w:t>
      </w:r>
      <w:r>
        <w:tab/>
      </w:r>
      <w:r w:rsidRPr="005F4357">
        <w:t>Prefiled</w:t>
      </w:r>
    </w:p>
    <w:p w:rsidR="00A60F79" w:rsidRDefault="00A60F79" w:rsidP="00A60F79">
      <w:pPr>
        <w:widowControl w:val="0"/>
        <w:tabs>
          <w:tab w:val="right" w:pos="1008"/>
          <w:tab w:val="left" w:pos="1152"/>
          <w:tab w:val="left" w:pos="1872"/>
          <w:tab w:val="left" w:pos="9187"/>
        </w:tabs>
        <w:ind w:left="2088" w:hanging="2088"/>
      </w:pPr>
      <w:r>
        <w:tab/>
        <w:t>12/3/2014</w:t>
      </w:r>
      <w:r>
        <w:tab/>
        <w:t>Senate</w:t>
      </w:r>
      <w:r>
        <w:tab/>
      </w:r>
      <w:r w:rsidRPr="005F4357">
        <w:t xml:space="preserve">Referred to Committee on </w:t>
      </w:r>
      <w:r w:rsidRPr="005F4357">
        <w:rPr>
          <w:b/>
        </w:rPr>
        <w:t>Banking and Insurance</w:t>
      </w:r>
    </w:p>
    <w:p w:rsidR="00A60F79" w:rsidRDefault="00A60F79" w:rsidP="00A60F79">
      <w:pPr>
        <w:widowControl w:val="0"/>
        <w:tabs>
          <w:tab w:val="right" w:pos="1008"/>
          <w:tab w:val="left" w:pos="1152"/>
          <w:tab w:val="left" w:pos="1872"/>
          <w:tab w:val="left" w:pos="9187"/>
        </w:tabs>
        <w:ind w:left="2088" w:hanging="2088"/>
      </w:pPr>
      <w:r>
        <w:tab/>
        <w:t>1/13/2015</w:t>
      </w:r>
      <w:r>
        <w:tab/>
        <w:t>Senate</w:t>
      </w:r>
      <w:r>
        <w:tab/>
      </w:r>
      <w:r w:rsidRPr="005F4357">
        <w:t>Introduced and read first time (</w:t>
      </w:r>
      <w:hyperlink r:id="rId6" w:history="1">
        <w:r w:rsidRPr="00204AFB">
          <w:rPr>
            <w:rStyle w:val="Hyperlink"/>
          </w:rPr>
          <w:t>Senate Journal</w:t>
        </w:r>
        <w:r w:rsidRPr="00204AFB">
          <w:rPr>
            <w:rStyle w:val="Hyperlink"/>
          </w:rPr>
          <w:noBreakHyphen/>
          <w:t>page 71</w:t>
        </w:r>
      </w:hyperlink>
      <w:r w:rsidRPr="005F4357">
        <w:t>)</w:t>
      </w:r>
    </w:p>
    <w:p w:rsidR="00A60F79" w:rsidRDefault="00A60F79" w:rsidP="00A60F79">
      <w:pPr>
        <w:widowControl w:val="0"/>
        <w:tabs>
          <w:tab w:val="right" w:pos="1008"/>
          <w:tab w:val="left" w:pos="1152"/>
          <w:tab w:val="left" w:pos="1872"/>
          <w:tab w:val="left" w:pos="9187"/>
        </w:tabs>
        <w:ind w:left="2088" w:hanging="2088"/>
      </w:pPr>
      <w:r>
        <w:tab/>
        <w:t>1/13/2015</w:t>
      </w:r>
      <w:r>
        <w:tab/>
        <w:t>Senate</w:t>
      </w:r>
      <w:r>
        <w:tab/>
      </w:r>
      <w:r w:rsidRPr="005F4357">
        <w:t>Referred to Com</w:t>
      </w:r>
      <w:r>
        <w:t xml:space="preserve">mittee on </w:t>
      </w:r>
      <w:r w:rsidRPr="005F4357">
        <w:rPr>
          <w:b/>
        </w:rPr>
        <w:t>Banking and Insurance</w:t>
      </w:r>
      <w:r>
        <w:t xml:space="preserve"> </w:t>
      </w:r>
      <w:r w:rsidRPr="005F4357">
        <w:t>(</w:t>
      </w:r>
      <w:hyperlink r:id="rId7" w:history="1">
        <w:r w:rsidRPr="00204AFB">
          <w:rPr>
            <w:rStyle w:val="Hyperlink"/>
          </w:rPr>
          <w:t>Senate Journal</w:t>
        </w:r>
        <w:r w:rsidRPr="00204AFB">
          <w:rPr>
            <w:rStyle w:val="Hyperlink"/>
          </w:rPr>
          <w:noBreakHyphen/>
          <w:t>page 71</w:t>
        </w:r>
      </w:hyperlink>
      <w:r w:rsidRPr="005F4357">
        <w:t>)</w:t>
      </w:r>
    </w:p>
    <w:p w:rsidR="00A60F79" w:rsidRDefault="00A60F79" w:rsidP="00A60F79">
      <w:pPr>
        <w:widowControl w:val="0"/>
        <w:tabs>
          <w:tab w:val="right" w:pos="1008"/>
          <w:tab w:val="left" w:pos="1152"/>
          <w:tab w:val="left" w:pos="1872"/>
          <w:tab w:val="left" w:pos="9187"/>
        </w:tabs>
        <w:ind w:left="2088" w:hanging="2088"/>
      </w:pPr>
    </w:p>
    <w:p w:rsidR="001E22B3" w:rsidRDefault="001E22B3" w:rsidP="001E22B3">
      <w:pPr>
        <w:widowControl w:val="0"/>
        <w:tabs>
          <w:tab w:val="right" w:pos="1008"/>
          <w:tab w:val="left" w:pos="1152"/>
          <w:tab w:val="left" w:pos="1872"/>
          <w:tab w:val="left" w:pos="9187"/>
        </w:tabs>
        <w:ind w:left="2088" w:hanging="2088"/>
      </w:pPr>
      <w:r>
        <w:t xml:space="preserve">View the latest </w:t>
      </w:r>
      <w:hyperlink r:id="rId8" w:history="1">
        <w:r w:rsidRPr="001E22B3">
          <w:rPr>
            <w:rStyle w:val="Hyperlink"/>
          </w:rPr>
          <w:t>legislative information</w:t>
        </w:r>
      </w:hyperlink>
      <w:r>
        <w:t xml:space="preserve"> at the website</w:t>
      </w:r>
    </w:p>
    <w:p w:rsidR="001E22B3" w:rsidRDefault="001E22B3" w:rsidP="001E22B3">
      <w:pPr>
        <w:widowControl w:val="0"/>
        <w:tabs>
          <w:tab w:val="right" w:pos="1008"/>
          <w:tab w:val="left" w:pos="1152"/>
          <w:tab w:val="left" w:pos="1872"/>
          <w:tab w:val="left" w:pos="9187"/>
        </w:tabs>
        <w:ind w:left="2088" w:hanging="2088"/>
      </w:pPr>
    </w:p>
    <w:p w:rsidR="001E22B3" w:rsidRPr="001E22B3" w:rsidRDefault="001E22B3" w:rsidP="001E22B3">
      <w:pPr>
        <w:widowControl w:val="0"/>
        <w:tabs>
          <w:tab w:val="right" w:pos="1008"/>
          <w:tab w:val="left" w:pos="1152"/>
          <w:tab w:val="left" w:pos="1872"/>
          <w:tab w:val="left" w:pos="9187"/>
        </w:tabs>
        <w:ind w:left="2088" w:hanging="2088"/>
      </w:pPr>
    </w:p>
    <w:p w:rsidR="001E22B3" w:rsidRDefault="001E22B3" w:rsidP="001E22B3">
      <w:pPr>
        <w:widowControl w:val="0"/>
      </w:pPr>
      <w:r w:rsidRPr="001E22B3">
        <w:rPr>
          <w:b/>
        </w:rPr>
        <w:t>VERSIONS OF THIS BILL</w:t>
      </w:r>
    </w:p>
    <w:p w:rsidR="001E22B3" w:rsidRDefault="001E22B3" w:rsidP="001E22B3">
      <w:pPr>
        <w:widowControl w:val="0"/>
      </w:pPr>
    </w:p>
    <w:p w:rsidR="001E22B3" w:rsidRDefault="00204AFB" w:rsidP="001E22B3">
      <w:pPr>
        <w:widowControl w:val="0"/>
      </w:pPr>
      <w:hyperlink r:id="rId9" w:history="1">
        <w:r w:rsidR="001E22B3">
          <w:rPr>
            <w:rStyle w:val="Hyperlink"/>
          </w:rPr>
          <w:t>12/3/2014</w:t>
        </w:r>
      </w:hyperlink>
    </w:p>
    <w:p w:rsidR="001E22B3" w:rsidRDefault="001E22B3" w:rsidP="001E22B3"/>
    <w:p w:rsidR="001E22B3" w:rsidRDefault="001E22B3" w:rsidP="001E22B3">
      <w:pPr>
        <w:sectPr w:rsidR="001E22B3" w:rsidSect="001E22B3">
          <w:pgSz w:w="12240" w:h="15840" w:code="1"/>
          <w:pgMar w:top="1080" w:right="1440" w:bottom="1080" w:left="1440" w:header="720" w:footer="720" w:gutter="0"/>
          <w:cols w:space="720"/>
          <w:noEndnote/>
          <w:docGrid w:linePitch="360"/>
        </w:sectPr>
      </w:pPr>
    </w:p>
    <w:p w:rsidR="00155CAA" w:rsidRPr="00522CE0" w:rsidRDefault="00155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5B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3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3AB5">
        <w:rPr>
          <w:rFonts w:eastAsia="Times New Roman"/>
        </w:rPr>
        <w:t>TO AMEND CHAPTER 57 OF TITLE 38 OF THE 1976 CODE, RELATING TO INSURANCE TRADE PRACTICES, BY ADDING SECTION 38</w:t>
      </w:r>
      <w:r w:rsidR="008C6BE0">
        <w:rPr>
          <w:rFonts w:eastAsia="Times New Roman"/>
        </w:rPr>
        <w:noBreakHyphen/>
      </w:r>
      <w:r w:rsidRPr="007B3AB5">
        <w:rPr>
          <w:rFonts w:eastAsia="Times New Roman"/>
        </w:rPr>
        <w:t>57</w:t>
      </w:r>
      <w:r w:rsidR="008C6BE0">
        <w:rPr>
          <w:rFonts w:eastAsia="Times New Roman"/>
        </w:rPr>
        <w:noBreakHyphen/>
      </w:r>
      <w:r w:rsidRPr="007B3AB5">
        <w:rPr>
          <w:rFonts w:eastAsia="Times New Roman"/>
        </w:rPr>
        <w:t>190, TO PROVIDE THAT TERMS AND CONDITIONS OF HEALTH CARE CONTRACTS ISSUED BY 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8C6BE0" w:rsidRPr="008C6BE0">
        <w:rPr>
          <w:rFonts w:eastAsia="Times New Roman"/>
        </w:rPr>
        <w:t>’</w:t>
      </w:r>
      <w:r w:rsidRPr="007B3AB5">
        <w:rPr>
          <w:rFonts w:eastAsia="Times New Roman"/>
        </w:rPr>
        <w:t>S TERMS AND CONDITIONS FOR PARTICIPATION IN THE PROVISION OF HEALTH CARE SERVICES; BY ADDING SECTION 38</w:t>
      </w:r>
      <w:r w:rsidR="008C6BE0">
        <w:rPr>
          <w:rFonts w:eastAsia="Times New Roman"/>
        </w:rPr>
        <w:noBreakHyphen/>
      </w:r>
      <w:r w:rsidRPr="007B3AB5">
        <w:rPr>
          <w:rFonts w:eastAsia="Times New Roman"/>
        </w:rPr>
        <w:t>71</w:t>
      </w:r>
      <w:r w:rsidR="008C6BE0">
        <w:rPr>
          <w:rFonts w:eastAsia="Times New Roman"/>
        </w:rPr>
        <w:noBreakHyphen/>
      </w:r>
      <w:r w:rsidRPr="007B3AB5">
        <w:rPr>
          <w:rFonts w:eastAsia="Times New Roman"/>
        </w:rPr>
        <w:t>450, TO PROVIDE THAT INDIVIDUAL HEALTH INSURANCE POLICIES OR CERTIFICATES OF COVERAGE MAY PROVIDE FOR WELLNESS CREDITS OR DISCOUNTS AND TO DEFINE WELLNESS CREDITS OR DISCOUNTS; AND BY ADDING SECTION 38</w:t>
      </w:r>
      <w:r w:rsidR="008C6BE0">
        <w:rPr>
          <w:rFonts w:eastAsia="Times New Roman"/>
        </w:rPr>
        <w:noBreakHyphen/>
      </w:r>
      <w:r w:rsidRPr="007B3AB5">
        <w:rPr>
          <w:rFonts w:eastAsia="Times New Roman"/>
        </w:rPr>
        <w:t>71</w:t>
      </w:r>
      <w:r w:rsidR="008C6BE0">
        <w:rPr>
          <w:rFonts w:eastAsia="Times New Roman"/>
        </w:rPr>
        <w:noBreakHyphen/>
      </w:r>
      <w:r w:rsidRPr="007B3AB5">
        <w:rPr>
          <w:rFonts w:eastAsia="Times New Roman"/>
        </w:rPr>
        <w:t>815, TO PROVIDE THAT GROUP HEALTH INSURANCE POLICIES OR CERTIFICATES OF COVERAGE MAY PROVIDE FOR WELLNESS CREDITS OR DISCOUNTS AND TO DEFINE</w:t>
      </w:r>
      <w:r w:rsidR="008C6BE0">
        <w:rPr>
          <w:rFonts w:eastAsia="Times New Roman"/>
        </w:rPr>
        <w:t xml:space="preserve"> WELLNESS CREDITS OR DISCOUNTS.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5BA1" w:rsidRDefault="004E5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5BA1" w:rsidRDefault="004E5B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692" w:rsidRPr="002A6E1D" w:rsidRDefault="004E5BA1"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26692" w:rsidRPr="002A6E1D">
        <w:rPr>
          <w:color w:val="000000" w:themeColor="text1"/>
          <w:u w:color="000000" w:themeColor="text1"/>
        </w:rPr>
        <w:t>Chapter 57,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57</w:t>
      </w:r>
      <w:r w:rsidR="008C6BE0">
        <w:rPr>
          <w:color w:val="000000" w:themeColor="text1"/>
          <w:u w:color="000000" w:themeColor="text1"/>
        </w:rPr>
        <w:noBreakHyphen/>
      </w:r>
      <w:r w:rsidRPr="002A6E1D">
        <w:rPr>
          <w:color w:val="000000" w:themeColor="text1"/>
          <w:u w:color="000000" w:themeColor="text1"/>
        </w:rPr>
        <w:t>190.</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Exclusive agreement clause</w:t>
      </w:r>
      <w:r w:rsidR="008C6BE0"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any other contract provision when the purpose or effect of the provision is to require a provider to provide all, or substantially all, of his services to the issuer</w:t>
      </w:r>
      <w:r w:rsidR="008C6BE0" w:rsidRPr="008C6BE0">
        <w:rPr>
          <w:color w:val="000000" w:themeColor="text1"/>
          <w:u w:color="000000" w:themeColor="text1"/>
        </w:rPr>
        <w:t>’</w:t>
      </w:r>
      <w:r w:rsidR="008C6BE0">
        <w:rPr>
          <w:color w:val="000000" w:themeColor="text1"/>
          <w:u w:color="000000" w:themeColor="text1"/>
        </w:rPr>
        <w:t>s health care network.</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care contract</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contract</w:t>
      </w:r>
      <w:r w:rsidR="008C6BE0" w:rsidRPr="008C6BE0">
        <w:rPr>
          <w:color w:val="000000" w:themeColor="text1"/>
          <w:u w:color="000000" w:themeColor="text1"/>
        </w:rPr>
        <w:t>’</w:t>
      </w:r>
      <w:r w:rsidRPr="002A6E1D">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care services</w:t>
      </w:r>
      <w:r w:rsidR="008C6BE0" w:rsidRPr="008C6BE0">
        <w:rPr>
          <w:color w:val="000000" w:themeColor="text1"/>
          <w:u w:color="000000" w:themeColor="text1"/>
        </w:rPr>
        <w:t>’</w:t>
      </w:r>
      <w:r w:rsidRPr="002A6E1D">
        <w:rPr>
          <w:color w:val="000000" w:themeColor="text1"/>
          <w:u w:color="000000" w:themeColor="text1"/>
        </w:rPr>
        <w:t xml:space="preserve"> means services included in furnishing an individual medical care or hospitalization, or services incident to the furnishing of medical care or hospitalization, and other services to prevent, alleviate, cure, or heal human illness, </w:t>
      </w:r>
      <w:r w:rsidR="008C6BE0">
        <w:rPr>
          <w:color w:val="000000" w:themeColor="text1"/>
          <w:u w:color="000000" w:themeColor="text1"/>
        </w:rPr>
        <w:t>injury, or physical disability.</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Sections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670(6) and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840(14).</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Sections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670(7) and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840(16).</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Most favored nation clause</w:t>
      </w:r>
      <w:r w:rsidR="008C6BE0"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requires, or grants an issuer an option to require, the participating provider to disclose, directly or indirectly, the participating provider</w:t>
      </w:r>
      <w:r w:rsidR="008C6BE0" w:rsidRPr="008C6BE0">
        <w:rPr>
          <w:color w:val="000000" w:themeColor="text1"/>
          <w:u w:color="000000" w:themeColor="text1"/>
        </w:rPr>
        <w:t>’</w:t>
      </w:r>
      <w:r w:rsidRPr="002A6E1D">
        <w:rPr>
          <w:color w:val="000000" w:themeColor="text1"/>
          <w:u w:color="000000" w:themeColor="text1"/>
        </w:rPr>
        <w:t>s contractual rates</w:t>
      </w:r>
      <w:r w:rsidR="008C6BE0">
        <w:rPr>
          <w:color w:val="000000" w:themeColor="text1"/>
          <w:u w:color="000000" w:themeColor="text1"/>
        </w:rPr>
        <w:t xml:space="preserve"> with other third party payors;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requires, or grants an issuer an option to require, the un</w:t>
      </w:r>
      <w:r w:rsidR="008C6BE0">
        <w:rPr>
          <w:color w:val="000000" w:themeColor="text1"/>
          <w:u w:color="000000" w:themeColor="text1"/>
        </w:rPr>
        <w:noBreakHyphen/>
      </w:r>
      <w:r w:rsidRPr="002A6E1D">
        <w:rPr>
          <w:color w:val="000000" w:themeColor="text1"/>
          <w:u w:color="000000" w:themeColor="text1"/>
        </w:rPr>
        <w:t>negotiated adjustment by the issuer of the participating provider</w:t>
      </w:r>
      <w:r w:rsidR="008C6BE0" w:rsidRPr="008C6BE0">
        <w:rPr>
          <w:color w:val="000000" w:themeColor="text1"/>
          <w:u w:color="000000" w:themeColor="text1"/>
        </w:rPr>
        <w:t>’</w:t>
      </w:r>
      <w:r w:rsidRPr="002A6E1D">
        <w:rPr>
          <w:color w:val="000000" w:themeColor="text1"/>
          <w:u w:color="000000" w:themeColor="text1"/>
        </w:rPr>
        <w:t>s contractual rate to equal the lowest rate the provider has agreed to charge any other third party payor;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Participating provider</w:t>
      </w:r>
      <w:r w:rsidR="008C6BE0" w:rsidRPr="008C6BE0">
        <w:rPr>
          <w:color w:val="000000" w:themeColor="text1"/>
          <w:u w:color="000000" w:themeColor="text1"/>
        </w:rPr>
        <w:t>’</w:t>
      </w:r>
      <w:r w:rsidRPr="002A6E1D">
        <w:rPr>
          <w:color w:val="000000" w:themeColor="text1"/>
          <w:u w:color="000000" w:themeColor="text1"/>
        </w:rPr>
        <w:t xml:space="preserve"> means a provider who provides covered health care services to an insured or a member pursuant to a contract </w:t>
      </w:r>
      <w:r w:rsidR="008C6BE0">
        <w:rPr>
          <w:color w:val="000000" w:themeColor="text1"/>
          <w:u w:color="000000" w:themeColor="text1"/>
        </w:rPr>
        <w:t>with a health insurance issuer.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Physician</w:t>
      </w:r>
      <w:r w:rsidR="008C6BE0" w:rsidRPr="008C6BE0">
        <w:rPr>
          <w:color w:val="000000" w:themeColor="text1"/>
          <w:u w:color="000000" w:themeColor="text1"/>
        </w:rPr>
        <w:t>’</w:t>
      </w:r>
      <w:r w:rsidRPr="002A6E1D">
        <w:rPr>
          <w:color w:val="000000" w:themeColor="text1"/>
          <w:u w:color="000000" w:themeColor="text1"/>
        </w:rPr>
        <w:t xml:space="preserve"> means a doctor of medicine or doctor of osteopathic medicine licensed by the South Carolina Board of Medical Examiners.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Provider</w:t>
      </w:r>
      <w:r w:rsidR="008C6BE0" w:rsidRPr="008C6BE0">
        <w:rPr>
          <w:color w:val="000000" w:themeColor="text1"/>
          <w:u w:color="000000" w:themeColor="text1"/>
        </w:rPr>
        <w:t>’</w:t>
      </w:r>
      <w:r w:rsidRPr="002A6E1D">
        <w:rPr>
          <w:color w:val="000000" w:themeColor="text1"/>
          <w:u w:color="000000" w:themeColor="text1"/>
        </w:rPr>
        <w:t xml:space="preserve"> means a physician, hospital, or other person properly licensed, certified, or permitted, where required, t</w:t>
      </w:r>
      <w:r w:rsidR="008C6BE0">
        <w:rPr>
          <w:color w:val="000000" w:themeColor="text1"/>
          <w:u w:color="000000" w:themeColor="text1"/>
        </w:rPr>
        <w:t>o furnish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8C6BE0" w:rsidRPr="008C6BE0">
        <w:rPr>
          <w:color w:val="000000" w:themeColor="text1"/>
          <w:u w:color="000000" w:themeColor="text1"/>
        </w:rPr>
        <w:t>’</w:t>
      </w:r>
      <w:r w:rsidRPr="002A6E1D">
        <w:rPr>
          <w:color w:val="000000" w:themeColor="text1"/>
          <w:u w:color="000000" w:themeColor="text1"/>
        </w:rPr>
        <w:t>s terms and conditions for participation in the provision of health care services.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Differences in prices among providers based on individual negotiations with such providers, market conditions, patient mix, method of payment, or price differences among providers in different geographical areas shal</w:t>
      </w:r>
      <w:r w:rsidR="008C6BE0">
        <w:rPr>
          <w:color w:val="000000" w:themeColor="text1"/>
          <w:u w:color="000000" w:themeColor="text1"/>
        </w:rPr>
        <w:t>l not be deemed discrimination.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Nothing in this section may be construed to prohibit a health insurance issuer from asking a participating provider to disclose the provider</w:t>
      </w:r>
      <w:r w:rsidR="008C6BE0" w:rsidRPr="008C6BE0">
        <w:rPr>
          <w:color w:val="000000" w:themeColor="text1"/>
          <w:u w:color="000000" w:themeColor="text1"/>
        </w:rPr>
        <w:t>’</w:t>
      </w:r>
      <w:r w:rsidRPr="002A6E1D">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w:t>
      </w:r>
      <w:r w:rsidR="008C6BE0">
        <w:rPr>
          <w:color w:val="000000" w:themeColor="text1"/>
          <w:u w:color="000000" w:themeColor="text1"/>
        </w:rPr>
        <w:t>otherwise permitted under law.</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w:t>
      </w:r>
      <w:r w:rsidR="008C6BE0" w:rsidRPr="008C6BE0">
        <w:rPr>
          <w:color w:val="000000" w:themeColor="text1"/>
          <w:u w:color="000000" w:themeColor="text1"/>
        </w:rPr>
        <w:t>’</w:t>
      </w:r>
      <w:r w:rsidRPr="002A6E1D">
        <w:rPr>
          <w:color w:val="000000" w:themeColor="text1"/>
          <w:u w:color="000000" w:themeColor="text1"/>
        </w:rPr>
        <w:t xml:space="preserve">s contractual rates with another third party payor for the purposes of negotiating its own participating provider rates or </w:t>
      </w:r>
      <w:r w:rsidR="008C6BE0">
        <w:rPr>
          <w:color w:val="000000" w:themeColor="text1"/>
          <w:u w:color="000000" w:themeColor="text1"/>
        </w:rPr>
        <w:t>contract terms with a provider.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so as to prohibit a health insurance issuer and a provider from negotiating payment rates and performance</w:t>
      </w:r>
      <w:r w:rsidR="008C6BE0">
        <w:rPr>
          <w:color w:val="000000" w:themeColor="text1"/>
          <w:u w:color="000000" w:themeColor="text1"/>
        </w:rPr>
        <w:noBreakHyphen/>
      </w:r>
      <w:r w:rsidRPr="002A6E1D">
        <w:rPr>
          <w:color w:val="000000" w:themeColor="text1"/>
          <w:u w:color="000000" w:themeColor="text1"/>
        </w:rPr>
        <w:t>based contract terms that would result in the issuer receiving a rate that is as favorable, or more favorable, than the rates negotiated between a provider and any other issuer.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w:t>
      </w:r>
      <w:r w:rsidR="008C6BE0">
        <w:rPr>
          <w:color w:val="000000" w:themeColor="text1"/>
          <w:u w:color="000000" w:themeColor="text1"/>
        </w:rPr>
        <w:t xml:space="preserve">ssuer to enforce this section. </w:t>
      </w:r>
      <w:r w:rsidRPr="002A6E1D">
        <w:rPr>
          <w:color w:val="000000" w:themeColor="text1"/>
          <w:u w:color="000000" w:themeColor="text1"/>
        </w:rPr>
        <w:t>The expense of examination must be paid by the health insurance issuer. If an issuer determines that the fees assessed are unreasonable in relation to the examination performed, the issuer may appeal the assessments to the admi</w:t>
      </w:r>
      <w:r w:rsidR="008C6BE0">
        <w:rPr>
          <w:color w:val="000000" w:themeColor="text1"/>
          <w:u w:color="000000" w:themeColor="text1"/>
        </w:rPr>
        <w:t xml:space="preserve">nistrative law judge division. </w:t>
      </w:r>
      <w:r w:rsidRPr="002A6E1D">
        <w:rPr>
          <w:color w:val="000000" w:themeColor="text1"/>
          <w:u w:color="000000" w:themeColor="text1"/>
        </w:rPr>
        <w:t xml:space="preserve">Examination fees must be retained by the department and are considered </w:t>
      </w:r>
      <w:r w:rsidR="008C6BE0" w:rsidRPr="008C6BE0">
        <w:rPr>
          <w:color w:val="000000" w:themeColor="text1"/>
          <w:u w:color="000000" w:themeColor="text1"/>
        </w:rPr>
        <w:t>‘</w:t>
      </w:r>
      <w:r w:rsidRPr="002A6E1D">
        <w:rPr>
          <w:color w:val="000000" w:themeColor="text1"/>
          <w:u w:color="000000" w:themeColor="text1"/>
        </w:rPr>
        <w:t>other</w:t>
      </w:r>
      <w:r w:rsidR="008C6BE0" w:rsidRPr="008C6BE0">
        <w:rPr>
          <w:color w:val="000000" w:themeColor="text1"/>
          <w:u w:color="000000" w:themeColor="text1"/>
        </w:rPr>
        <w:t>’</w:t>
      </w:r>
      <w:r w:rsidRPr="002A6E1D">
        <w:rPr>
          <w:color w:val="000000" w:themeColor="text1"/>
          <w:u w:color="000000" w:themeColor="text1"/>
        </w:rPr>
        <w:t xml:space="preserve"> funds.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health insurance issuer who violates this section is subject to the penalties as provided in this chapter and Section 38</w:t>
      </w:r>
      <w:r w:rsidR="008C6BE0">
        <w:rPr>
          <w:color w:val="000000" w:themeColor="text1"/>
          <w:u w:color="000000" w:themeColor="text1"/>
        </w:rPr>
        <w:noBreakHyphen/>
      </w:r>
      <w:r w:rsidRPr="002A6E1D">
        <w:rPr>
          <w:color w:val="000000" w:themeColor="text1"/>
          <w:u w:color="000000" w:themeColor="text1"/>
        </w:rPr>
        <w:t>2</w:t>
      </w:r>
      <w:r w:rsidR="008C6BE0">
        <w:rPr>
          <w:color w:val="000000" w:themeColor="text1"/>
          <w:u w:color="000000" w:themeColor="text1"/>
        </w:rPr>
        <w:noBreakHyphen/>
        <w:t>10.</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If the director or his designee finds that an issuer is participating in a pattern of unfair competition, the director or his designee may impose a fine of up to</w:t>
      </w:r>
      <w:r w:rsidR="008C6BE0">
        <w:rPr>
          <w:color w:val="000000" w:themeColor="text1"/>
          <w:u w:color="000000" w:themeColor="text1"/>
        </w:rPr>
        <w:t xml:space="preserve"> two hundred thousand dollars. </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sidR="008C6BE0">
        <w:rPr>
          <w:color w:val="000000" w:themeColor="text1"/>
          <w:u w:color="000000" w:themeColor="text1"/>
        </w:rPr>
        <w:noBreakHyphen/>
      </w:r>
      <w:r w:rsidRPr="002A6E1D">
        <w:rPr>
          <w:color w:val="000000" w:themeColor="text1"/>
          <w:u w:color="000000" w:themeColor="text1"/>
        </w:rPr>
        <w:t>5</w:t>
      </w:r>
      <w:r w:rsidR="008C6BE0">
        <w:rPr>
          <w:color w:val="000000" w:themeColor="text1"/>
          <w:u w:color="000000" w:themeColor="text1"/>
        </w:rPr>
        <w:noBreakHyphen/>
      </w:r>
      <w:r w:rsidRPr="002A6E1D">
        <w:rPr>
          <w:color w:val="000000" w:themeColor="text1"/>
          <w:u w:color="000000" w:themeColor="text1"/>
        </w:rPr>
        <w:t>140.”</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450.</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670(6).</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670(7).</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t>
      </w:r>
      <w:r w:rsidR="008C6BE0">
        <w:rPr>
          <w:color w:val="000000" w:themeColor="text1"/>
          <w:u w:color="000000" w:themeColor="text1"/>
        </w:rPr>
        <w:t>wellness credits or discounts.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w:t>
      </w:r>
      <w:r w:rsidR="008C6BE0">
        <w:rPr>
          <w:color w:val="000000" w:themeColor="text1"/>
          <w:u w:color="000000" w:themeColor="text1"/>
        </w:rPr>
        <w: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 unless a longer period is otherwise provided for in the pol</w:t>
      </w:r>
      <w:r w:rsidR="008C6BE0">
        <w:rPr>
          <w:color w:val="000000" w:themeColor="text1"/>
          <w:u w:color="000000" w:themeColor="text1"/>
        </w:rPr>
        <w:t>icy or certificate of coverage.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w:t>
      </w:r>
      <w:r w:rsidR="008C6BE0">
        <w:rPr>
          <w:color w:val="000000" w:themeColor="text1"/>
          <w:u w:color="000000" w:themeColor="text1"/>
        </w:rPr>
        <w:t>able copayments or deductibles.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008C6BE0"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 to determine the reasonableness of any discounts or</w:t>
      </w:r>
      <w:r w:rsidR="008C6BE0">
        <w:rPr>
          <w:color w:val="000000" w:themeColor="text1"/>
          <w:u w:color="000000" w:themeColor="text1"/>
        </w:rPr>
        <w:t xml:space="preserve"> refunds offered by the issuer.</w:t>
      </w:r>
      <w:r w:rsidRPr="002A6E1D">
        <w:rPr>
          <w:color w:val="000000" w:themeColor="text1"/>
          <w:u w:color="000000" w:themeColor="text1"/>
        </w:rPr>
        <w:t xml:space="preserve"> An issuer shall provide this documentation upon request to the director or his designee. </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815.</w:t>
      </w:r>
      <w:r w:rsidRPr="002A6E1D">
        <w:rPr>
          <w:color w:val="000000" w:themeColor="text1"/>
          <w:u w:color="000000" w:themeColor="text1"/>
        </w:rPr>
        <w:tab/>
        <w:t>(A)</w:t>
      </w:r>
      <w:r w:rsidRPr="002A6E1D">
        <w:rPr>
          <w:color w:val="000000" w:themeColor="text1"/>
          <w:u w:color="000000" w:themeColor="text1"/>
        </w:rPr>
        <w:tab/>
        <w:t>As used in this section: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coverage</w:t>
      </w:r>
      <w:r w:rsidR="008C6BE0" w:rsidRPr="008C6BE0">
        <w:rPr>
          <w:color w:val="000000" w:themeColor="text1"/>
          <w:u w:color="000000" w:themeColor="text1"/>
        </w:rPr>
        <w:t>’</w:t>
      </w:r>
      <w:r w:rsidRPr="002A6E1D">
        <w:rPr>
          <w:color w:val="000000" w:themeColor="text1"/>
          <w:u w:color="000000" w:themeColor="text1"/>
        </w:rPr>
        <w:t xml:space="preserve"> means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r>
      <w:r w:rsidRPr="002A6E1D">
        <w:rPr>
          <w:color w:val="000000" w:themeColor="text1"/>
          <w:u w:color="000000" w:themeColor="text1"/>
        </w:rPr>
        <w:t>840(14).</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Health insurance issuer</w:t>
      </w:r>
      <w:r w:rsidR="008C6BE0" w:rsidRPr="008C6BE0">
        <w:rPr>
          <w:color w:val="000000" w:themeColor="text1"/>
          <w:u w:color="000000" w:themeColor="text1"/>
        </w:rPr>
        <w:t>’</w:t>
      </w:r>
      <w:r w:rsidRPr="002A6E1D">
        <w:rPr>
          <w:color w:val="000000" w:themeColor="text1"/>
          <w:u w:color="000000" w:themeColor="text1"/>
        </w:rPr>
        <w:t xml:space="preserve"> or </w:t>
      </w:r>
      <w:r w:rsidR="008C6BE0" w:rsidRPr="008C6BE0">
        <w:rPr>
          <w:color w:val="000000" w:themeColor="text1"/>
          <w:u w:color="000000" w:themeColor="text1"/>
        </w:rPr>
        <w:t>‘</w:t>
      </w:r>
      <w:r w:rsidRPr="002A6E1D">
        <w:rPr>
          <w:color w:val="000000" w:themeColor="text1"/>
          <w:u w:color="000000" w:themeColor="text1"/>
        </w:rPr>
        <w:t>issuer</w:t>
      </w:r>
      <w:r w:rsidR="008C6BE0"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 38</w:t>
      </w:r>
      <w:r w:rsidR="008C6BE0">
        <w:rPr>
          <w:color w:val="000000" w:themeColor="text1"/>
          <w:u w:color="000000" w:themeColor="text1"/>
        </w:rPr>
        <w:noBreakHyphen/>
      </w:r>
      <w:r w:rsidRPr="002A6E1D">
        <w:rPr>
          <w:color w:val="000000" w:themeColor="text1"/>
          <w:u w:color="000000" w:themeColor="text1"/>
        </w:rPr>
        <w:t>71</w:t>
      </w:r>
      <w:r w:rsidR="008C6BE0">
        <w:rPr>
          <w:color w:val="000000" w:themeColor="text1"/>
          <w:u w:color="000000" w:themeColor="text1"/>
        </w:rPr>
        <w:noBreakHyphen/>
        <w:t>840(16).</w:t>
      </w:r>
      <w:r w:rsidRPr="002A6E1D">
        <w:rPr>
          <w:color w:val="000000" w:themeColor="text1"/>
          <w:u w:color="000000" w:themeColor="text1"/>
        </w:rPr>
        <w:t xml:space="preserve"> The term includes the state health plan.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008C6BE0" w:rsidRPr="008C6BE0">
        <w:rPr>
          <w:color w:val="000000" w:themeColor="text1"/>
          <w:u w:color="000000" w:themeColor="text1"/>
        </w:rPr>
        <w:t>‘</w:t>
      </w:r>
      <w:r w:rsidRPr="002A6E1D">
        <w:rPr>
          <w:color w:val="000000" w:themeColor="text1"/>
          <w:u w:color="000000" w:themeColor="text1"/>
        </w:rPr>
        <w:t>State health plan</w:t>
      </w:r>
      <w:r w:rsidR="008C6BE0" w:rsidRPr="008C6BE0">
        <w:rPr>
          <w:color w:val="000000" w:themeColor="text1"/>
          <w:u w:color="000000" w:themeColor="text1"/>
        </w:rPr>
        <w:t>’</w:t>
      </w:r>
      <w:r w:rsidRPr="002A6E1D">
        <w:rPr>
          <w:color w:val="000000" w:themeColor="text1"/>
          <w:u w:color="000000" w:themeColor="text1"/>
        </w:rPr>
        <w:t xml:space="preserve"> means the employee and retiree insurance program provided for in Article 5, Chapter 11, Title 1.</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 xml:space="preserve"> </w:t>
      </w:r>
      <w:r w:rsidRPr="002A6E1D">
        <w:rPr>
          <w:color w:val="000000" w:themeColor="text1"/>
          <w:u w:color="000000" w:themeColor="text1"/>
        </w:rPr>
        <w:tab/>
        <w:t>(B)(1)</w:t>
      </w:r>
      <w:r w:rsidRPr="002A6E1D">
        <w:rPr>
          <w:color w:val="000000" w:themeColor="text1"/>
          <w:u w:color="000000" w:themeColor="text1"/>
        </w:rPr>
        <w:tab/>
        <w:t>Any rate, rating schedule, or rating manual for a group health insurance policy or certificate of coverage may provide for</w:t>
      </w:r>
      <w:r w:rsidR="008C6BE0">
        <w:rPr>
          <w:color w:val="000000" w:themeColor="text1"/>
          <w:u w:color="000000" w:themeColor="text1"/>
        </w:rPr>
        <w:t xml:space="preserve"> wellness credits or discounts.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w:t>
      </w:r>
      <w:r w:rsidR="008C6BE0">
        <w:rPr>
          <w:color w:val="000000" w:themeColor="text1"/>
          <w:u w:color="000000" w:themeColor="text1"/>
        </w:rPr>
        <w:t>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 unless a longer period is otherwise provided for in the pol</w:t>
      </w:r>
      <w:r w:rsidR="008C6BE0">
        <w:rPr>
          <w:color w:val="000000" w:themeColor="text1"/>
          <w:u w:color="000000" w:themeColor="text1"/>
        </w:rPr>
        <w:t>icy or certificate of coverage.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008C6BE0"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w:t>
      </w:r>
      <w:r w:rsidR="008C6BE0">
        <w:rPr>
          <w:color w:val="000000" w:themeColor="text1"/>
          <w:u w:color="000000" w:themeColor="text1"/>
        </w:rPr>
        <w:t xml:space="preserve"> the director or his designee.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6692" w:rsidRPr="002A6E1D" w:rsidRDefault="00526692" w:rsidP="0052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BA1" w:rsidRDefault="00526692" w:rsidP="008C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A6E1D">
        <w:rPr>
          <w:color w:val="000000" w:themeColor="text1"/>
          <w:u w:color="000000" w:themeColor="text1"/>
        </w:rPr>
        <w:t>SECTION</w:t>
      </w:r>
      <w:r w:rsidRPr="002A6E1D">
        <w:rPr>
          <w:color w:val="000000" w:themeColor="text1"/>
          <w:u w:color="000000" w:themeColor="text1"/>
        </w:rPr>
        <w:tab/>
        <w:t>6.</w:t>
      </w:r>
      <w:r w:rsidRPr="002A6E1D">
        <w:rPr>
          <w:color w:val="000000" w:themeColor="text1"/>
          <w:u w:color="000000" w:themeColor="text1"/>
        </w:rPr>
        <w:tab/>
        <w:t xml:space="preserve">Unless otherwise specified, this act takes effect </w:t>
      </w:r>
      <w:r w:rsidR="008C6BE0">
        <w:rPr>
          <w:color w:val="000000" w:themeColor="text1"/>
          <w:u w:color="000000" w:themeColor="text1"/>
        </w:rPr>
        <w:t xml:space="preserve">upon approval by the Governor. </w:t>
      </w:r>
      <w:r w:rsidRPr="002A6E1D">
        <w:rPr>
          <w:color w:val="000000" w:themeColor="text1"/>
          <w:u w:color="000000" w:themeColor="text1"/>
        </w:rPr>
        <w:t>SECTION 1 of this act takes effect one hundred eighty days a</w:t>
      </w:r>
      <w:r w:rsidR="008C6BE0">
        <w:rPr>
          <w:color w:val="000000" w:themeColor="text1"/>
          <w:u w:color="000000" w:themeColor="text1"/>
        </w:rPr>
        <w:t xml:space="preserve">fter approval by the Governor. </w:t>
      </w:r>
      <w:r w:rsidRPr="002A6E1D">
        <w:rPr>
          <w:color w:val="000000" w:themeColor="text1"/>
          <w:u w:color="000000" w:themeColor="text1"/>
        </w:rPr>
        <w:t>SECTIONS 2 and 3 of this act apply to health insurance coverage offered by a health insurance issuer, including the state health plan, that is delivered, issued for delivery, renewed, or entered into on or after December 31, 201</w:t>
      </w:r>
      <w:r>
        <w:rPr>
          <w:color w:val="000000" w:themeColor="text1"/>
          <w:u w:color="000000" w:themeColor="text1"/>
        </w:rPr>
        <w:t>5</w:t>
      </w:r>
      <w:r w:rsidR="008C6BE0">
        <w:rPr>
          <w:color w:val="000000" w:themeColor="text1"/>
          <w:u w:color="000000" w:themeColor="text1"/>
        </w:rPr>
        <w:t>.</w:t>
      </w:r>
    </w:p>
    <w:p w:rsidR="006A3484" w:rsidRDefault="008C6B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22B3" w:rsidRDefault="001E22B3" w:rsidP="001E22B3">
      <w:pPr>
        <w:suppressAutoHyphens/>
        <w:jc w:val="both"/>
        <w:rPr>
          <w:rFonts w:eastAsia="Times New Roman"/>
        </w:rPr>
      </w:pPr>
    </w:p>
    <w:sectPr w:rsidR="001E22B3" w:rsidSect="001E22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A1" w:rsidRDefault="004E5BA1" w:rsidP="00522CE0">
      <w:r>
        <w:separator/>
      </w:r>
    </w:p>
  </w:endnote>
  <w:endnote w:type="continuationSeparator" w:id="0">
    <w:p w:rsidR="004E5BA1" w:rsidRDefault="004E5B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862A0E-3587-4671-A354-C455E3B5342C}"/>
    <w:embedBold r:id="rId2" w:fontKey="{DAF91618-4CC9-4D88-961E-07F2DD492B45}"/>
  </w:font>
  <w:font w:name="Calibri">
    <w:panose1 w:val="020F0502020204030204"/>
    <w:charset w:val="00"/>
    <w:family w:val="swiss"/>
    <w:pitch w:val="variable"/>
    <w:sig w:usb0="E00002FF" w:usb1="4000ACFF" w:usb2="00000001" w:usb3="00000000" w:csb0="0000019F" w:csb1="00000000"/>
    <w:embedRegular r:id="rId3" w:fontKey="{03DF1877-41C1-4F0E-A6F5-6DC7FFC2F625}"/>
    <w:embedBold r:id="rId4" w:fontKey="{789EC700-BBB6-4AFB-BEDC-4A8C360552F4}"/>
  </w:font>
  <w:font w:name="Cambria">
    <w:panose1 w:val="02040503050406030204"/>
    <w:charset w:val="00"/>
    <w:family w:val="roman"/>
    <w:pitch w:val="variable"/>
    <w:sig w:usb0="E00002FF" w:usb1="400004FF" w:usb2="00000000" w:usb3="00000000" w:csb0="0000019F" w:csb1="00000000"/>
    <w:embedRegular r:id="rId5" w:fontKey="{C846E9FC-9C0F-4ED6-8D5C-B4C9FD4D95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2B3" w:rsidRPr="00155CAA" w:rsidRDefault="001E22B3" w:rsidP="00155CAA">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204A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A1" w:rsidRDefault="004E5BA1" w:rsidP="00522CE0">
      <w:r>
        <w:separator/>
      </w:r>
    </w:p>
  </w:footnote>
  <w:footnote w:type="continuationSeparator" w:id="0">
    <w:p w:rsidR="004E5BA1" w:rsidRDefault="004E5B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HEAL.KSG.ASM"/>
    <w:docVar w:name="CoverAttorneyInitials" w:val="KSG"/>
    <w:docVar w:name="CoverAttorneyLastName" w:val="Kara Grevey"/>
    <w:docVar w:name="CoverBillType" w:val="b"/>
    <w:docVar w:name="CoverSenator" w:val="ASM"/>
    <w:docVar w:name="dvBillNumber" w:val="75"/>
    <w:docVar w:name="dvBillNumberPrefix" w:val="S. "/>
    <w:docVar w:name="dvOriginalBody" w:val="Senate"/>
    <w:docVar w:name="fulldraftpath" w:val="L:\S-RES\ASM\004HEAL.KSG.ASM.DOCX"/>
    <w:docVar w:name="NameofBody" w:val="S"/>
    <w:docVar w:name="vgroup2" w:val="S-RES"/>
  </w:docVars>
  <w:rsids>
    <w:rsidRoot w:val="004E5BA1"/>
    <w:rsid w:val="00042AC1"/>
    <w:rsid w:val="00046516"/>
    <w:rsid w:val="0007601D"/>
    <w:rsid w:val="000B0720"/>
    <w:rsid w:val="000B5EAF"/>
    <w:rsid w:val="001315B2"/>
    <w:rsid w:val="00155CAA"/>
    <w:rsid w:val="00170561"/>
    <w:rsid w:val="00186AC9"/>
    <w:rsid w:val="00197DF1"/>
    <w:rsid w:val="001B3DD9"/>
    <w:rsid w:val="001B7E5D"/>
    <w:rsid w:val="001D3BAC"/>
    <w:rsid w:val="001E22B3"/>
    <w:rsid w:val="001E5C69"/>
    <w:rsid w:val="00204AFB"/>
    <w:rsid w:val="00206256"/>
    <w:rsid w:val="00216025"/>
    <w:rsid w:val="00245C4E"/>
    <w:rsid w:val="002C1321"/>
    <w:rsid w:val="002C5896"/>
    <w:rsid w:val="002D3BED"/>
    <w:rsid w:val="00307C2B"/>
    <w:rsid w:val="00322A4F"/>
    <w:rsid w:val="00383247"/>
    <w:rsid w:val="003D6E2B"/>
    <w:rsid w:val="003E7597"/>
    <w:rsid w:val="0044020F"/>
    <w:rsid w:val="00450668"/>
    <w:rsid w:val="004813A2"/>
    <w:rsid w:val="00491441"/>
    <w:rsid w:val="004952FA"/>
    <w:rsid w:val="004B6A22"/>
    <w:rsid w:val="004D7F37"/>
    <w:rsid w:val="004E5BA1"/>
    <w:rsid w:val="00522CE0"/>
    <w:rsid w:val="00526692"/>
    <w:rsid w:val="00555EC3"/>
    <w:rsid w:val="00565148"/>
    <w:rsid w:val="00570403"/>
    <w:rsid w:val="00593361"/>
    <w:rsid w:val="005A413B"/>
    <w:rsid w:val="005A5017"/>
    <w:rsid w:val="005A648C"/>
    <w:rsid w:val="005F1745"/>
    <w:rsid w:val="006A1802"/>
    <w:rsid w:val="006A3484"/>
    <w:rsid w:val="006C74EA"/>
    <w:rsid w:val="00720D40"/>
    <w:rsid w:val="007318D4"/>
    <w:rsid w:val="00765784"/>
    <w:rsid w:val="007A4390"/>
    <w:rsid w:val="007B3AB5"/>
    <w:rsid w:val="007B3AEE"/>
    <w:rsid w:val="007E5CB7"/>
    <w:rsid w:val="008314D2"/>
    <w:rsid w:val="008B2F42"/>
    <w:rsid w:val="008C3697"/>
    <w:rsid w:val="008C6BE0"/>
    <w:rsid w:val="008E185F"/>
    <w:rsid w:val="008F023B"/>
    <w:rsid w:val="00904E16"/>
    <w:rsid w:val="009162B3"/>
    <w:rsid w:val="00927C62"/>
    <w:rsid w:val="00983951"/>
    <w:rsid w:val="00984124"/>
    <w:rsid w:val="00984640"/>
    <w:rsid w:val="00995C37"/>
    <w:rsid w:val="009C118A"/>
    <w:rsid w:val="00A02011"/>
    <w:rsid w:val="00A4011E"/>
    <w:rsid w:val="00A60F79"/>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14CFB"/>
    <w:rsid w:val="00F430A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FA79440-9E6C-408F-B218-0E8946BE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2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2503</Words>
  <Characters>14270</Characters>
  <Application>Microsoft Office Word</Application>
  <DocSecurity>6</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 Terms and conditions of health care contracts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