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0AAF" w:rsidRDefault="00510AAF" w:rsidP="00510AAF">
      <w:pPr>
        <w:widowControl w:val="0"/>
        <w:jc w:val="center"/>
      </w:pPr>
      <w:bookmarkStart w:id="0" w:name="_GoBack"/>
      <w:bookmarkEnd w:id="0"/>
      <w:r w:rsidRPr="00510AAF">
        <w:rPr>
          <w:b/>
        </w:rPr>
        <w:t>South Carolina General Assembly</w:t>
      </w:r>
    </w:p>
    <w:p w:rsidR="00510AAF" w:rsidRDefault="00510AAF" w:rsidP="00510AAF">
      <w:pPr>
        <w:widowControl w:val="0"/>
        <w:jc w:val="center"/>
      </w:pPr>
      <w:r>
        <w:t>121st Session, 2015-2016</w:t>
      </w:r>
    </w:p>
    <w:p w:rsidR="00510AAF" w:rsidRDefault="00510AAF" w:rsidP="00510AAF">
      <w:pPr>
        <w:widowControl w:val="0"/>
        <w:jc w:val="left"/>
      </w:pPr>
    </w:p>
    <w:p w:rsidR="00510AAF" w:rsidRDefault="00510AAF" w:rsidP="00510AAF">
      <w:pPr>
        <w:widowControl w:val="0"/>
        <w:jc w:val="left"/>
        <w:rPr>
          <w:b/>
        </w:rPr>
      </w:pPr>
      <w:r w:rsidRPr="00510AAF">
        <w:rPr>
          <w:b/>
        </w:rPr>
        <w:t>S.</w:t>
      </w:r>
      <w:r>
        <w:rPr>
          <w:b/>
        </w:rPr>
        <w:t xml:space="preserve"> </w:t>
      </w:r>
      <w:r w:rsidRPr="00510AAF">
        <w:rPr>
          <w:b/>
        </w:rPr>
        <w:t>803</w:t>
      </w:r>
    </w:p>
    <w:p w:rsidR="00510AAF" w:rsidRDefault="00510AAF" w:rsidP="00510AAF">
      <w:pPr>
        <w:widowControl w:val="0"/>
        <w:jc w:val="left"/>
        <w:rPr>
          <w:b/>
        </w:rPr>
      </w:pPr>
    </w:p>
    <w:p w:rsidR="00510AAF" w:rsidRDefault="00510AAF" w:rsidP="00510AAF">
      <w:pPr>
        <w:widowControl w:val="0"/>
        <w:jc w:val="left"/>
      </w:pPr>
      <w:r w:rsidRPr="00510AAF">
        <w:rPr>
          <w:b/>
        </w:rPr>
        <w:t>STATUS INFORMATION</w:t>
      </w:r>
    </w:p>
    <w:p w:rsidR="00510AAF" w:rsidRDefault="00510AAF" w:rsidP="00510AAF">
      <w:pPr>
        <w:widowControl w:val="0"/>
        <w:jc w:val="left"/>
      </w:pPr>
    </w:p>
    <w:p w:rsidR="00510AAF" w:rsidRDefault="00510AAF" w:rsidP="00510AAF">
      <w:pPr>
        <w:widowControl w:val="0"/>
        <w:jc w:val="left"/>
      </w:pPr>
      <w:r>
        <w:t>Joint Resolution</w:t>
      </w:r>
    </w:p>
    <w:p w:rsidR="00510AAF" w:rsidRDefault="00510AAF" w:rsidP="00510AAF">
      <w:pPr>
        <w:widowControl w:val="0"/>
        <w:jc w:val="left"/>
      </w:pPr>
      <w:r>
        <w:t>Sponsors: Fish, Game and Forestry Committee</w:t>
      </w:r>
    </w:p>
    <w:p w:rsidR="00510AAF" w:rsidRDefault="00510AAF" w:rsidP="00510AAF">
      <w:pPr>
        <w:widowControl w:val="0"/>
        <w:jc w:val="left"/>
      </w:pPr>
      <w:r>
        <w:t>Document Path: l:\council\bills\dbs\31272cz15.docx</w:t>
      </w:r>
    </w:p>
    <w:p w:rsidR="00050C1A" w:rsidRDefault="00050C1A" w:rsidP="00510AAF">
      <w:pPr>
        <w:widowControl w:val="0"/>
        <w:jc w:val="left"/>
      </w:pPr>
      <w:r>
        <w:t>Companion/Similar bill(s): 4225</w:t>
      </w:r>
    </w:p>
    <w:p w:rsidR="00510AAF" w:rsidRDefault="00510AAF" w:rsidP="00510AAF">
      <w:pPr>
        <w:widowControl w:val="0"/>
        <w:jc w:val="left"/>
      </w:pPr>
    </w:p>
    <w:p w:rsidR="00580A0E" w:rsidRDefault="00580A0E" w:rsidP="00510AAF">
      <w:pPr>
        <w:widowControl w:val="0"/>
        <w:jc w:val="left"/>
      </w:pPr>
      <w:r>
        <w:t>Introduced in the Senate on May 20, 2015</w:t>
      </w:r>
    </w:p>
    <w:p w:rsidR="00580A0E" w:rsidRDefault="00580A0E" w:rsidP="00510AAF">
      <w:pPr>
        <w:widowControl w:val="0"/>
        <w:jc w:val="left"/>
      </w:pPr>
      <w:r>
        <w:t>Introduced in the House on May 28, 2015</w:t>
      </w:r>
    </w:p>
    <w:p w:rsidR="00580A0E" w:rsidRPr="00580A0E" w:rsidRDefault="00580A0E" w:rsidP="00510AAF">
      <w:pPr>
        <w:widowControl w:val="0"/>
        <w:jc w:val="left"/>
      </w:pPr>
      <w:r>
        <w:t xml:space="preserve">Currently residing in the House Committee on </w:t>
      </w:r>
      <w:r w:rsidRPr="00580A0E">
        <w:rPr>
          <w:b/>
        </w:rPr>
        <w:t>Regulations and Administrative Procedures</w:t>
      </w:r>
    </w:p>
    <w:p w:rsidR="00580A0E" w:rsidRDefault="00580A0E" w:rsidP="00510AAF">
      <w:pPr>
        <w:widowControl w:val="0"/>
        <w:jc w:val="left"/>
      </w:pPr>
    </w:p>
    <w:p w:rsidR="00510AAF" w:rsidRDefault="00510AAF" w:rsidP="00510AAF">
      <w:pPr>
        <w:widowControl w:val="0"/>
        <w:jc w:val="left"/>
      </w:pPr>
      <w:r>
        <w:t xml:space="preserve">Summary: </w:t>
      </w:r>
      <w:r w:rsidR="00393D07">
        <w:t>Public's Use of State Lakes and Ponds owned or leased by (D. No. 4547)</w:t>
      </w:r>
    </w:p>
    <w:p w:rsidR="00510AAF" w:rsidRDefault="00510AAF" w:rsidP="00510AAF">
      <w:pPr>
        <w:widowControl w:val="0"/>
        <w:jc w:val="left"/>
      </w:pPr>
    </w:p>
    <w:p w:rsidR="00510AAF" w:rsidRDefault="00510AAF" w:rsidP="00510AAF">
      <w:pPr>
        <w:widowControl w:val="0"/>
        <w:jc w:val="left"/>
      </w:pPr>
    </w:p>
    <w:p w:rsidR="00510AAF" w:rsidRDefault="00510AAF" w:rsidP="00510AAF">
      <w:pPr>
        <w:widowControl w:val="0"/>
        <w:tabs>
          <w:tab w:val="center" w:pos="590"/>
          <w:tab w:val="center" w:pos="1440"/>
          <w:tab w:val="left" w:pos="1872"/>
          <w:tab w:val="left" w:pos="9187"/>
        </w:tabs>
        <w:jc w:val="left"/>
      </w:pPr>
      <w:r w:rsidRPr="00510AAF">
        <w:rPr>
          <w:b/>
        </w:rPr>
        <w:t>HISTORY OF LEGISLATIVE ACTIONS</w:t>
      </w:r>
    </w:p>
    <w:p w:rsidR="00510AAF" w:rsidRDefault="00510AAF" w:rsidP="00510AAF">
      <w:pPr>
        <w:widowControl w:val="0"/>
        <w:tabs>
          <w:tab w:val="center" w:pos="590"/>
          <w:tab w:val="center" w:pos="1440"/>
          <w:tab w:val="left" w:pos="1872"/>
          <w:tab w:val="left" w:pos="9187"/>
        </w:tabs>
        <w:jc w:val="left"/>
      </w:pPr>
    </w:p>
    <w:p w:rsidR="00510AAF" w:rsidRPr="00510AAF" w:rsidRDefault="00510AAF" w:rsidP="00510AAF">
      <w:pPr>
        <w:widowControl w:val="0"/>
        <w:tabs>
          <w:tab w:val="center" w:pos="590"/>
          <w:tab w:val="center" w:pos="1440"/>
          <w:tab w:val="left" w:pos="1872"/>
          <w:tab w:val="left" w:pos="9187"/>
        </w:tabs>
        <w:jc w:val="left"/>
      </w:pPr>
      <w:r w:rsidRPr="00510AAF">
        <w:rPr>
          <w:u w:val="single"/>
        </w:rPr>
        <w:tab/>
        <w:t>Date</w:t>
      </w:r>
      <w:r w:rsidRPr="00510AAF">
        <w:rPr>
          <w:u w:val="single"/>
        </w:rPr>
        <w:tab/>
        <w:t>Body</w:t>
      </w:r>
      <w:r w:rsidRPr="00510AAF">
        <w:rPr>
          <w:u w:val="single"/>
        </w:rPr>
        <w:tab/>
        <w:t>Action Description with journal page number</w:t>
      </w:r>
      <w:r w:rsidRPr="00510AAF">
        <w:rPr>
          <w:u w:val="single"/>
        </w:rPr>
        <w:tab/>
      </w:r>
    </w:p>
    <w:p w:rsidR="0085305B" w:rsidRDefault="0085305B" w:rsidP="0085305B">
      <w:pPr>
        <w:widowControl w:val="0"/>
        <w:tabs>
          <w:tab w:val="right" w:pos="1008"/>
          <w:tab w:val="left" w:pos="1152"/>
          <w:tab w:val="left" w:pos="1872"/>
          <w:tab w:val="left" w:pos="9187"/>
        </w:tabs>
        <w:ind w:left="2088" w:hanging="2088"/>
        <w:jc w:val="left"/>
      </w:pPr>
      <w:r>
        <w:tab/>
        <w:t>5/20/2015</w:t>
      </w:r>
      <w:r>
        <w:tab/>
        <w:t>Senate</w:t>
      </w:r>
      <w:r>
        <w:tab/>
      </w:r>
      <w:r w:rsidRPr="00A00702">
        <w:t>Introduced, read</w:t>
      </w:r>
      <w:r>
        <w:t xml:space="preserve"> first time, placed on calendar </w:t>
      </w:r>
      <w:r w:rsidRPr="00A00702">
        <w:t>without reference (</w:t>
      </w:r>
      <w:hyperlink r:id="rId7" w:history="1">
        <w:r w:rsidRPr="00BF4613">
          <w:rPr>
            <w:rStyle w:val="Hyperlink"/>
          </w:rPr>
          <w:t>Senate Journal</w:t>
        </w:r>
        <w:r w:rsidRPr="00BF4613">
          <w:rPr>
            <w:rStyle w:val="Hyperlink"/>
          </w:rPr>
          <w:noBreakHyphen/>
          <w:t>page 6</w:t>
        </w:r>
      </w:hyperlink>
      <w:r w:rsidRPr="00A00702">
        <w:t>)</w:t>
      </w:r>
    </w:p>
    <w:p w:rsidR="0085305B" w:rsidRDefault="0085305B" w:rsidP="0085305B">
      <w:pPr>
        <w:widowControl w:val="0"/>
        <w:tabs>
          <w:tab w:val="right" w:pos="1008"/>
          <w:tab w:val="left" w:pos="1152"/>
          <w:tab w:val="left" w:pos="1872"/>
          <w:tab w:val="left" w:pos="9187"/>
        </w:tabs>
        <w:ind w:left="2088" w:hanging="2088"/>
        <w:jc w:val="left"/>
      </w:pPr>
      <w:r>
        <w:tab/>
        <w:t>5/27/2015</w:t>
      </w:r>
      <w:r>
        <w:tab/>
        <w:t>Senate</w:t>
      </w:r>
      <w:r>
        <w:tab/>
      </w:r>
      <w:r w:rsidRPr="00A00702">
        <w:t>Read second time (</w:t>
      </w:r>
      <w:hyperlink r:id="rId8" w:history="1">
        <w:r w:rsidRPr="00BF4613">
          <w:rPr>
            <w:rStyle w:val="Hyperlink"/>
          </w:rPr>
          <w:t>Senate Journal</w:t>
        </w:r>
        <w:r w:rsidRPr="00BF4613">
          <w:rPr>
            <w:rStyle w:val="Hyperlink"/>
          </w:rPr>
          <w:noBreakHyphen/>
          <w:t>page 50</w:t>
        </w:r>
      </w:hyperlink>
      <w:r w:rsidRPr="00A00702">
        <w:t>)</w:t>
      </w:r>
    </w:p>
    <w:p w:rsidR="0085305B" w:rsidRDefault="0085305B" w:rsidP="0085305B">
      <w:pPr>
        <w:widowControl w:val="0"/>
        <w:tabs>
          <w:tab w:val="right" w:pos="1008"/>
          <w:tab w:val="left" w:pos="1152"/>
          <w:tab w:val="left" w:pos="1872"/>
          <w:tab w:val="left" w:pos="9187"/>
        </w:tabs>
        <w:ind w:left="2088" w:hanging="2088"/>
        <w:jc w:val="left"/>
      </w:pPr>
      <w:r>
        <w:tab/>
        <w:t>5/27/2015</w:t>
      </w:r>
      <w:r>
        <w:tab/>
        <w:t>Senate</w:t>
      </w:r>
      <w:r>
        <w:tab/>
      </w:r>
      <w:r w:rsidRPr="00A00702">
        <w:t>Roll call Ayes</w:t>
      </w:r>
      <w:r>
        <w:noBreakHyphen/>
      </w:r>
      <w:r w:rsidRPr="00A00702">
        <w:t>43  Nays</w:t>
      </w:r>
      <w:r>
        <w:noBreakHyphen/>
      </w:r>
      <w:r w:rsidRPr="00A00702">
        <w:t>0 (</w:t>
      </w:r>
      <w:hyperlink r:id="rId9" w:history="1">
        <w:r w:rsidRPr="00BF4613">
          <w:rPr>
            <w:rStyle w:val="Hyperlink"/>
          </w:rPr>
          <w:t>Senate Journal</w:t>
        </w:r>
        <w:r w:rsidRPr="00BF4613">
          <w:rPr>
            <w:rStyle w:val="Hyperlink"/>
          </w:rPr>
          <w:noBreakHyphen/>
          <w:t>page 50</w:t>
        </w:r>
      </w:hyperlink>
      <w:r w:rsidRPr="00A00702">
        <w:t>)</w:t>
      </w:r>
    </w:p>
    <w:p w:rsidR="0085305B" w:rsidRDefault="0085305B" w:rsidP="0085305B">
      <w:pPr>
        <w:widowControl w:val="0"/>
        <w:tabs>
          <w:tab w:val="right" w:pos="1008"/>
          <w:tab w:val="left" w:pos="1152"/>
          <w:tab w:val="left" w:pos="1872"/>
          <w:tab w:val="left" w:pos="9187"/>
        </w:tabs>
        <w:ind w:left="2088" w:hanging="2088"/>
        <w:jc w:val="left"/>
      </w:pPr>
      <w:r>
        <w:tab/>
        <w:t>5/28/2015</w:t>
      </w:r>
      <w:r>
        <w:tab/>
        <w:t>Senate</w:t>
      </w:r>
      <w:r>
        <w:tab/>
      </w:r>
      <w:r w:rsidRPr="00A00702">
        <w:t>Re</w:t>
      </w:r>
      <w:r>
        <w:t xml:space="preserve">ad third time and sent to House </w:t>
      </w:r>
      <w:r w:rsidRPr="00A00702">
        <w:t>(</w:t>
      </w:r>
      <w:hyperlink r:id="rId10" w:history="1">
        <w:r w:rsidRPr="00BF4613">
          <w:rPr>
            <w:rStyle w:val="Hyperlink"/>
          </w:rPr>
          <w:t>Senate Journal</w:t>
        </w:r>
        <w:r w:rsidRPr="00BF4613">
          <w:rPr>
            <w:rStyle w:val="Hyperlink"/>
          </w:rPr>
          <w:noBreakHyphen/>
          <w:t>page 12</w:t>
        </w:r>
      </w:hyperlink>
      <w:r w:rsidRPr="00A00702">
        <w:t>)</w:t>
      </w:r>
    </w:p>
    <w:p w:rsidR="0085305B" w:rsidRDefault="0085305B" w:rsidP="0085305B">
      <w:pPr>
        <w:widowControl w:val="0"/>
        <w:tabs>
          <w:tab w:val="right" w:pos="1008"/>
          <w:tab w:val="left" w:pos="1152"/>
          <w:tab w:val="left" w:pos="1872"/>
          <w:tab w:val="left" w:pos="9187"/>
        </w:tabs>
        <w:ind w:left="2088" w:hanging="2088"/>
        <w:jc w:val="left"/>
      </w:pPr>
      <w:r>
        <w:tab/>
        <w:t>5/28/2015</w:t>
      </w:r>
      <w:r>
        <w:tab/>
        <w:t>House</w:t>
      </w:r>
      <w:r>
        <w:tab/>
      </w:r>
      <w:r w:rsidRPr="00A00702">
        <w:t>Introduced and read first time (</w:t>
      </w:r>
      <w:hyperlink r:id="rId11" w:history="1">
        <w:r w:rsidRPr="00BF4613">
          <w:rPr>
            <w:rStyle w:val="Hyperlink"/>
          </w:rPr>
          <w:t>House Journal</w:t>
        </w:r>
        <w:r w:rsidRPr="00BF4613">
          <w:rPr>
            <w:rStyle w:val="Hyperlink"/>
          </w:rPr>
          <w:noBreakHyphen/>
          <w:t>page 10</w:t>
        </w:r>
      </w:hyperlink>
      <w:r w:rsidRPr="00A00702">
        <w:t>)</w:t>
      </w:r>
    </w:p>
    <w:p w:rsidR="0085305B" w:rsidRDefault="0085305B" w:rsidP="0085305B">
      <w:pPr>
        <w:widowControl w:val="0"/>
        <w:tabs>
          <w:tab w:val="right" w:pos="1008"/>
          <w:tab w:val="left" w:pos="1152"/>
          <w:tab w:val="left" w:pos="1872"/>
          <w:tab w:val="left" w:pos="9187"/>
        </w:tabs>
        <w:ind w:left="2088" w:hanging="2088"/>
        <w:jc w:val="left"/>
      </w:pPr>
      <w:r>
        <w:tab/>
        <w:t>5/28/2015</w:t>
      </w:r>
      <w:r>
        <w:tab/>
        <w:t>House</w:t>
      </w:r>
      <w:r>
        <w:tab/>
      </w:r>
      <w:r w:rsidRPr="00A00702">
        <w:t xml:space="preserve">Referred </w:t>
      </w:r>
      <w:r>
        <w:t xml:space="preserve">to Committee on </w:t>
      </w:r>
      <w:r w:rsidRPr="00A00702">
        <w:rPr>
          <w:b/>
        </w:rPr>
        <w:t>Regulations and Administrative Procedures</w:t>
      </w:r>
      <w:r w:rsidRPr="00A00702">
        <w:t xml:space="preserve"> (</w:t>
      </w:r>
      <w:hyperlink r:id="rId12" w:history="1">
        <w:r w:rsidRPr="00BF4613">
          <w:rPr>
            <w:rStyle w:val="Hyperlink"/>
          </w:rPr>
          <w:t>House Journal</w:t>
        </w:r>
        <w:r w:rsidRPr="00BF4613">
          <w:rPr>
            <w:rStyle w:val="Hyperlink"/>
          </w:rPr>
          <w:noBreakHyphen/>
          <w:t>page 10</w:t>
        </w:r>
      </w:hyperlink>
      <w:r w:rsidRPr="00A00702">
        <w:t>)</w:t>
      </w:r>
    </w:p>
    <w:p w:rsidR="0085305B" w:rsidRDefault="0085305B" w:rsidP="0085305B">
      <w:pPr>
        <w:widowControl w:val="0"/>
        <w:tabs>
          <w:tab w:val="right" w:pos="1008"/>
          <w:tab w:val="left" w:pos="1152"/>
          <w:tab w:val="left" w:pos="1872"/>
          <w:tab w:val="left" w:pos="9187"/>
        </w:tabs>
        <w:ind w:left="2088" w:hanging="2088"/>
        <w:jc w:val="left"/>
      </w:pPr>
    </w:p>
    <w:p w:rsidR="00510AAF" w:rsidRDefault="00510AAF" w:rsidP="00510AAF">
      <w:pPr>
        <w:widowControl w:val="0"/>
        <w:tabs>
          <w:tab w:val="right" w:pos="1008"/>
          <w:tab w:val="left" w:pos="1152"/>
          <w:tab w:val="left" w:pos="1872"/>
          <w:tab w:val="left" w:pos="9187"/>
        </w:tabs>
        <w:ind w:left="2088" w:hanging="2088"/>
        <w:jc w:val="left"/>
      </w:pPr>
      <w:r>
        <w:t xml:space="preserve">View the latest </w:t>
      </w:r>
      <w:hyperlink r:id="rId13" w:history="1">
        <w:r w:rsidRPr="00510AAF">
          <w:rPr>
            <w:rStyle w:val="Hyperlink"/>
          </w:rPr>
          <w:t>legislative information</w:t>
        </w:r>
      </w:hyperlink>
      <w:r>
        <w:t xml:space="preserve"> at the website</w:t>
      </w:r>
    </w:p>
    <w:p w:rsidR="00510AAF" w:rsidRDefault="00510AAF" w:rsidP="00510AAF">
      <w:pPr>
        <w:widowControl w:val="0"/>
        <w:tabs>
          <w:tab w:val="right" w:pos="1008"/>
          <w:tab w:val="left" w:pos="1152"/>
          <w:tab w:val="left" w:pos="1872"/>
          <w:tab w:val="left" w:pos="9187"/>
        </w:tabs>
        <w:ind w:left="2088" w:hanging="2088"/>
        <w:jc w:val="left"/>
      </w:pPr>
    </w:p>
    <w:p w:rsidR="00510AAF" w:rsidRPr="00510AAF" w:rsidRDefault="00510AAF" w:rsidP="00510AAF">
      <w:pPr>
        <w:widowControl w:val="0"/>
        <w:tabs>
          <w:tab w:val="right" w:pos="1008"/>
          <w:tab w:val="left" w:pos="1152"/>
          <w:tab w:val="left" w:pos="1872"/>
          <w:tab w:val="left" w:pos="9187"/>
        </w:tabs>
        <w:ind w:left="2088" w:hanging="2088"/>
        <w:jc w:val="left"/>
      </w:pPr>
    </w:p>
    <w:p w:rsidR="00510AAF" w:rsidRDefault="00510AAF" w:rsidP="00510AAF">
      <w:r w:rsidRPr="00510AAF">
        <w:rPr>
          <w:b/>
        </w:rPr>
        <w:t>VERSIONS OF THIS BILL</w:t>
      </w:r>
    </w:p>
    <w:p w:rsidR="00510AAF" w:rsidRDefault="00510AAF" w:rsidP="00510AAF"/>
    <w:p w:rsidR="00510AAF" w:rsidRDefault="00BF4613" w:rsidP="00510AAF">
      <w:hyperlink r:id="rId14" w:history="1">
        <w:r w:rsidR="00510AAF">
          <w:rPr>
            <w:rStyle w:val="Hyperlink"/>
          </w:rPr>
          <w:t>5/20/2015</w:t>
        </w:r>
      </w:hyperlink>
    </w:p>
    <w:p w:rsidR="00510AAF" w:rsidRDefault="00BF4613" w:rsidP="00510AAF">
      <w:hyperlink r:id="rId15" w:history="1">
        <w:r w:rsidR="00E0096B" w:rsidRPr="00E0096B">
          <w:rPr>
            <w:rStyle w:val="Hyperlink"/>
          </w:rPr>
          <w:t>5/20/2015-A</w:t>
        </w:r>
      </w:hyperlink>
    </w:p>
    <w:p w:rsidR="00E0096B" w:rsidRDefault="00E0096B" w:rsidP="00510AAF"/>
    <w:p w:rsidR="00510AAF" w:rsidRDefault="00510AAF" w:rsidP="00510AAF">
      <w:pPr>
        <w:sectPr w:rsidR="00510AAF" w:rsidSect="00510AAF">
          <w:pgSz w:w="12240" w:h="15840" w:code="1"/>
          <w:pgMar w:top="1080" w:right="1440" w:bottom="1080" w:left="1440" w:header="720" w:footer="720" w:gutter="0"/>
          <w:cols w:space="720"/>
          <w:noEndnote/>
          <w:docGrid w:linePitch="360"/>
        </w:sectPr>
      </w:pPr>
    </w:p>
    <w:p w:rsidR="00E0096B" w:rsidRDefault="00E009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E0096B" w:rsidRDefault="00E009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20, 2015</w:t>
      </w:r>
    </w:p>
    <w:p w:rsidR="00E0096B" w:rsidRDefault="00E009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96B" w:rsidRPr="00F17D5D" w:rsidRDefault="00E0096B" w:rsidP="00F17D5D">
      <w:pPr>
        <w:tabs>
          <w:tab w:val="right" w:pos="5933"/>
        </w:tabs>
        <w:suppressAutoHyphens/>
      </w:pPr>
      <w:r>
        <w:tab/>
      </w:r>
      <w:r>
        <w:rPr>
          <w:b/>
          <w:sz w:val="36"/>
        </w:rPr>
        <w:t>S. 803</w:t>
      </w:r>
    </w:p>
    <w:p w:rsidR="00E0096B" w:rsidRDefault="00E009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96B" w:rsidRDefault="00E0096B" w:rsidP="00F1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00015">
        <w:t>Fish, Game and Forestry Committee</w:t>
      </w:r>
    </w:p>
    <w:p w:rsidR="00E0096B" w:rsidRDefault="00E009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96B" w:rsidRDefault="00E009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5/20/15--S.</w:t>
      </w:r>
    </w:p>
    <w:p w:rsidR="00E0096B" w:rsidRDefault="00E009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20, 2015.</w:t>
      </w:r>
    </w:p>
    <w:p w:rsidR="00E0096B" w:rsidRPr="00F17D5D" w:rsidRDefault="00E0096B" w:rsidP="00F1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0096B" w:rsidRDefault="00E009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96B" w:rsidRDefault="00E009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0096B" w:rsidSect="00F17D5D">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E0096B" w:rsidRDefault="00E009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96B" w:rsidRDefault="00E009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96B" w:rsidRDefault="00E009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96B" w:rsidRDefault="00E009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96B" w:rsidRDefault="00E009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96B" w:rsidRDefault="00E009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96B" w:rsidRDefault="00E009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96B" w:rsidRDefault="00E009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96B" w:rsidRPr="00325348" w:rsidRDefault="00E0096B" w:rsidP="00522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E0096B" w:rsidRDefault="00E009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96B" w:rsidRDefault="00E009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TERM AND CONDITIONS FOR THE PUBLIC'S USE OF STATE LAKES AND PONDS OWNED OR LEASED BY THE DEPARTMENT OF NATURAL RESOURCES, DESIGNATED AS REGULATION DOCUMENT NUMBER 4547, PURSUANT TO THE PROVISIONS OF ARTICLE 1, CHAPTER 23, TITLE 1 OF THE 1976 CODE.</w:t>
      </w:r>
    </w:p>
    <w:p w:rsidR="00E0096B" w:rsidRDefault="00E009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96B" w:rsidRDefault="00E009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096B" w:rsidRDefault="00E009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96B" w:rsidRDefault="00E009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Term and Conditions for the Public's Use of State Lakes and Ponds Owned or Leased by the Department of Natural Resources, designated as Regulation Document Number 4547, and submitted to the General Assembly pursuant to the provisions of Article 1, Chapter 23, Title 1 of the 1976 Code, are approved.</w:t>
      </w:r>
    </w:p>
    <w:p w:rsidR="00E0096B" w:rsidRDefault="00E009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96B" w:rsidRDefault="00E009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E0096B" w:rsidRDefault="00E0096B" w:rsidP="00784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E0096B" w:rsidRDefault="00E0096B" w:rsidP="00784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0096B" w:rsidRDefault="00E0096B" w:rsidP="00784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E0096B" w:rsidRDefault="00E0096B" w:rsidP="00784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E0096B" w:rsidRPr="00E6021F" w:rsidRDefault="00E0096B" w:rsidP="00784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T</w:t>
      </w:r>
      <w:r w:rsidRPr="00E6021F">
        <w:t>he Department of Natural Resources (the department) proposes to amend Regulation 123</w:t>
      </w:r>
      <w:r w:rsidRPr="00E6021F">
        <w:noBreakHyphen/>
        <w:t xml:space="preserve">209 setting the terms and conditions for the public use of lakes and ponds owned the department </w:t>
      </w:r>
      <w:r w:rsidRPr="00E6021F">
        <w:rPr>
          <w:bCs/>
        </w:rPr>
        <w:t>for the purpose of providing public fishing</w:t>
      </w:r>
      <w:r w:rsidRPr="00E6021F">
        <w:t xml:space="preserve"> and Regulation 123</w:t>
      </w:r>
      <w:r w:rsidRPr="00E6021F">
        <w:noBreakHyphen/>
        <w:t xml:space="preserve">210 setting terms and conditions for the public’s use of lakes and ponds leased by the department </w:t>
      </w:r>
      <w:r w:rsidRPr="00E6021F">
        <w:rPr>
          <w:bCs/>
        </w:rPr>
        <w:t>for the purpose of providing public fishing.</w:t>
      </w:r>
    </w:p>
    <w:p w:rsidR="00E0096B" w:rsidRPr="00E6021F" w:rsidRDefault="00E0096B" w:rsidP="00784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0096B" w:rsidRPr="00E6021F" w:rsidRDefault="00E0096B" w:rsidP="00784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6021F">
        <w:rPr>
          <w:bCs/>
        </w:rPr>
        <w:t>The Notice of Drafting regarding these regulations was published on November 28, 2014 in the South Carolina State Register, Volume 38, Issue No. 11.</w:t>
      </w:r>
    </w:p>
    <w:p w:rsidR="00E0096B" w:rsidRDefault="00E009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510AAF" w:rsidRDefault="00510AAF" w:rsidP="00E0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10AAF" w:rsidSect="00F17D5D">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45A5" w:rsidRDefault="007845A5" w:rsidP="009F0C77">
      <w:r>
        <w:separator/>
      </w:r>
    </w:p>
  </w:endnote>
  <w:endnote w:type="continuationSeparator" w:id="0">
    <w:p w:rsidR="007845A5" w:rsidRDefault="007845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FDC34B7-175B-473E-A972-BFCB77485D3A}"/>
    <w:embedBold r:id="rId2" w:fontKey="{101BED81-CEAF-49EA-AB1D-EAE242CC3915}"/>
  </w:font>
  <w:font w:name="Calibri">
    <w:panose1 w:val="020F0502020204030204"/>
    <w:charset w:val="00"/>
    <w:family w:val="swiss"/>
    <w:pitch w:val="variable"/>
    <w:sig w:usb0="E00002FF" w:usb1="4000ACFF" w:usb2="00000001" w:usb3="00000000" w:csb0="0000019F" w:csb1="00000000"/>
    <w:embedRegular r:id="rId3" w:fontKey="{B1340682-C631-4B7D-91C3-0EA5999DB9C1}"/>
  </w:font>
  <w:font w:name="Segoe UI">
    <w:panose1 w:val="020B0502040204020203"/>
    <w:charset w:val="00"/>
    <w:family w:val="swiss"/>
    <w:pitch w:val="variable"/>
    <w:sig w:usb0="E10022FF" w:usb1="C000E47F" w:usb2="00000029" w:usb3="00000000" w:csb0="000001DF" w:csb1="00000000"/>
    <w:embedRegular r:id="rId4" w:fontKey="{C1C8CF85-E0F0-4F3B-975F-8ECBFC06EA5D}"/>
  </w:font>
  <w:font w:name="Cambria">
    <w:panose1 w:val="02040503050406030204"/>
    <w:charset w:val="00"/>
    <w:family w:val="roman"/>
    <w:pitch w:val="variable"/>
    <w:sig w:usb0="E00002FF" w:usb1="400004FF" w:usb2="00000000" w:usb3="00000000" w:csb0="0000019F" w:csb1="00000000"/>
    <w:embedRegular r:id="rId5" w:fontKey="{5B019DA7-5247-4716-B8B0-42E1648907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96B" w:rsidRPr="0052290E" w:rsidRDefault="00E0096B" w:rsidP="0052290E">
    <w:pPr>
      <w:pStyle w:val="Footer"/>
      <w:tabs>
        <w:tab w:val="clear" w:pos="4680"/>
        <w:tab w:val="clear" w:pos="9360"/>
        <w:tab w:val="center" w:pos="2995"/>
      </w:tabs>
      <w:spacing w:before="120"/>
    </w:pPr>
    <w:r>
      <w:t>[803-</w:t>
    </w:r>
    <w:r>
      <w:fldChar w:fldCharType="begin"/>
    </w:r>
    <w:r>
      <w:instrText xml:space="preserve"> PAGE  \* MERGEFORMAT </w:instrText>
    </w:r>
    <w:r>
      <w:fldChar w:fldCharType="separate"/>
    </w:r>
    <w:r w:rsidR="00BF461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D5D" w:rsidRPr="0052290E" w:rsidRDefault="00E0096B" w:rsidP="0052290E">
    <w:pPr>
      <w:pStyle w:val="Footer"/>
      <w:tabs>
        <w:tab w:val="clear" w:pos="4680"/>
        <w:tab w:val="clear" w:pos="9360"/>
        <w:tab w:val="center" w:pos="2995"/>
      </w:tabs>
      <w:spacing w:before="120"/>
    </w:pPr>
    <w:r>
      <w:t>[803]</w:t>
    </w:r>
    <w:r>
      <w:tab/>
    </w:r>
    <w:r>
      <w:fldChar w:fldCharType="begin"/>
    </w:r>
    <w:r>
      <w:instrText xml:space="preserve"> PAGE  \* MERGEFORMAT </w:instrText>
    </w:r>
    <w:r>
      <w:fldChar w:fldCharType="separate"/>
    </w:r>
    <w:r w:rsidR="00BF461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45A5" w:rsidRDefault="007845A5" w:rsidP="009F0C77">
      <w:r>
        <w:separator/>
      </w:r>
    </w:p>
  </w:footnote>
  <w:footnote w:type="continuationSeparator" w:id="0">
    <w:p w:rsidR="007845A5" w:rsidRDefault="007845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72CZ15"/>
    <w:docVar w:name="CoverBillType" w:val="a"/>
    <w:docVar w:name="docpath" w:val="L:\Council\bills\DBS\31272CZ15.DOCX"/>
    <w:docVar w:name="dvBillNumber" w:val="803"/>
    <w:docVar w:name="dvBillNumberPrefix" w:val="S. "/>
    <w:docVar w:name="dvOriginalBody" w:val="Senate"/>
    <w:docVar w:name="dvSteno" w:val="DBS"/>
    <w:docVar w:name="NameofBody" w:val="s"/>
    <w:docVar w:name="vgroup2" w:val="Council"/>
  </w:docVars>
  <w:rsids>
    <w:rsidRoot w:val="007845A5"/>
    <w:rsid w:val="00026C9A"/>
    <w:rsid w:val="00050C1A"/>
    <w:rsid w:val="000965A1"/>
    <w:rsid w:val="000E1785"/>
    <w:rsid w:val="000F39F2"/>
    <w:rsid w:val="001023A4"/>
    <w:rsid w:val="0010776B"/>
    <w:rsid w:val="00133E66"/>
    <w:rsid w:val="00134ACF"/>
    <w:rsid w:val="00144E15"/>
    <w:rsid w:val="001A4A62"/>
    <w:rsid w:val="001A681E"/>
    <w:rsid w:val="001B6E70"/>
    <w:rsid w:val="001D08F2"/>
    <w:rsid w:val="002037CA"/>
    <w:rsid w:val="002047A2"/>
    <w:rsid w:val="002321B6"/>
    <w:rsid w:val="0023696B"/>
    <w:rsid w:val="00250967"/>
    <w:rsid w:val="002759C5"/>
    <w:rsid w:val="00277DEE"/>
    <w:rsid w:val="00280D88"/>
    <w:rsid w:val="00294ABE"/>
    <w:rsid w:val="002A3EB4"/>
    <w:rsid w:val="00325348"/>
    <w:rsid w:val="00393688"/>
    <w:rsid w:val="00393D07"/>
    <w:rsid w:val="003D411E"/>
    <w:rsid w:val="003E3C1E"/>
    <w:rsid w:val="003E6148"/>
    <w:rsid w:val="00400EAA"/>
    <w:rsid w:val="0041760A"/>
    <w:rsid w:val="004203D7"/>
    <w:rsid w:val="004211DC"/>
    <w:rsid w:val="00424F43"/>
    <w:rsid w:val="004809EE"/>
    <w:rsid w:val="004C31EB"/>
    <w:rsid w:val="00510AAF"/>
    <w:rsid w:val="00511EE9"/>
    <w:rsid w:val="00521E00"/>
    <w:rsid w:val="0052290E"/>
    <w:rsid w:val="00577C6C"/>
    <w:rsid w:val="00580A0E"/>
    <w:rsid w:val="0058501B"/>
    <w:rsid w:val="0061228A"/>
    <w:rsid w:val="006215AA"/>
    <w:rsid w:val="006340D9"/>
    <w:rsid w:val="00643B8E"/>
    <w:rsid w:val="00656FC8"/>
    <w:rsid w:val="00665EBC"/>
    <w:rsid w:val="0069470D"/>
    <w:rsid w:val="006A476C"/>
    <w:rsid w:val="006C6A93"/>
    <w:rsid w:val="006E02F9"/>
    <w:rsid w:val="00717189"/>
    <w:rsid w:val="00753C04"/>
    <w:rsid w:val="00756946"/>
    <w:rsid w:val="00757F80"/>
    <w:rsid w:val="00771EEC"/>
    <w:rsid w:val="007845A5"/>
    <w:rsid w:val="00786819"/>
    <w:rsid w:val="007A325A"/>
    <w:rsid w:val="007C3099"/>
    <w:rsid w:val="007E72BE"/>
    <w:rsid w:val="007F1523"/>
    <w:rsid w:val="007F509E"/>
    <w:rsid w:val="007F5799"/>
    <w:rsid w:val="007F6947"/>
    <w:rsid w:val="00834A12"/>
    <w:rsid w:val="0085305B"/>
    <w:rsid w:val="008578D2"/>
    <w:rsid w:val="00872729"/>
    <w:rsid w:val="00876132"/>
    <w:rsid w:val="008F4429"/>
    <w:rsid w:val="00932670"/>
    <w:rsid w:val="009352BB"/>
    <w:rsid w:val="00990668"/>
    <w:rsid w:val="009B397B"/>
    <w:rsid w:val="009F0C77"/>
    <w:rsid w:val="009F4DD1"/>
    <w:rsid w:val="00A64E80"/>
    <w:rsid w:val="00A741D9"/>
    <w:rsid w:val="00A9741D"/>
    <w:rsid w:val="00AD4B17"/>
    <w:rsid w:val="00AE2A09"/>
    <w:rsid w:val="00B26FA6"/>
    <w:rsid w:val="00B741CB"/>
    <w:rsid w:val="00B934F3"/>
    <w:rsid w:val="00BB6347"/>
    <w:rsid w:val="00BC4BEA"/>
    <w:rsid w:val="00BD2134"/>
    <w:rsid w:val="00BF4613"/>
    <w:rsid w:val="00C038D8"/>
    <w:rsid w:val="00C045DD"/>
    <w:rsid w:val="00C3136F"/>
    <w:rsid w:val="00C3483A"/>
    <w:rsid w:val="00C74E9D"/>
    <w:rsid w:val="00C82FD3"/>
    <w:rsid w:val="00CC6B7B"/>
    <w:rsid w:val="00CD3619"/>
    <w:rsid w:val="00CF4447"/>
    <w:rsid w:val="00D405E7"/>
    <w:rsid w:val="00D41D56"/>
    <w:rsid w:val="00D6260D"/>
    <w:rsid w:val="00D6662B"/>
    <w:rsid w:val="00D920C7"/>
    <w:rsid w:val="00D95E2F"/>
    <w:rsid w:val="00D970A9"/>
    <w:rsid w:val="00DB3AC0"/>
    <w:rsid w:val="00DC6813"/>
    <w:rsid w:val="00DE68F0"/>
    <w:rsid w:val="00DF3845"/>
    <w:rsid w:val="00DF7E17"/>
    <w:rsid w:val="00E0096B"/>
    <w:rsid w:val="00EA308D"/>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322870-F761-4DDE-AFDA-A441E4CFD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56F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6FC8"/>
    <w:rPr>
      <w:rFonts w:ascii="Segoe UI" w:eastAsia="Times New Roman" w:hAnsi="Segoe UI" w:cs="Segoe UI"/>
      <w:sz w:val="18"/>
      <w:szCs w:val="18"/>
    </w:rPr>
  </w:style>
  <w:style w:type="character" w:styleId="Hyperlink">
    <w:name w:val="Hyperlink"/>
    <w:basedOn w:val="DefaultParagraphFont"/>
    <w:uiPriority w:val="99"/>
    <w:unhideWhenUsed/>
    <w:rsid w:val="00510A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5-27-15.docx" TargetMode="External"/><Relationship Id="rId13" Type="http://schemas.openxmlformats.org/officeDocument/2006/relationships/hyperlink" Target="http://www.scstatehouse.gov/billsearch.php?billnumbers=803&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5\05-20-15.docx" TargetMode="External"/><Relationship Id="rId12" Type="http://schemas.openxmlformats.org/officeDocument/2006/relationships/hyperlink" Target="file:///h:\HJ%20Archive\2015\05-28-15.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5-28-15.docx" TargetMode="External"/><Relationship Id="rId5" Type="http://schemas.openxmlformats.org/officeDocument/2006/relationships/footnotes" Target="footnotes.xml"/><Relationship Id="rId15" Type="http://schemas.openxmlformats.org/officeDocument/2006/relationships/hyperlink" Target="file:///p:\pprever\2015-16\803_20150520A.docx" TargetMode="External"/><Relationship Id="rId10" Type="http://schemas.openxmlformats.org/officeDocument/2006/relationships/hyperlink" Target="file:///h:\SJ%20Archive\2015\05-28-15.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15\05-27-15.docx" TargetMode="External"/><Relationship Id="rId14" Type="http://schemas.openxmlformats.org/officeDocument/2006/relationships/hyperlink" Target="file:///p:\pprever\2015-16\803_201505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D9B88B-C26F-40FF-A9E8-FE8791346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501</Words>
  <Characters>2858</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803: Public's Use of State Lakes and Ponds owned or leased by (D. No. 4547) - South Carolina Legislature Online</dc:title>
  <dc:subject/>
  <dc:creator>DeirdreBrevardSmith</dc:creator>
  <cp:keywords/>
  <dc:description/>
  <cp:lastModifiedBy>N Cumfer</cp:lastModifiedBy>
  <cp:revision>2</cp:revision>
  <cp:lastPrinted>2015-05-19T17:45:00Z</cp:lastPrinted>
  <dcterms:created xsi:type="dcterms:W3CDTF">2016-12-02T17:16:00Z</dcterms:created>
  <dcterms:modified xsi:type="dcterms:W3CDTF">2016-12-02T17:16:00Z</dcterms:modified>
</cp:coreProperties>
</file>