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EC" w:rsidRPr="008479EC" w:rsidRDefault="008479EC" w:rsidP="008479EC">
      <w:pPr>
        <w:jc w:val="right"/>
        <w:rPr>
          <w:b/>
        </w:rPr>
      </w:pPr>
      <w:bookmarkStart w:id="0" w:name="_GoBack"/>
      <w:bookmarkEnd w:id="0"/>
      <w:r w:rsidRPr="008479EC">
        <w:rPr>
          <w:b/>
        </w:rPr>
        <w:t>Printed Page 946 . . . . . Friday, February 5, 2016</w:t>
      </w:r>
    </w:p>
    <w:p w:rsidR="000C7097" w:rsidRDefault="000C7097" w:rsidP="000C7097">
      <w:pPr>
        <w:ind w:firstLine="0"/>
        <w:rPr>
          <w:strike/>
        </w:rPr>
      </w:pPr>
      <w:r>
        <w:rPr>
          <w:strike/>
        </w:rPr>
        <w:t>Indicates Matter Stricken</w:t>
      </w:r>
    </w:p>
    <w:p w:rsidR="000C7097" w:rsidRDefault="000C7097" w:rsidP="000C7097">
      <w:pPr>
        <w:ind w:firstLine="0"/>
        <w:rPr>
          <w:u w:val="single"/>
        </w:rPr>
      </w:pPr>
      <w:r>
        <w:rPr>
          <w:u w:val="single"/>
        </w:rPr>
        <w:t>Indicates New Matter</w:t>
      </w:r>
    </w:p>
    <w:p w:rsidR="000C7097" w:rsidRDefault="000C7097"/>
    <w:p w:rsidR="000C7097" w:rsidRDefault="000C7097">
      <w:r>
        <w:t>The House assembled at 10:00 a.m.</w:t>
      </w:r>
    </w:p>
    <w:p w:rsidR="000C7097" w:rsidRDefault="000C7097">
      <w:r>
        <w:t>Deliberations were opened with prayer by Rev. Charles E. Seastrunk, Jr., as follows:</w:t>
      </w:r>
    </w:p>
    <w:p w:rsidR="000C7097" w:rsidRDefault="000C7097"/>
    <w:p w:rsidR="000C7097" w:rsidRPr="00797861" w:rsidRDefault="000C7097" w:rsidP="000C7097">
      <w:pPr>
        <w:tabs>
          <w:tab w:val="left" w:pos="270"/>
        </w:tabs>
        <w:ind w:firstLine="0"/>
      </w:pPr>
      <w:bookmarkStart w:id="1" w:name="file_start2"/>
      <w:bookmarkEnd w:id="1"/>
      <w:r w:rsidRPr="00797861">
        <w:tab/>
        <w:t>Our thought for today is from Psalm 19:8: “The precepts of the Lord are right, rejoicing the heart; the commandment of the Lord is clear, enlightening the eyes;”</w:t>
      </w:r>
    </w:p>
    <w:p w:rsidR="000C7097" w:rsidRDefault="000C7097" w:rsidP="000C7097">
      <w:pPr>
        <w:tabs>
          <w:tab w:val="left" w:pos="270"/>
        </w:tabs>
        <w:ind w:firstLine="0"/>
      </w:pPr>
      <w:r w:rsidRPr="00797861">
        <w:tab/>
        <w:t>Let us pray. Creator God, we all stand in awe of all that You have made. Help us care wisely for Your gifts, so many we cannot count. Put into our hearts the desire to use these gifts wisely and consider the need</w:t>
      </w:r>
      <w:r>
        <w:t>s</w:t>
      </w:r>
      <w:r w:rsidRPr="00797861">
        <w:t xml:space="preserve"> of others who are not so fortunate. Keep us in Your loving care. Give these</w:t>
      </w:r>
      <w:r w:rsidR="00061F88">
        <w:t>,</w:t>
      </w:r>
      <w:r w:rsidRPr="00797861">
        <w:t xml:space="preserve"> Your people</w:t>
      </w:r>
      <w:r w:rsidR="00061F88">
        <w:t>,</w:t>
      </w:r>
      <w:r w:rsidRPr="00797861">
        <w:t xml:space="preserve"> rest so they will continue their good work for this State. Protect our defenders of freedom as they protect us. Heal the wounds, those seen and those hidden, of our brave warriors who suffer and sacrifice for our freedom. Lord, in Your mercy, hear our prayers. Amen.</w:t>
      </w:r>
    </w:p>
    <w:p w:rsidR="000C7097" w:rsidRDefault="000C7097" w:rsidP="000C7097">
      <w:pPr>
        <w:tabs>
          <w:tab w:val="left" w:pos="270"/>
        </w:tabs>
        <w:ind w:firstLine="0"/>
      </w:pPr>
    </w:p>
    <w:p w:rsidR="000C7097" w:rsidRDefault="000C7097" w:rsidP="000C7097">
      <w:r>
        <w:t>After corrections to the Journal of the proceedings of yesterday, the SPEAKER ordered it confirmed.</w:t>
      </w:r>
    </w:p>
    <w:p w:rsidR="000C7097" w:rsidRDefault="000C7097" w:rsidP="000C7097"/>
    <w:p w:rsidR="000C7097" w:rsidRDefault="000C7097" w:rsidP="000C7097">
      <w:pPr>
        <w:keepNext/>
        <w:jc w:val="center"/>
        <w:rPr>
          <w:b/>
        </w:rPr>
      </w:pPr>
      <w:r w:rsidRPr="000C7097">
        <w:rPr>
          <w:b/>
        </w:rPr>
        <w:t>SENT TO THE SENATE</w:t>
      </w:r>
    </w:p>
    <w:p w:rsidR="000C7097" w:rsidRDefault="000C7097" w:rsidP="000C7097">
      <w:bookmarkStart w:id="2" w:name="include_clip_start_6"/>
      <w:bookmarkEnd w:id="2"/>
      <w:r>
        <w:t>The following Bill was taken up, read the third time, and ordered sent to the Senate:</w:t>
      </w:r>
    </w:p>
    <w:p w:rsidR="000C7097" w:rsidRDefault="000C7097" w:rsidP="000C7097"/>
    <w:p w:rsidR="008479EC" w:rsidRDefault="000C7097" w:rsidP="000C7097">
      <w:r>
        <w:t xml:space="preserve">H. 4703 -- Reps. Delleney, D. C. Moss, Simrill, G. R. Smith, Finlay, McCoy, Bannister, Lucas, Pope, Bedingfield, Pitts, Huggins, Hixon, Corley, Hill, Yow, Clemmons, Hicks and Brannon: A BILL TO AMEND SECTION 16-11-450, CODE OF LAWS OF SOUTH CAROLINA, 1976, RELATING TO IMMUNITY FROM CRIMINAL PROSECUTION AND CIVIL ACTIONS UNDER CERTAIN CIRCUMSTANCES FOR THE USE OF DEADLY FORCE AGAINST ANOTHER PERSON WHO ENTERS A DWELLING, RESIDENCE, OR OCCUPIED VEHICLE, SO AS TO PROVIDE A PROCEDURE FOR AN EVIDENTIARY HEARING ON A PRETRIAL MOTION TO DISMISS BASED ON THE JUSTIFIABLE USE OF DEADLY FORCE AND TO PROVIDE THAT A COURT JUDGMENT, ORDER, OR DECREE DENYING IMMUNITY IS IMMEDIATELY </w:t>
      </w:r>
    </w:p>
    <w:p w:rsidR="008479EC" w:rsidRDefault="008479EC">
      <w:pPr>
        <w:ind w:firstLine="0"/>
        <w:jc w:val="left"/>
      </w:pPr>
    </w:p>
    <w:p w:rsidR="008479EC" w:rsidRDefault="008479EC">
      <w:pPr>
        <w:ind w:firstLine="0"/>
        <w:jc w:val="left"/>
      </w:pPr>
    </w:p>
    <w:p w:rsidR="008479EC" w:rsidRDefault="008479EC">
      <w:pPr>
        <w:ind w:firstLine="0"/>
        <w:jc w:val="left"/>
      </w:pPr>
    </w:p>
    <w:p w:rsidR="008479EC" w:rsidRDefault="008479EC" w:rsidP="000C7097"/>
    <w:p w:rsidR="008479EC" w:rsidRPr="008479EC" w:rsidRDefault="008479EC" w:rsidP="008479EC">
      <w:pPr>
        <w:jc w:val="right"/>
        <w:rPr>
          <w:b/>
        </w:rPr>
      </w:pPr>
      <w:r w:rsidRPr="008479EC">
        <w:rPr>
          <w:b/>
        </w:rPr>
        <w:t>Printed Page 947 . . . . . Friday, February 5, 2016</w:t>
      </w:r>
    </w:p>
    <w:p w:rsidR="008479EC" w:rsidRDefault="008479EC">
      <w:pPr>
        <w:ind w:firstLine="0"/>
        <w:jc w:val="left"/>
      </w:pPr>
    </w:p>
    <w:p w:rsidR="000C7097" w:rsidRDefault="000C7097" w:rsidP="000C7097">
      <w:r>
        <w:t>APPEALABLE; AND TO AMEND SECTION 14-3-330, AS AMENDED, RELATING TO THE APPELLATE JURISDICTION OF THE SUPREME COURT, SO AS TO INCLUDE THE REVIEW UPON APPEAL OF ANY JUDGMENT, ORDER, OR DECREE DENYING IMMUNITY FROM CRIMINAL PROSECUTION OR CIVIL ACTION PURSUANT TO THE PROTECTION OF PERSONS AND PROPERTY ACT THAT IS NOT OTHERWISE A FINAL JUDGMENT THAT DETERMINES THE ACTION.</w:t>
      </w:r>
    </w:p>
    <w:p w:rsidR="000C7097" w:rsidRDefault="000C7097" w:rsidP="000C7097">
      <w:bookmarkStart w:id="3" w:name="include_clip_end_6"/>
      <w:bookmarkEnd w:id="3"/>
    </w:p>
    <w:p w:rsidR="000C7097" w:rsidRDefault="000C7097" w:rsidP="000C7097">
      <w:pPr>
        <w:keepNext/>
        <w:jc w:val="center"/>
        <w:rPr>
          <w:b/>
        </w:rPr>
      </w:pPr>
      <w:r w:rsidRPr="000C7097">
        <w:rPr>
          <w:b/>
        </w:rPr>
        <w:t>ADJOURNMENT</w:t>
      </w:r>
    </w:p>
    <w:p w:rsidR="000C7097" w:rsidRDefault="000C7097" w:rsidP="000C7097">
      <w:pPr>
        <w:keepNext/>
      </w:pPr>
      <w:r>
        <w:t>At 10:26 a.m. the House, in accordance with the ruling of the SPEAKER, adjourned to meet at 12:00 noon, Tuesday, February 9.</w:t>
      </w:r>
    </w:p>
    <w:p w:rsidR="000C7097" w:rsidRDefault="000C7097" w:rsidP="000C7097">
      <w:pPr>
        <w:jc w:val="center"/>
      </w:pPr>
      <w:r>
        <w:t>***</w:t>
      </w:r>
    </w:p>
    <w:p w:rsidR="000C7097" w:rsidRPr="000C7097" w:rsidRDefault="000C7097" w:rsidP="000C7097"/>
    <w:sectPr w:rsidR="000C7097" w:rsidRPr="000C7097" w:rsidSect="000E39B7">
      <w:headerReference w:type="default" r:id="rId7"/>
      <w:footerReference w:type="default" r:id="rId8"/>
      <w:headerReference w:type="first" r:id="rId9"/>
      <w:footerReference w:type="first" r:id="rId10"/>
      <w:pgSz w:w="12240" w:h="15840" w:code="1"/>
      <w:pgMar w:top="1008" w:right="4694" w:bottom="3499" w:left="1224" w:header="1008" w:footer="3499" w:gutter="0"/>
      <w:pgNumType w:start="94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097" w:rsidRDefault="000C7097">
      <w:r>
        <w:separator/>
      </w:r>
    </w:p>
  </w:endnote>
  <w:endnote w:type="continuationSeparator" w:id="0">
    <w:p w:rsidR="000C7097" w:rsidRDefault="000C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912616"/>
      <w:docPartObj>
        <w:docPartGallery w:val="Page Numbers (Bottom of Page)"/>
        <w:docPartUnique/>
      </w:docPartObj>
    </w:sdtPr>
    <w:sdtEndPr>
      <w:rPr>
        <w:noProof/>
      </w:rPr>
    </w:sdtEndPr>
    <w:sdtContent>
      <w:p w:rsidR="0021619C" w:rsidRDefault="0021619C" w:rsidP="0021619C">
        <w:pPr>
          <w:pStyle w:val="Footer"/>
          <w:jc w:val="center"/>
        </w:pPr>
        <w:r>
          <w:fldChar w:fldCharType="begin"/>
        </w:r>
        <w:r>
          <w:instrText xml:space="preserve"> PAGE   \* MERGEFORMAT </w:instrText>
        </w:r>
        <w:r>
          <w:fldChar w:fldCharType="separate"/>
        </w:r>
        <w:r w:rsidR="008479EC">
          <w:rPr>
            <w:noProof/>
          </w:rPr>
          <w:t>947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97" w:rsidRDefault="000C709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479EC">
      <w:rPr>
        <w:rStyle w:val="PageNumber"/>
        <w:noProof/>
      </w:rPr>
      <w:t>946</w:t>
    </w:r>
    <w:r>
      <w:rPr>
        <w:rStyle w:val="PageNumber"/>
      </w:rPr>
      <w:fldChar w:fldCharType="end"/>
    </w:r>
  </w:p>
  <w:p w:rsidR="000C7097" w:rsidRDefault="000C7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097" w:rsidRDefault="000C7097">
      <w:r>
        <w:separator/>
      </w:r>
    </w:p>
  </w:footnote>
  <w:footnote w:type="continuationSeparator" w:id="0">
    <w:p w:rsidR="000C7097" w:rsidRDefault="000C7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19C" w:rsidRDefault="0021619C" w:rsidP="0021619C">
    <w:pPr>
      <w:pStyle w:val="Header"/>
      <w:jc w:val="center"/>
      <w:rPr>
        <w:b/>
      </w:rPr>
    </w:pPr>
    <w:r>
      <w:rPr>
        <w:b/>
      </w:rPr>
      <w:t>FRIDAY, FEBRUARY 5, 2016</w:t>
    </w:r>
  </w:p>
  <w:p w:rsidR="0021619C" w:rsidRDefault="002161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97" w:rsidRDefault="000C7097">
    <w:pPr>
      <w:pStyle w:val="Header"/>
      <w:jc w:val="center"/>
      <w:rPr>
        <w:b/>
      </w:rPr>
    </w:pPr>
    <w:r>
      <w:rPr>
        <w:b/>
      </w:rPr>
      <w:t>Friday, February 5, 2016</w:t>
    </w:r>
  </w:p>
  <w:p w:rsidR="000C7097" w:rsidRDefault="000C709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97"/>
    <w:rsid w:val="00061F88"/>
    <w:rsid w:val="000C7097"/>
    <w:rsid w:val="000E39B7"/>
    <w:rsid w:val="0021619C"/>
    <w:rsid w:val="00662EDD"/>
    <w:rsid w:val="008479EC"/>
    <w:rsid w:val="00F2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D3C7A-3CDD-47C8-B195-CA9452D3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C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C7097"/>
    <w:rPr>
      <w:b/>
      <w:sz w:val="30"/>
    </w:rPr>
  </w:style>
  <w:style w:type="paragraph" w:customStyle="1" w:styleId="Cover1">
    <w:name w:val="Cover1"/>
    <w:basedOn w:val="Normal"/>
    <w:rsid w:val="000C70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C7097"/>
    <w:pPr>
      <w:ind w:firstLine="0"/>
      <w:jc w:val="left"/>
    </w:pPr>
    <w:rPr>
      <w:sz w:val="20"/>
    </w:rPr>
  </w:style>
  <w:style w:type="paragraph" w:customStyle="1" w:styleId="Cover3">
    <w:name w:val="Cover3"/>
    <w:basedOn w:val="Normal"/>
    <w:rsid w:val="000C7097"/>
    <w:pPr>
      <w:ind w:firstLine="0"/>
      <w:jc w:val="center"/>
    </w:pPr>
    <w:rPr>
      <w:b/>
    </w:rPr>
  </w:style>
  <w:style w:type="paragraph" w:customStyle="1" w:styleId="Cover4">
    <w:name w:val="Cover4"/>
    <w:basedOn w:val="Cover1"/>
    <w:rsid w:val="000C7097"/>
    <w:pPr>
      <w:keepNext/>
    </w:pPr>
    <w:rPr>
      <w:b/>
      <w:sz w:val="20"/>
    </w:rPr>
  </w:style>
  <w:style w:type="character" w:customStyle="1" w:styleId="FooterChar">
    <w:name w:val="Footer Char"/>
    <w:basedOn w:val="DefaultParagraphFont"/>
    <w:link w:val="Footer"/>
    <w:uiPriority w:val="99"/>
    <w:rsid w:val="0021619C"/>
    <w:rPr>
      <w:sz w:val="22"/>
    </w:rPr>
  </w:style>
  <w:style w:type="paragraph" w:styleId="BalloonText">
    <w:name w:val="Balloon Text"/>
    <w:basedOn w:val="Normal"/>
    <w:link w:val="BalloonTextChar"/>
    <w:uiPriority w:val="99"/>
    <w:semiHidden/>
    <w:unhideWhenUsed/>
    <w:rsid w:val="000E3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2/5/2016 - South Carolina Legislature Online</dc:title>
  <dc:subject/>
  <dc:creator>%USERNAME%</dc:creator>
  <cp:keywords/>
  <dc:description/>
  <cp:lastModifiedBy>Stephanie Doherty</cp:lastModifiedBy>
  <cp:revision>2</cp:revision>
  <cp:lastPrinted>2016-06-29T15:55:00Z</cp:lastPrinted>
  <dcterms:created xsi:type="dcterms:W3CDTF">2017-01-17T15:39:00Z</dcterms:created>
  <dcterms:modified xsi:type="dcterms:W3CDTF">2017-01-17T15:39:00Z</dcterms:modified>
</cp:coreProperties>
</file>