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2DF" w:rsidRDefault="00CA62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6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0A7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2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DISTRICT AND SCHOOL PLANNING, DESIGNATED AS REGULATION DOCUMENT NUMBER 4605, PURSUANT TO THE PROVISIONS OF ARTICLE 1, CHAPTER 23, TITLE 1 OF THE 1976 CODE.</w:t>
      </w: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District a</w:t>
      </w:r>
      <w:r w:rsidR="003C021C">
        <w:t>nd</w:t>
      </w:r>
      <w:r>
        <w:t xml:space="preserve"> School Planning, designated as Regulation Document Number 4605, and submitted to the General Assembly pursuant to the provisions of Article 1, Chapter 23, Title 1 of the 1976 Code, are approved.</w:t>
      </w: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021C">
        <w:t>2</w:t>
      </w:r>
      <w:r>
        <w:t>.</w:t>
      </w:r>
      <w:r>
        <w:tab/>
        <w:t>This joint resolution takes effect upon approval by the Governor.</w:t>
      </w:r>
    </w:p>
    <w:p w:rsidR="000A0A71"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A0A71"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A0A71"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A0A71"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A0A71" w:rsidRPr="005D3C1F"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3C1F">
        <w:t>State Board of Education (SBE) Regulation 43</w:t>
      </w:r>
      <w:r w:rsidRPr="005D3C1F">
        <w:noBreakHyphen/>
        <w:t>261 (R.43</w:t>
      </w:r>
      <w:r w:rsidRPr="005D3C1F">
        <w:noBreakHyphen/>
        <w:t>261) governs the requirements of the districts’ strategic plans and schools’ renewal plans. These plans are filed every five years and may be amended at any time. The SBE has the power to waive any regulation that may impede a plan.</w:t>
      </w:r>
    </w:p>
    <w:p w:rsidR="000A0A71" w:rsidRPr="005D3C1F"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A71" w:rsidRPr="005D3C1F"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3C1F">
        <w:t xml:space="preserve">Notice of Drafting for the proposed amendments to the regulation was published in the </w:t>
      </w:r>
      <w:r w:rsidRPr="005D3C1F">
        <w:rPr>
          <w:i/>
        </w:rPr>
        <w:t>State Register</w:t>
      </w:r>
      <w:r w:rsidRPr="005D3C1F">
        <w:t xml:space="preserve"> on August 28, 2015.</w:t>
      </w:r>
    </w:p>
    <w:p w:rsidR="0029445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A62DF" w:rsidRDefault="00CA62DF" w:rsidP="00CA62DF">
      <w:pPr>
        <w:suppressAutoHyphens/>
      </w:pPr>
    </w:p>
    <w:sectPr w:rsidR="00CA62DF" w:rsidSect="00CA62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A71" w:rsidRDefault="000A0A71" w:rsidP="009F0C77">
      <w:r>
        <w:separator/>
      </w:r>
    </w:p>
  </w:endnote>
  <w:endnote w:type="continuationSeparator" w:id="0">
    <w:p w:rsidR="000A0A71" w:rsidRDefault="000A0A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405C72-F32D-4A45-BD09-52BC89EE12E1}"/>
    <w:embedBold r:id="rId2" w:fontKey="{687FD563-3B36-4F37-BAD1-567CE792BA6B}"/>
    <w:embedItalic r:id="rId3" w:fontKey="{03269CF6-5BC2-48F5-A310-3B6594904B56}"/>
  </w:font>
  <w:font w:name="Calibri">
    <w:panose1 w:val="020F0502020204030204"/>
    <w:charset w:val="00"/>
    <w:family w:val="swiss"/>
    <w:pitch w:val="variable"/>
    <w:sig w:usb0="E00002FF" w:usb1="4000ACFF" w:usb2="00000001" w:usb3="00000000" w:csb0="0000019F" w:csb1="00000000"/>
    <w:embedRegular r:id="rId4" w:fontKey="{E03F1211-AD6D-406F-B9D2-898E275CF1BE}"/>
  </w:font>
  <w:font w:name="Segoe UI">
    <w:panose1 w:val="020B0502040204020203"/>
    <w:charset w:val="00"/>
    <w:family w:val="swiss"/>
    <w:pitch w:val="variable"/>
    <w:sig w:usb0="E10022FF" w:usb1="C000E47F" w:usb2="00000029" w:usb3="00000000" w:csb0="000001DF" w:csb1="00000000"/>
    <w:embedRegular r:id="rId5" w:fontKey="{6E5F7080-8383-4151-95E7-D171BC6B5F15}"/>
  </w:font>
  <w:font w:name="Cambria">
    <w:panose1 w:val="02040503050406030204"/>
    <w:charset w:val="00"/>
    <w:family w:val="roman"/>
    <w:pitch w:val="variable"/>
    <w:sig w:usb0="E00002FF" w:usb1="400004FF" w:usb2="00000000" w:usb3="00000000" w:csb0="0000019F" w:csb1="00000000"/>
    <w:embedRegular r:id="rId6" w:fontKey="{58680F86-FC67-4FE2-ACD2-7A1EAFC6A6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455" w:rsidRPr="00CA62DF" w:rsidRDefault="00CA62DF" w:rsidP="00CA62DF">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A71" w:rsidRDefault="000A0A71" w:rsidP="009F0C77">
      <w:r>
        <w:separator/>
      </w:r>
    </w:p>
  </w:footnote>
  <w:footnote w:type="continuationSeparator" w:id="0">
    <w:p w:rsidR="000A0A71" w:rsidRDefault="000A0A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8CZ16"/>
    <w:docVar w:name="CoverBillType" w:val="a"/>
    <w:docVar w:name="docpath" w:val="L:\Council\bills\DBS\31278CZ16.DOCX"/>
    <w:docVar w:name="dvBillNumber" w:val="1043"/>
    <w:docVar w:name="dvBillNumberPrefix" w:val="S. "/>
    <w:docVar w:name="dvOriginalBody" w:val="Senate"/>
    <w:docVar w:name="dvSteno" w:val="DBS"/>
    <w:docVar w:name="NameofBody" w:val="s"/>
    <w:docVar w:name="vgroup2" w:val="Council"/>
  </w:docVars>
  <w:rsids>
    <w:rsidRoot w:val="000A0A71"/>
    <w:rsid w:val="00026C9A"/>
    <w:rsid w:val="000965A1"/>
    <w:rsid w:val="000A0A7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455"/>
    <w:rsid w:val="00294ABE"/>
    <w:rsid w:val="002A3EB4"/>
    <w:rsid w:val="00325348"/>
    <w:rsid w:val="00393688"/>
    <w:rsid w:val="003C021C"/>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D1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62D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37864A-6935-434C-AB5D-6B2B989D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0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2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D6379-D045-4E18-9149-156EF67AE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1</Pages>
  <Words>187</Words>
  <Characters>962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1043 Text of Previous Version (Jan. 28, 2016) - South Carolina Legislature Online</dc:title>
  <dc:subject/>
  <dc:creator>DeirdreBrevardSmith</dc:creator>
  <cp:keywords/>
  <dc:description/>
  <cp:lastModifiedBy>N Cumfer</cp:lastModifiedBy>
  <cp:revision>2</cp:revision>
  <cp:lastPrinted>2016-01-26T21:18:00Z</cp:lastPrinted>
  <dcterms:created xsi:type="dcterms:W3CDTF">2016-01-28T16:59:00Z</dcterms:created>
  <dcterms:modified xsi:type="dcterms:W3CDTF">2016-01-28T16:59:00Z</dcterms:modified>
</cp:coreProperties>
</file>