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F93" w:rsidRDefault="00D411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D411D6" w:rsidRDefault="00D411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3, 2016</w:t>
      </w:r>
    </w:p>
    <w:p w:rsidR="00D411D6" w:rsidRDefault="00D411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11D6" w:rsidRPr="00D411D6" w:rsidRDefault="00D411D6" w:rsidP="00D411D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1049</w:t>
      </w:r>
    </w:p>
    <w:p w:rsidR="00D411D6" w:rsidRDefault="00D411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11D6" w:rsidRDefault="00D411D6" w:rsidP="00D41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Massey and Setzler</w:t>
      </w:r>
    </w:p>
    <w:p w:rsidR="00D411D6" w:rsidRDefault="00D411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11D6" w:rsidRDefault="00D411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3/3/16--H.</w:t>
      </w:r>
    </w:p>
    <w:p w:rsidR="00D411D6" w:rsidRDefault="00D411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23, 2016.</w:t>
      </w:r>
    </w:p>
    <w:p w:rsidR="00D411D6" w:rsidRPr="00D411D6" w:rsidRDefault="00D411D6" w:rsidP="00D41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411D6" w:rsidRDefault="00D411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11D6" w:rsidRDefault="00D411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411D6" w:rsidSect="00765F9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A2FD3" w:rsidRPr="00522CE0" w:rsidRDefault="005A2F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A2F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37DC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148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13, CHAPTER 47, TITLE 33 OF THE 1976 CODE</w:t>
      </w:r>
      <w:r w:rsidR="005E67DF">
        <w:rPr>
          <w:rFonts w:eastAsia="Times New Roman"/>
        </w:rPr>
        <w:t>,</w:t>
      </w:r>
      <w:r>
        <w:rPr>
          <w:rFonts w:eastAsia="Times New Roman"/>
        </w:rPr>
        <w:t xml:space="preserve"> RELATING TO MARKETING COOPERATIVE ASSOCIATIONS</w:t>
      </w:r>
      <w:r w:rsidR="005E67DF">
        <w:rPr>
          <w:rFonts w:eastAsia="Times New Roman"/>
        </w:rPr>
        <w:t>,</w:t>
      </w:r>
      <w:r>
        <w:rPr>
          <w:rFonts w:eastAsia="Times New Roman"/>
        </w:rPr>
        <w:t xml:space="preserve"> BY ADDING SECTION 33</w:t>
      </w:r>
      <w:r w:rsidR="005E67DF">
        <w:rPr>
          <w:rFonts w:eastAsia="Times New Roman"/>
        </w:rPr>
        <w:noBreakHyphen/>
      </w:r>
      <w:r>
        <w:rPr>
          <w:rFonts w:eastAsia="Times New Roman"/>
        </w:rPr>
        <w:t>47</w:t>
      </w:r>
      <w:r w:rsidR="005E67DF">
        <w:rPr>
          <w:rFonts w:eastAsia="Times New Roman"/>
        </w:rPr>
        <w:noBreakHyphen/>
      </w:r>
      <w:r>
        <w:rPr>
          <w:rFonts w:eastAsia="Times New Roman"/>
        </w:rPr>
        <w:t>1160 TO ALLOW ASSOCIATIONS WITHIN TWO YEARS OF EXPIRATION TO SEEK REINSTATEMENT FROM THE SECRETARY OF STATE</w:t>
      </w:r>
      <w:r w:rsidR="00200B9A">
        <w:rPr>
          <w:rFonts w:eastAsia="Times New Roman"/>
        </w:rPr>
        <w:t>.</w:t>
      </w:r>
      <w:bookmarkEnd w:id="1"/>
    </w:p>
    <w:p w:rsidR="009C1C2E" w:rsidRDefault="009C1C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37DCC" w:rsidRDefault="00537D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37DCC" w:rsidRDefault="00537D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7DCC" w:rsidRDefault="00537D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D45DC">
        <w:rPr>
          <w:rFonts w:eastAsia="Times New Roman"/>
        </w:rPr>
        <w:t>Article 13,</w:t>
      </w:r>
      <w:r w:rsidR="001148C9">
        <w:rPr>
          <w:rFonts w:eastAsia="Times New Roman"/>
        </w:rPr>
        <w:t xml:space="preserve"> Chapter 47,</w:t>
      </w:r>
      <w:r w:rsidR="00BD45DC">
        <w:rPr>
          <w:rFonts w:eastAsia="Times New Roman"/>
        </w:rPr>
        <w:t xml:space="preserve"> Title 33 of the 1976 Code is amended by adding:</w:t>
      </w:r>
    </w:p>
    <w:p w:rsidR="00BD45DC" w:rsidRDefault="00BD45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45DC" w:rsidRPr="00BD45DC" w:rsidRDefault="009C1C2E" w:rsidP="00BD4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ab/>
      </w:r>
      <w:r w:rsidRPr="00FC0C40">
        <w:rPr>
          <w:rFonts w:eastAsia="Times New Roman"/>
        </w:rPr>
        <w:t>“Section 33</w:t>
      </w:r>
      <w:r w:rsidRPr="00FC0C40">
        <w:rPr>
          <w:rFonts w:eastAsia="Times New Roman"/>
        </w:rPr>
        <w:noBreakHyphen/>
        <w:t>47</w:t>
      </w:r>
      <w:r w:rsidRPr="00FC0C40">
        <w:rPr>
          <w:rFonts w:eastAsia="Times New Roman"/>
        </w:rPr>
        <w:noBreakHyphen/>
        <w:t>1160.</w:t>
      </w:r>
      <w:r w:rsidRPr="00FC0C40">
        <w:rPr>
          <w:rFonts w:eastAsia="Times New Roman"/>
        </w:rPr>
        <w:tab/>
        <w:t>(A)</w:t>
      </w:r>
      <w:r w:rsidRPr="00FC0C40">
        <w:rPr>
          <w:rFonts w:eastAsia="Times New Roman"/>
        </w:rPr>
        <w:tab/>
        <w:t>An association whose term of existence has expired may apply to the Secretary of State for reinstatement within two years after the effective date of expiration.  The application must:</w:t>
      </w:r>
    </w:p>
    <w:p w:rsidR="00BD45DC" w:rsidRDefault="00BD45DC" w:rsidP="00BD4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="005E67DF">
        <w:rPr>
          <w:rFonts w:eastAsia="Times New Roman"/>
        </w:rPr>
        <w:t>(1)</w:t>
      </w:r>
      <w:r w:rsidR="005E67DF">
        <w:rPr>
          <w:rFonts w:eastAsia="Times New Roman"/>
        </w:rPr>
        <w:tab/>
      </w:r>
      <w:r w:rsidRPr="00BD45DC">
        <w:rPr>
          <w:rFonts w:eastAsia="Times New Roman"/>
        </w:rPr>
        <w:t xml:space="preserve">recite the name of the </w:t>
      </w:r>
      <w:r>
        <w:rPr>
          <w:rFonts w:eastAsia="Times New Roman"/>
        </w:rPr>
        <w:t>association</w:t>
      </w:r>
      <w:r w:rsidRPr="00BD45DC">
        <w:rPr>
          <w:rFonts w:eastAsia="Times New Roman"/>
        </w:rPr>
        <w:t xml:space="preserve"> and the effective date of its </w:t>
      </w:r>
      <w:r>
        <w:rPr>
          <w:rFonts w:eastAsia="Times New Roman"/>
        </w:rPr>
        <w:t>expiration</w:t>
      </w:r>
      <w:r w:rsidRPr="00BD45DC">
        <w:rPr>
          <w:rFonts w:eastAsia="Times New Roman"/>
        </w:rPr>
        <w:t>;</w:t>
      </w:r>
      <w:r w:rsidR="00320CC8">
        <w:rPr>
          <w:rFonts w:eastAsia="Times New Roman"/>
        </w:rPr>
        <w:t xml:space="preserve"> and</w:t>
      </w:r>
    </w:p>
    <w:p w:rsidR="00BD45DC" w:rsidRDefault="00BD45DC" w:rsidP="00320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="005E67DF">
        <w:rPr>
          <w:rFonts w:eastAsia="Times New Roman"/>
        </w:rPr>
        <w:t>(2)</w:t>
      </w:r>
      <w:r w:rsidR="005E67DF">
        <w:rPr>
          <w:rFonts w:eastAsia="Times New Roman"/>
        </w:rPr>
        <w:tab/>
      </w:r>
      <w:r>
        <w:rPr>
          <w:rFonts w:eastAsia="Times New Roman"/>
        </w:rPr>
        <w:t>include revised articles of incorporation with a new term as required by Section 33</w:t>
      </w:r>
      <w:r w:rsidR="005E67DF">
        <w:rPr>
          <w:rFonts w:eastAsia="Times New Roman"/>
        </w:rPr>
        <w:noBreakHyphen/>
      </w:r>
      <w:r>
        <w:rPr>
          <w:rFonts w:eastAsia="Times New Roman"/>
        </w:rPr>
        <w:t>47</w:t>
      </w:r>
      <w:r w:rsidR="005E67DF">
        <w:rPr>
          <w:rFonts w:eastAsia="Times New Roman"/>
        </w:rPr>
        <w:noBreakHyphen/>
      </w:r>
      <w:r>
        <w:rPr>
          <w:rFonts w:eastAsia="Times New Roman"/>
        </w:rPr>
        <w:t>210(4)</w:t>
      </w:r>
      <w:r w:rsidR="00320CC8">
        <w:rPr>
          <w:rFonts w:eastAsia="Times New Roman"/>
        </w:rPr>
        <w:t>.</w:t>
      </w:r>
    </w:p>
    <w:p w:rsidR="00320CC8" w:rsidRDefault="00320CC8" w:rsidP="00320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Pr="00320CC8">
        <w:rPr>
          <w:rFonts w:eastAsia="Times New Roman"/>
        </w:rPr>
        <w:t>If the Secretary of State determines the application contains the infor</w:t>
      </w:r>
      <w:r>
        <w:rPr>
          <w:rFonts w:eastAsia="Times New Roman"/>
        </w:rPr>
        <w:t>mation required by subsection (A</w:t>
      </w:r>
      <w:r w:rsidRPr="00320CC8">
        <w:rPr>
          <w:rFonts w:eastAsia="Times New Roman"/>
        </w:rPr>
        <w:t>) and the information is correct, the Secretary of State shall cancel the</w:t>
      </w:r>
      <w:r w:rsidR="0007543E">
        <w:rPr>
          <w:rFonts w:eastAsia="Times New Roman"/>
        </w:rPr>
        <w:t xml:space="preserve"> expiration and</w:t>
      </w:r>
      <w:r w:rsidRPr="00320CC8">
        <w:rPr>
          <w:rFonts w:eastAsia="Times New Roman"/>
        </w:rPr>
        <w:t xml:space="preserve"> prepare a certificate of reinstatement reciting </w:t>
      </w:r>
      <w:r w:rsidR="00C65E76">
        <w:rPr>
          <w:rFonts w:eastAsia="Times New Roman"/>
        </w:rPr>
        <w:t>its</w:t>
      </w:r>
      <w:r w:rsidRPr="00320CC8">
        <w:rPr>
          <w:rFonts w:eastAsia="Times New Roman"/>
        </w:rPr>
        <w:t xml:space="preserve"> determination and the </w:t>
      </w:r>
      <w:r w:rsidR="009C1C2E" w:rsidRPr="00FC0C40">
        <w:rPr>
          <w:rFonts w:eastAsia="Times New Roman"/>
        </w:rPr>
        <w:t>effective date of reinstatement, file the original of the certificate, and provide a copy to the association.</w:t>
      </w:r>
      <w:r w:rsidR="009C1C2E" w:rsidRPr="00FC0C40">
        <w:rPr>
          <w:rFonts w:eastAsia="Times New Roman"/>
        </w:rPr>
        <w:tab/>
      </w:r>
    </w:p>
    <w:p w:rsidR="00BD45DC" w:rsidRDefault="00320CC8" w:rsidP="00BD4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</w:r>
      <w:r w:rsidRPr="00320CC8">
        <w:rPr>
          <w:rFonts w:eastAsia="Times New Roman"/>
        </w:rPr>
        <w:t xml:space="preserve">When reinstatement is effective, it relates back to and takes effect as of the effective date of the </w:t>
      </w:r>
      <w:r>
        <w:rPr>
          <w:rFonts w:eastAsia="Times New Roman"/>
        </w:rPr>
        <w:t>expiration</w:t>
      </w:r>
      <w:r w:rsidRPr="00320CC8">
        <w:rPr>
          <w:rFonts w:eastAsia="Times New Roman"/>
        </w:rPr>
        <w:t xml:space="preserve"> and the </w:t>
      </w:r>
      <w:r>
        <w:rPr>
          <w:rFonts w:eastAsia="Times New Roman"/>
        </w:rPr>
        <w:t>association</w:t>
      </w:r>
      <w:r w:rsidRPr="00320CC8">
        <w:rPr>
          <w:rFonts w:eastAsia="Times New Roman"/>
        </w:rPr>
        <w:t xml:space="preserve"> shall resume carryi</w:t>
      </w:r>
      <w:r>
        <w:rPr>
          <w:rFonts w:eastAsia="Times New Roman"/>
        </w:rPr>
        <w:t>ng on its activities as if the expiration</w:t>
      </w:r>
      <w:r w:rsidRPr="00320CC8">
        <w:rPr>
          <w:rFonts w:eastAsia="Times New Roman"/>
        </w:rPr>
        <w:t xml:space="preserve"> had never occurred.</w:t>
      </w:r>
      <w:r w:rsidR="007A0C15">
        <w:rPr>
          <w:rFonts w:eastAsia="Times New Roman"/>
        </w:rPr>
        <w:t>”</w:t>
      </w:r>
    </w:p>
    <w:p w:rsidR="005E67DF" w:rsidRDefault="005E67DF" w:rsidP="00BD4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7DCC" w:rsidRPr="00522CE0" w:rsidRDefault="00537D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</w:r>
      <w:r w:rsidR="001148C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026B7" w:rsidRDefault="005E67D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D5E60" w:rsidRDefault="005D5E60" w:rsidP="005D5E60">
      <w:pPr>
        <w:suppressAutoHyphens/>
        <w:jc w:val="both"/>
        <w:rPr>
          <w:rFonts w:eastAsia="Times New Roman"/>
        </w:rPr>
      </w:pPr>
    </w:p>
    <w:sectPr w:rsidR="005D5E60" w:rsidSect="00765F9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5E76" w:rsidRDefault="00C65E76" w:rsidP="00522CE0">
      <w:r>
        <w:separator/>
      </w:r>
    </w:p>
  </w:endnote>
  <w:endnote w:type="continuationSeparator" w:id="0">
    <w:p w:rsidR="00C65E76" w:rsidRDefault="00C65E7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4CF2532-68D5-4CA9-93D8-9A24EAEF6DEB}"/>
    <w:embedBold r:id="rId2" w:fontKey="{C7BB2212-75F3-434B-A9FD-F348381601C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9CBDC41-3306-4AF6-8721-EA0A572E637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5653FA4-CA31-4A93-8225-BE9D6F8A11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E3CC73-6288-4E99-B254-9A1BAFDFA7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26B7" w:rsidRPr="005A2FD3" w:rsidRDefault="005A2FD3" w:rsidP="005A2F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[1049</w:t>
    </w:r>
    <w:r w:rsidR="00765F93">
      <w:t>-</w:t>
    </w:r>
    <w:r w:rsidR="00765F93">
      <w:fldChar w:fldCharType="begin"/>
    </w:r>
    <w:r w:rsidR="00765F93">
      <w:instrText xml:space="preserve"> PAGE  \* MERGEFORMAT </w:instrText>
    </w:r>
    <w:r w:rsidR="00765F93">
      <w:fldChar w:fldCharType="separate"/>
    </w:r>
    <w:r w:rsidR="00B64D2C">
      <w:rPr>
        <w:noProof/>
      </w:rPr>
      <w:t>1</w:t>
    </w:r>
    <w:r w:rsidR="00765F93">
      <w:fldChar w:fldCharType="end"/>
    </w:r>
    <w:r w:rsidR="00765F93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F93" w:rsidRPr="005A2FD3" w:rsidRDefault="00765F93" w:rsidP="005A2F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D5E6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5E76" w:rsidRDefault="00C65E76" w:rsidP="00522CE0">
      <w:r>
        <w:separator/>
      </w:r>
    </w:p>
  </w:footnote>
  <w:footnote w:type="continuationSeparator" w:id="0">
    <w:p w:rsidR="00C65E76" w:rsidRDefault="00C65E7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7REST.EB.ASM"/>
    <w:docVar w:name="CoverAttorneyInitials" w:val="EB"/>
    <w:docVar w:name="CoverAttorneyLastName" w:val="Bender"/>
    <w:docVar w:name="CoverBillType" w:val="b"/>
    <w:docVar w:name="CoverSenator" w:val="ASM"/>
    <w:docVar w:name="dvBillNumber" w:val="1049"/>
    <w:docVar w:name="dvBillNumberPrefix" w:val="S. "/>
    <w:docVar w:name="dvOriginalBody" w:val="Senate"/>
    <w:docVar w:name="fulldraftpath" w:val="L:\S-RES\ASM\027REST.EB.ASM.DOCX"/>
    <w:docVar w:name="NameofBody" w:val="S"/>
    <w:docVar w:name="vgroup2" w:val="S-RES"/>
  </w:docVars>
  <w:rsids>
    <w:rsidRoot w:val="00537DCC"/>
    <w:rsid w:val="00042AC1"/>
    <w:rsid w:val="00046516"/>
    <w:rsid w:val="0007543E"/>
    <w:rsid w:val="0007601D"/>
    <w:rsid w:val="000B0720"/>
    <w:rsid w:val="000B5EAF"/>
    <w:rsid w:val="001148C9"/>
    <w:rsid w:val="001315B2"/>
    <w:rsid w:val="00170561"/>
    <w:rsid w:val="00186AC9"/>
    <w:rsid w:val="00197DF1"/>
    <w:rsid w:val="001B3DD9"/>
    <w:rsid w:val="001B7E5D"/>
    <w:rsid w:val="001D3BAC"/>
    <w:rsid w:val="00200B9A"/>
    <w:rsid w:val="00216025"/>
    <w:rsid w:val="00245C4E"/>
    <w:rsid w:val="002C1321"/>
    <w:rsid w:val="002C2031"/>
    <w:rsid w:val="002C5896"/>
    <w:rsid w:val="002D3BED"/>
    <w:rsid w:val="00307C2B"/>
    <w:rsid w:val="00315D04"/>
    <w:rsid w:val="00320CC8"/>
    <w:rsid w:val="00383247"/>
    <w:rsid w:val="00393B0B"/>
    <w:rsid w:val="003D6E2B"/>
    <w:rsid w:val="003E7597"/>
    <w:rsid w:val="0044020F"/>
    <w:rsid w:val="00447535"/>
    <w:rsid w:val="00450668"/>
    <w:rsid w:val="004813A2"/>
    <w:rsid w:val="004952FA"/>
    <w:rsid w:val="004B6A22"/>
    <w:rsid w:val="004D7F37"/>
    <w:rsid w:val="00522CE0"/>
    <w:rsid w:val="00537DCC"/>
    <w:rsid w:val="00544CFA"/>
    <w:rsid w:val="00565148"/>
    <w:rsid w:val="00570403"/>
    <w:rsid w:val="00593361"/>
    <w:rsid w:val="005A2FD3"/>
    <w:rsid w:val="005A413B"/>
    <w:rsid w:val="005A5017"/>
    <w:rsid w:val="005A648C"/>
    <w:rsid w:val="005D5E60"/>
    <w:rsid w:val="005E67DF"/>
    <w:rsid w:val="005F1745"/>
    <w:rsid w:val="006026B7"/>
    <w:rsid w:val="006A1802"/>
    <w:rsid w:val="006C74EA"/>
    <w:rsid w:val="00720D40"/>
    <w:rsid w:val="007318D4"/>
    <w:rsid w:val="007440C3"/>
    <w:rsid w:val="00765784"/>
    <w:rsid w:val="00765F93"/>
    <w:rsid w:val="007A0C15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1C2E"/>
    <w:rsid w:val="00A02011"/>
    <w:rsid w:val="00A4011E"/>
    <w:rsid w:val="00A86015"/>
    <w:rsid w:val="00A9594E"/>
    <w:rsid w:val="00AE59C8"/>
    <w:rsid w:val="00B10098"/>
    <w:rsid w:val="00B5790D"/>
    <w:rsid w:val="00B64D2C"/>
    <w:rsid w:val="00B945C5"/>
    <w:rsid w:val="00BA20EA"/>
    <w:rsid w:val="00BB5AFC"/>
    <w:rsid w:val="00BC0A56"/>
    <w:rsid w:val="00BD45DC"/>
    <w:rsid w:val="00C45366"/>
    <w:rsid w:val="00C57023"/>
    <w:rsid w:val="00C65E76"/>
    <w:rsid w:val="00C74052"/>
    <w:rsid w:val="00CB187A"/>
    <w:rsid w:val="00CC0EC7"/>
    <w:rsid w:val="00CC37BB"/>
    <w:rsid w:val="00D1088B"/>
    <w:rsid w:val="00D14DE6"/>
    <w:rsid w:val="00D156D2"/>
    <w:rsid w:val="00D35486"/>
    <w:rsid w:val="00D411D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4B74"/>
    <w:rsid w:val="00FA4CBE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2F052E5C-1637-4675-85ED-747E0FE92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48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8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59800-CBC7-444B-A71F-A4CDFEFF8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60BEE24D.dotm</Template>
  <TotalTime>0</TotalTime>
  <Pages>3</Pages>
  <Words>259</Words>
  <Characters>1344</Characters>
  <Application>Microsoft Office Word</Application>
  <DocSecurity>0</DocSecurity>
  <Lines>56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1049 Text of Previous Version (Mar. 3, 2016) - South Carolina Legislature Online</dc:title>
  <dc:subject/>
  <dc:creator>%USERNAME%</dc:creator>
  <cp:keywords/>
  <dc:description/>
  <cp:lastModifiedBy>Miriam Cook</cp:lastModifiedBy>
  <cp:revision>2</cp:revision>
  <cp:lastPrinted>2016-01-28T16:13:00Z</cp:lastPrinted>
  <dcterms:created xsi:type="dcterms:W3CDTF">2016-03-03T22:27:00Z</dcterms:created>
  <dcterms:modified xsi:type="dcterms:W3CDTF">2016-03-03T22:27:00Z</dcterms:modified>
</cp:coreProperties>
</file>