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68E" w:rsidRPr="00522CE0" w:rsidRDefault="00E566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5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48E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B79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RICHARD WINN ACADEMY GIRLS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</w:t>
      </w:r>
      <w:r w:rsidR="00A371AE">
        <w:rPr>
          <w:color w:val="000000" w:themeColor="text1"/>
          <w:u w:color="000000" w:themeColor="text1"/>
        </w:rPr>
        <w:t xml:space="preserve">2016 </w:t>
      </w:r>
      <w:r>
        <w:rPr>
          <w:color w:val="000000" w:themeColor="text1"/>
          <w:u w:color="000000" w:themeColor="text1"/>
        </w:rPr>
        <w:t>SOUTH CAROLINA INDEPENDENT SCHOOL ASSOCIATION CLASS A STATE CHAMPIONSHIP TITLE.</w:t>
      </w:r>
    </w:p>
    <w:p w:rsidR="00EB7996" w:rsidRDefault="00EB79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South Carolina Senate is pleased to learn that the members of the </w:t>
      </w:r>
      <w:r w:rsidRPr="00855AC8">
        <w:rPr>
          <w:color w:val="000000" w:themeColor="text1"/>
          <w:u w:color="000000" w:themeColor="text1"/>
        </w:rPr>
        <w:t>Richard Winn</w:t>
      </w:r>
      <w:r>
        <w:rPr>
          <w:color w:val="000000" w:themeColor="text1"/>
          <w:u w:color="000000" w:themeColor="text1"/>
        </w:rPr>
        <w:t xml:space="preserve"> Academy girls basketball team</w:t>
      </w:r>
      <w:r>
        <w:t xml:space="preserve"> recently took home their fourth consecutive state championship title; and</w:t>
      </w:r>
    </w:p>
    <w:p w:rsidR="001A0DB1" w:rsidRDefault="001A0DB1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A0DB1" w:rsidRDefault="001A0DB1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Eagles completed this excellent season with a 27-1 record, bringing their total record for the past four years to 142-4;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2B35C9">
        <w:t xml:space="preserve">the Eagles’ win did not come easily. Richard Winn was down by nine in the second </w:t>
      </w:r>
      <w:r w:rsidR="00A371AE">
        <w:t>quarter, b</w:t>
      </w:r>
      <w:r w:rsidR="002B35C9">
        <w:t>ut the team’s defense came to life and finished the game against the Dorchester Raiders 43-30;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7996" w:rsidRDefault="002B35C9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player of the year Jaycie Johnson scored eighteen points for the Eagles, Alyssa Atkerson added ten points, and Marion Walker Coleman scored nine;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3A" w:rsidRPr="00A371AE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team’s All Region players include Alyssa Atkerson, Bailey Taylor, </w:t>
      </w:r>
      <w:r w:rsidR="00B3303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Jaycie Johnson</w:t>
      </w:r>
      <w:r w:rsidR="00B3303A">
        <w:rPr>
          <w:color w:val="000000" w:themeColor="text1"/>
          <w:u w:color="000000" w:themeColor="text1"/>
        </w:rPr>
        <w:t xml:space="preserve">. All State players </w:t>
      </w:r>
      <w:r w:rsidR="00A371AE">
        <w:rPr>
          <w:color w:val="000000" w:themeColor="text1"/>
          <w:u w:color="000000" w:themeColor="text1"/>
        </w:rPr>
        <w:t>were</w:t>
      </w:r>
      <w:r w:rsidR="00B3303A">
        <w:rPr>
          <w:color w:val="000000" w:themeColor="text1"/>
          <w:u w:color="000000" w:themeColor="text1"/>
        </w:rPr>
        <w:t xml:space="preserve"> Alyssa Atkerson, Marion Walker Coleman, Bailey Taylor, and Jaycie Johnson;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2B35C9">
        <w:t xml:space="preserve">Jason Haltiwanger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</w:t>
      </w:r>
      <w:r>
        <w:rPr>
          <w:color w:val="000000" w:themeColor="text1"/>
          <w:u w:color="000000" w:themeColor="text1"/>
        </w:rPr>
        <w:lastRenderedPageBreak/>
        <w:t xml:space="preserve">championship team and teach these athletes lessons that will prove invaluable through life both on and off </w:t>
      </w:r>
      <w:r w:rsidR="002B35C9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Richard Winn Academy girls basketball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</w:t>
      </w:r>
      <w:r w:rsidR="00A371A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continued accomplishments in the days ahead</w:t>
      </w:r>
      <w:r>
        <w:t>.  Now, therefore,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Richard Winn Academy girls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 w:rsidR="00A371AE">
        <w:rPr>
          <w:color w:val="000000" w:themeColor="text1"/>
          <w:u w:color="000000" w:themeColor="text1"/>
        </w:rPr>
        <w:t xml:space="preserve">2016 </w:t>
      </w:r>
      <w:r>
        <w:rPr>
          <w:color w:val="000000" w:themeColor="text1"/>
          <w:u w:color="000000" w:themeColor="text1"/>
        </w:rPr>
        <w:t>South Carolina Independent School Association</w:t>
      </w:r>
      <w:r w:rsidRPr="00E542AE">
        <w:rPr>
          <w:color w:val="000000" w:themeColor="text1"/>
          <w:u w:color="000000" w:themeColor="text1"/>
        </w:rPr>
        <w:t xml:space="preserve"> </w:t>
      </w:r>
      <w:r w:rsidR="00A371AE">
        <w:rPr>
          <w:color w:val="000000" w:themeColor="text1"/>
          <w:u w:color="000000" w:themeColor="text1"/>
        </w:rPr>
        <w:t xml:space="preserve">Class 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748E2" w:rsidRP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Be it further resolved that a copy of </w:t>
      </w:r>
      <w:r w:rsidR="00A371AE">
        <w:t>this resolution be presented to Head Coach Jason Haltiwanger</w:t>
      </w:r>
      <w:r>
        <w:t>.</w:t>
      </w:r>
    </w:p>
    <w:p w:rsidR="001F54B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5668E" w:rsidRDefault="00E5668E" w:rsidP="00E5668E">
      <w:pPr>
        <w:suppressAutoHyphens/>
        <w:jc w:val="both"/>
        <w:rPr>
          <w:rFonts w:eastAsia="Times New Roman"/>
        </w:rPr>
      </w:pPr>
    </w:p>
    <w:sectPr w:rsidR="00E5668E" w:rsidSect="00E5668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8E2" w:rsidRDefault="00A748E2" w:rsidP="00522CE0">
      <w:r>
        <w:separator/>
      </w:r>
    </w:p>
  </w:endnote>
  <w:endnote w:type="continuationSeparator" w:id="0">
    <w:p w:rsidR="00A748E2" w:rsidRDefault="00A748E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BAA833-6D53-4791-920F-2DF96D338078}"/>
    <w:embedBold r:id="rId2" w:fontKey="{C4AF50C5-4D58-46D3-8213-6CB643F551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122D7A-544A-47F1-9132-9C4DABC828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458D78-3F08-4BC8-9F09-8EA0A39099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69D718-B748-4954-9A16-BACFEFF45E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4BD" w:rsidRPr="00E5668E" w:rsidRDefault="00E5668E" w:rsidP="00E566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8E2" w:rsidRDefault="00A748E2" w:rsidP="00522CE0">
      <w:r>
        <w:separator/>
      </w:r>
    </w:p>
  </w:footnote>
  <w:footnote w:type="continuationSeparator" w:id="0">
    <w:p w:rsidR="00A748E2" w:rsidRDefault="00A748E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RICH.KMM.CC"/>
    <w:docVar w:name="CoverAttorneyInitials" w:val="KMM"/>
    <w:docVar w:name="CoverAttorneyLastName" w:val="Moffitt"/>
    <w:docVar w:name="CoverBillType" w:val="r"/>
    <w:docVar w:name="CoverSenator" w:val="CC"/>
    <w:docVar w:name="dvBillNumber" w:val="1234"/>
    <w:docVar w:name="dvBillNumberPrefix" w:val="S. "/>
    <w:docVar w:name="dvOriginalBody" w:val="Senate"/>
    <w:docVar w:name="fulldraftpath" w:val="L:\S-RES\CC\009RICH.KMM.CC.DOCX"/>
    <w:docVar w:name="NameofBody" w:val="S"/>
    <w:docVar w:name="vgroup2" w:val="S-RES"/>
  </w:docVars>
  <w:rsids>
    <w:rsidRoot w:val="00A748E2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A0DB1"/>
    <w:rsid w:val="001B3DD9"/>
    <w:rsid w:val="001B7E5D"/>
    <w:rsid w:val="001D3BAC"/>
    <w:rsid w:val="001F54BD"/>
    <w:rsid w:val="00216025"/>
    <w:rsid w:val="00245C4E"/>
    <w:rsid w:val="002B35C9"/>
    <w:rsid w:val="002C1321"/>
    <w:rsid w:val="002C2031"/>
    <w:rsid w:val="002C5896"/>
    <w:rsid w:val="002D3BED"/>
    <w:rsid w:val="00307C2B"/>
    <w:rsid w:val="00315D04"/>
    <w:rsid w:val="00355254"/>
    <w:rsid w:val="00383247"/>
    <w:rsid w:val="00387BA2"/>
    <w:rsid w:val="003D6E2B"/>
    <w:rsid w:val="003E7597"/>
    <w:rsid w:val="00434089"/>
    <w:rsid w:val="0044020F"/>
    <w:rsid w:val="00450668"/>
    <w:rsid w:val="0045384A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71AE"/>
    <w:rsid w:val="00A4011E"/>
    <w:rsid w:val="00A748E2"/>
    <w:rsid w:val="00A86015"/>
    <w:rsid w:val="00A9594E"/>
    <w:rsid w:val="00AE59C8"/>
    <w:rsid w:val="00B10098"/>
    <w:rsid w:val="00B3303A"/>
    <w:rsid w:val="00B5790D"/>
    <w:rsid w:val="00B945C5"/>
    <w:rsid w:val="00BA20EA"/>
    <w:rsid w:val="00BB5AFC"/>
    <w:rsid w:val="00BC0A56"/>
    <w:rsid w:val="00C45366"/>
    <w:rsid w:val="00C57023"/>
    <w:rsid w:val="00C74052"/>
    <w:rsid w:val="00C74EEE"/>
    <w:rsid w:val="00CB187A"/>
    <w:rsid w:val="00CB79A5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5668E"/>
    <w:rsid w:val="00E76AD9"/>
    <w:rsid w:val="00E91E2F"/>
    <w:rsid w:val="00EA3546"/>
    <w:rsid w:val="00EB47AE"/>
    <w:rsid w:val="00EB7996"/>
    <w:rsid w:val="00EC34E1"/>
    <w:rsid w:val="00F0234A"/>
    <w:rsid w:val="00F05CF2"/>
    <w:rsid w:val="00F13113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E724B13-F7F3-46BB-910E-36E28AF7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1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1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5CD2AF7E.dotm</Template>
  <TotalTime>0</TotalTime>
  <Pages>2</Pages>
  <Words>344</Words>
  <Characters>1866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1234 Text of Previous Version (Apr. 13, 2016) - South Carolina Legislature Online</dc:title>
  <dc:subject/>
  <dc:creator>Jill Holt</dc:creator>
  <cp:keywords/>
  <dc:description/>
  <cp:lastModifiedBy>N Cumfer</cp:lastModifiedBy>
  <cp:revision>2</cp:revision>
  <cp:lastPrinted>2016-04-13T17:17:00Z</cp:lastPrinted>
  <dcterms:created xsi:type="dcterms:W3CDTF">2016-04-13T19:19:00Z</dcterms:created>
  <dcterms:modified xsi:type="dcterms:W3CDTF">2016-04-13T19:19:00Z</dcterms:modified>
</cp:coreProperties>
</file>