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1EE2" w:rsidRDefault="00B51E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1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7C2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69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RESIDENTIAL BUILDERS COMMISSION, RELATING TO RESIDENTIAL SPECIALTY CONTRACTORS LICENSE, DESIGNATED AS REGULATION DOCUMENT NUMBER 4630, PURSUANT TO THE PROVISIONS OF ARTICLE 1, CHAPTER 23, TITLE 1 OF THE 1976 CODE.</w:t>
      </w:r>
    </w:p>
    <w:p w:rsidR="001F7C26" w:rsidRDefault="001F7C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C26" w:rsidRDefault="001F7C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7C26" w:rsidRDefault="001F7C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C26" w:rsidRDefault="001F7C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Residential Builders Commission, relating to Residential Specialty Contractors License, designated as Regulation Document Number 4630, and submitted to the General Assembly pursuant to the provisions of Article 1, Chapter 23, Title 1 of the 1976 Code, are approved.</w:t>
      </w:r>
    </w:p>
    <w:p w:rsidR="001F7C26" w:rsidRDefault="001F7C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C26" w:rsidRDefault="001F7C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1699D">
        <w:t>2</w:t>
      </w:r>
      <w:r>
        <w:t>.</w:t>
      </w:r>
      <w:r>
        <w:tab/>
        <w:t>This joint resolution takes effect upon approval by the Governor.</w:t>
      </w:r>
    </w:p>
    <w:p w:rsidR="001F7C26" w:rsidRDefault="001F7C26" w:rsidP="001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F7C26" w:rsidRDefault="001F7C26" w:rsidP="001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F7C26" w:rsidRDefault="001F7C26" w:rsidP="001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F7C26" w:rsidRDefault="001F7C26" w:rsidP="001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F7C26" w:rsidRPr="00025BBA" w:rsidRDefault="001F7C26" w:rsidP="001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5BBA">
        <w:rPr>
          <w:color w:val="000000" w:themeColor="text1"/>
        </w:rPr>
        <w:t xml:space="preserve">The South Carolina Residential Builders Commission proposes to amend its regulations </w:t>
      </w:r>
      <w:r w:rsidRPr="00025BBA">
        <w:t>to require examination for the relicensure of plumbers, electricians and heating and air conditioning installers and repairers if: their license was issued prior to the examination requirement; they were grandfathered into compliance; and they allow their license to lapse or expire.</w:t>
      </w:r>
    </w:p>
    <w:p w:rsidR="001F7C26" w:rsidRPr="00025BBA" w:rsidRDefault="001F7C26" w:rsidP="001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7C26" w:rsidRPr="00025BBA" w:rsidRDefault="001F7C26" w:rsidP="001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5BBA">
        <w:t xml:space="preserve">A Notice of Drafting was published in the </w:t>
      </w:r>
      <w:r w:rsidRPr="00025BBA">
        <w:rPr>
          <w:i/>
        </w:rPr>
        <w:t>State Register</w:t>
      </w:r>
      <w:r w:rsidRPr="00025BBA">
        <w:t xml:space="preserve"> on August 28, 2015.</w:t>
      </w:r>
    </w:p>
    <w:p w:rsidR="00E807F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51EE2" w:rsidRDefault="00B51EE2" w:rsidP="00B51EE2">
      <w:pPr>
        <w:suppressAutoHyphens/>
      </w:pPr>
    </w:p>
    <w:sectPr w:rsidR="00B51EE2" w:rsidSect="00B51E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7C26" w:rsidRDefault="001F7C26" w:rsidP="009F0C77">
      <w:r>
        <w:separator/>
      </w:r>
    </w:p>
  </w:endnote>
  <w:endnote w:type="continuationSeparator" w:id="0">
    <w:p w:rsidR="001F7C26" w:rsidRDefault="001F7C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F0CBA2-E468-4961-BA95-A5DA7A09639E}"/>
    <w:embedBold r:id="rId2" w:fontKey="{BC4374EE-DC58-4FCF-8A71-99554DD17E3B}"/>
    <w:embedItalic r:id="rId3" w:fontKey="{D9A34152-3556-4D6C-8EAD-F680B7DFAF88}"/>
  </w:font>
  <w:font w:name="Calibri">
    <w:panose1 w:val="020F0502020204030204"/>
    <w:charset w:val="00"/>
    <w:family w:val="swiss"/>
    <w:pitch w:val="variable"/>
    <w:sig w:usb0="E00002FF" w:usb1="4000ACFF" w:usb2="00000001" w:usb3="00000000" w:csb0="0000019F" w:csb1="00000000"/>
    <w:embedRegular r:id="rId4" w:fontKey="{DD763C09-A423-4F56-9F8A-FA90ED2D1D90}"/>
  </w:font>
  <w:font w:name="Segoe UI">
    <w:panose1 w:val="020B0502040204020203"/>
    <w:charset w:val="00"/>
    <w:family w:val="swiss"/>
    <w:pitch w:val="variable"/>
    <w:sig w:usb0="E10022FF" w:usb1="C000E47F" w:usb2="00000029" w:usb3="00000000" w:csb0="000001DF" w:csb1="00000000"/>
    <w:embedRegular r:id="rId5" w:fontKey="{2ED9CDC6-42F8-4ABB-8A7B-518FCAE37337}"/>
  </w:font>
  <w:font w:name="Cambria">
    <w:panose1 w:val="02040503050406030204"/>
    <w:charset w:val="00"/>
    <w:family w:val="roman"/>
    <w:pitch w:val="variable"/>
    <w:sig w:usb0="E00002FF" w:usb1="400004FF" w:usb2="00000000" w:usb3="00000000" w:csb0="0000019F" w:csb1="00000000"/>
    <w:embedRegular r:id="rId6" w:fontKey="{2C1F11CE-55A9-494D-B4C5-70D7B1B93B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7FB" w:rsidRPr="00B51EE2" w:rsidRDefault="00B51EE2" w:rsidP="00B51EE2">
    <w:pPr>
      <w:pStyle w:val="Footer"/>
      <w:tabs>
        <w:tab w:val="clear" w:pos="4680"/>
        <w:tab w:val="clear" w:pos="9360"/>
        <w:tab w:val="center" w:pos="2995"/>
      </w:tabs>
      <w:spacing w:before="120"/>
    </w:pPr>
    <w:r>
      <w:t>[1324]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7C26" w:rsidRDefault="001F7C26" w:rsidP="009F0C77">
      <w:r>
        <w:separator/>
      </w:r>
    </w:p>
  </w:footnote>
  <w:footnote w:type="continuationSeparator" w:id="0">
    <w:p w:rsidR="001F7C26" w:rsidRDefault="001F7C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49CZ16"/>
    <w:docVar w:name="CoverBillType" w:val="a"/>
    <w:docVar w:name="docpath" w:val="L:\Council\bills\DBS\31349CZ16.DOCX"/>
    <w:docVar w:name="dvBillNumber" w:val="1324"/>
    <w:docVar w:name="dvBillNumberPrefix" w:val="S. "/>
    <w:docVar w:name="dvOriginalBody" w:val="Senate"/>
    <w:docVar w:name="dvSteno" w:val="DBS"/>
    <w:docVar w:name="NameofBody" w:val="s"/>
    <w:docVar w:name="vgroup2" w:val="Council"/>
  </w:docVars>
  <w:rsids>
    <w:rsidRoot w:val="001F7C26"/>
    <w:rsid w:val="00026C9A"/>
    <w:rsid w:val="000965A1"/>
    <w:rsid w:val="000E1785"/>
    <w:rsid w:val="000F39F2"/>
    <w:rsid w:val="001023A4"/>
    <w:rsid w:val="00103BFF"/>
    <w:rsid w:val="0010776B"/>
    <w:rsid w:val="00133E66"/>
    <w:rsid w:val="00134ACF"/>
    <w:rsid w:val="00144E15"/>
    <w:rsid w:val="001A4A62"/>
    <w:rsid w:val="001A681E"/>
    <w:rsid w:val="001D08F2"/>
    <w:rsid w:val="001F7C26"/>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5D1975"/>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1699D"/>
    <w:rsid w:val="00A64E80"/>
    <w:rsid w:val="00A741D9"/>
    <w:rsid w:val="00A9741D"/>
    <w:rsid w:val="00AD4B17"/>
    <w:rsid w:val="00B26FA6"/>
    <w:rsid w:val="00B51EE2"/>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807FB"/>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E49F78-88DD-4A72-A0CA-1D665259D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169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699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0500E-6037-459F-B37D-8C533B692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6749BD47.dotm</Template>
  <TotalTime>0</TotalTime>
  <Pages>2</Pages>
  <Words>197</Words>
  <Characters>1125</Characters>
  <Application>Microsoft Office Word</Application>
  <DocSecurity>0</DocSecurity>
  <Lines>44</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1324 Text of Previous Version (May 18, 2016) - South Carolina Legislature Online</dc:title>
  <dc:subject/>
  <dc:creator>DeirdreBrevardSmith</dc:creator>
  <cp:keywords/>
  <dc:description/>
  <cp:lastModifiedBy>S Volk</cp:lastModifiedBy>
  <cp:revision>2</cp:revision>
  <cp:lastPrinted>2016-05-16T13:51:00Z</cp:lastPrinted>
  <dcterms:created xsi:type="dcterms:W3CDTF">2016-05-18T21:06:00Z</dcterms:created>
  <dcterms:modified xsi:type="dcterms:W3CDTF">2016-05-18T21:06:00Z</dcterms:modified>
</cp:coreProperties>
</file>