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82D14" w:rsidRDefault="00982D1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982D14" w:rsidRPr="00982D14" w:rsidRDefault="00982D1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982D14" w:rsidRDefault="00982D1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10428" w:rsidRDefault="00C10428" w:rsidP="00982D14">
      <w:pPr>
        <w:tabs>
          <w:tab w:val="right" w:pos="5933"/>
        </w:tabs>
        <w:suppressAutoHyphens/>
        <w:jc w:val="both"/>
        <w:rPr>
          <w:rFonts w:eastAsia="Times New Roman"/>
        </w:rPr>
      </w:pPr>
      <w:r>
        <w:rPr>
          <w:rFonts w:eastAsia="Times New Roman"/>
        </w:rPr>
        <w:t>COMMITTEE AMENDMENT ADOPTED</w:t>
      </w:r>
    </w:p>
    <w:p w:rsidR="00C10428" w:rsidRDefault="00C10428" w:rsidP="00982D14">
      <w:pPr>
        <w:tabs>
          <w:tab w:val="right" w:pos="5933"/>
        </w:tabs>
        <w:suppressAutoHyphens/>
        <w:jc w:val="both"/>
        <w:rPr>
          <w:rFonts w:eastAsia="Times New Roman"/>
        </w:rPr>
      </w:pPr>
      <w:r>
        <w:rPr>
          <w:rFonts w:eastAsia="Times New Roman"/>
        </w:rPr>
        <w:t>February 19, 2015</w:t>
      </w:r>
    </w:p>
    <w:p w:rsidR="00C10428" w:rsidRDefault="00C10428" w:rsidP="00982D14">
      <w:pPr>
        <w:tabs>
          <w:tab w:val="right" w:pos="5933"/>
        </w:tabs>
        <w:suppressAutoHyphens/>
        <w:jc w:val="both"/>
        <w:rPr>
          <w:rFonts w:eastAsia="Times New Roman"/>
        </w:rPr>
      </w:pPr>
    </w:p>
    <w:p w:rsidR="00982D14" w:rsidRPr="00982D14" w:rsidRDefault="00982D14" w:rsidP="00982D14">
      <w:pPr>
        <w:tabs>
          <w:tab w:val="right" w:pos="5933"/>
        </w:tabs>
        <w:suppressAutoHyphens/>
        <w:jc w:val="both"/>
        <w:rPr>
          <w:rFonts w:eastAsia="Times New Roman"/>
        </w:rPr>
      </w:pPr>
      <w:r>
        <w:rPr>
          <w:rFonts w:eastAsia="Times New Roman"/>
        </w:rPr>
        <w:tab/>
      </w:r>
      <w:r>
        <w:rPr>
          <w:rFonts w:eastAsia="Times New Roman"/>
          <w:b/>
          <w:sz w:val="36"/>
        </w:rPr>
        <w:t>S. 160</w:t>
      </w:r>
    </w:p>
    <w:p w:rsidR="00982D14" w:rsidRDefault="00982D1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82D14" w:rsidRDefault="00982D14" w:rsidP="00982D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651A10">
        <w:t>Senator Shealy</w:t>
      </w:r>
    </w:p>
    <w:p w:rsidR="00982D14" w:rsidRDefault="00982D1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82D14" w:rsidRDefault="00982D1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2/1</w:t>
      </w:r>
      <w:r w:rsidR="00C10428">
        <w:rPr>
          <w:rFonts w:eastAsia="Times New Roman"/>
        </w:rPr>
        <w:t>9</w:t>
      </w:r>
      <w:r>
        <w:rPr>
          <w:rFonts w:eastAsia="Times New Roman"/>
        </w:rPr>
        <w:t>/15--S.</w:t>
      </w:r>
    </w:p>
    <w:p w:rsidR="00982D14" w:rsidRDefault="00982D1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13, 2015.</w:t>
      </w:r>
    </w:p>
    <w:p w:rsidR="00982D14" w:rsidRPr="00982D14" w:rsidRDefault="00982D14" w:rsidP="00982D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982D14" w:rsidRDefault="00982D1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982D14" w:rsidSect="00982D1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043782" w:rsidRPr="00522CE0" w:rsidRDefault="0004378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043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3612F2">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11085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w:t>
      </w:r>
      <w:r w:rsidR="005617B7">
        <w:rPr>
          <w:rFonts w:eastAsia="Times New Roman"/>
        </w:rPr>
        <w:t>SECTION 40</w:t>
      </w:r>
      <w:r w:rsidR="00C308AA">
        <w:rPr>
          <w:rFonts w:eastAsia="Times New Roman"/>
        </w:rPr>
        <w:noBreakHyphen/>
      </w:r>
      <w:r w:rsidR="005617B7">
        <w:rPr>
          <w:rFonts w:eastAsia="Times New Roman"/>
        </w:rPr>
        <w:t>19</w:t>
      </w:r>
      <w:r w:rsidR="00C308AA">
        <w:rPr>
          <w:rFonts w:eastAsia="Times New Roman"/>
        </w:rPr>
        <w:noBreakHyphen/>
      </w:r>
      <w:r w:rsidR="005617B7">
        <w:rPr>
          <w:rFonts w:eastAsia="Times New Roman"/>
        </w:rPr>
        <w:t>20(1)</w:t>
      </w:r>
      <w:r>
        <w:rPr>
          <w:rFonts w:eastAsia="Times New Roman"/>
        </w:rPr>
        <w:t xml:space="preserve"> OF THE 1976 CODE</w:t>
      </w:r>
      <w:r w:rsidR="00C308AA">
        <w:rPr>
          <w:rFonts w:eastAsia="Times New Roman"/>
        </w:rPr>
        <w:t>,</w:t>
      </w:r>
      <w:r>
        <w:rPr>
          <w:rFonts w:eastAsia="Times New Roman"/>
        </w:rPr>
        <w:t xml:space="preserve"> RELATING TO </w:t>
      </w:r>
      <w:r w:rsidR="005617B7">
        <w:rPr>
          <w:rFonts w:eastAsia="Times New Roman"/>
        </w:rPr>
        <w:t xml:space="preserve">THE DEFINITION OF “ADVERTISEMENT” AS USED IN REGARD TO </w:t>
      </w:r>
      <w:r>
        <w:rPr>
          <w:rFonts w:eastAsia="Times New Roman"/>
        </w:rPr>
        <w:t>EMBALMERS AND FUNERAL DIRECTORS</w:t>
      </w:r>
      <w:r w:rsidR="009D2814">
        <w:rPr>
          <w:rFonts w:eastAsia="Times New Roman"/>
        </w:rPr>
        <w:t>,</w:t>
      </w:r>
      <w:r>
        <w:rPr>
          <w:rFonts w:eastAsia="Times New Roman"/>
        </w:rPr>
        <w:t xml:space="preserve"> </w:t>
      </w:r>
      <w:r w:rsidR="009D2814">
        <w:rPr>
          <w:rFonts w:eastAsia="Times New Roman"/>
        </w:rPr>
        <w:t>BY ADDING</w:t>
      </w:r>
      <w:r>
        <w:rPr>
          <w:rFonts w:eastAsia="Times New Roman"/>
        </w:rPr>
        <w:t xml:space="preserve"> THE TERM “INTERNET” TO THE DEFINITION OF </w:t>
      </w:r>
      <w:r w:rsidR="003803AD">
        <w:rPr>
          <w:rFonts w:eastAsia="Times New Roman"/>
        </w:rPr>
        <w:t>ADVERTISEMENT</w:t>
      </w:r>
      <w:r>
        <w:rPr>
          <w:rFonts w:eastAsia="Times New Roman"/>
        </w:rPr>
        <w:t xml:space="preserve">; TO </w:t>
      </w:r>
      <w:r w:rsidR="009D2814">
        <w:rPr>
          <w:rFonts w:eastAsia="Times New Roman"/>
        </w:rPr>
        <w:t>AMEND SECTION 40</w:t>
      </w:r>
      <w:r w:rsidR="00C308AA">
        <w:rPr>
          <w:rFonts w:eastAsia="Times New Roman"/>
        </w:rPr>
        <w:noBreakHyphen/>
      </w:r>
      <w:r w:rsidR="009D2814">
        <w:rPr>
          <w:rFonts w:eastAsia="Times New Roman"/>
        </w:rPr>
        <w:t>14</w:t>
      </w:r>
      <w:r w:rsidR="00C308AA">
        <w:rPr>
          <w:rFonts w:eastAsia="Times New Roman"/>
        </w:rPr>
        <w:noBreakHyphen/>
      </w:r>
      <w:r w:rsidR="009D2814">
        <w:rPr>
          <w:rFonts w:eastAsia="Times New Roman"/>
        </w:rPr>
        <w:t>20 OF THE 1976 CODE BY ADDING A DEFINITION FOR</w:t>
      </w:r>
      <w:r w:rsidR="003803AD">
        <w:rPr>
          <w:rFonts w:eastAsia="Times New Roman"/>
        </w:rPr>
        <w:t xml:space="preserve"> THE TERM “THIRD PARTY FUNERAL SERVICE PROVIDER”; </w:t>
      </w:r>
      <w:r w:rsidR="009D2814">
        <w:rPr>
          <w:rFonts w:eastAsia="Times New Roman"/>
        </w:rPr>
        <w:t>TO AMEND CHAPTER 19, TITLE 40 OF THE 1976 CODE; BY ADDING SECTION 40</w:t>
      </w:r>
      <w:r w:rsidR="00C308AA">
        <w:rPr>
          <w:rFonts w:eastAsia="Times New Roman"/>
        </w:rPr>
        <w:noBreakHyphen/>
      </w:r>
      <w:r w:rsidR="009D2814">
        <w:rPr>
          <w:rFonts w:eastAsia="Times New Roman"/>
        </w:rPr>
        <w:t>19</w:t>
      </w:r>
      <w:r w:rsidR="00C308AA">
        <w:rPr>
          <w:rFonts w:eastAsia="Times New Roman"/>
        </w:rPr>
        <w:noBreakHyphen/>
      </w:r>
      <w:r w:rsidR="009D2814">
        <w:rPr>
          <w:rFonts w:eastAsia="Times New Roman"/>
        </w:rPr>
        <w:t xml:space="preserve">40, </w:t>
      </w:r>
      <w:r w:rsidR="003803AD">
        <w:rPr>
          <w:rFonts w:eastAsia="Times New Roman"/>
        </w:rPr>
        <w:t>TO PROVIDE THAT THIRD PARTY FUNERAL SERVICE PROVIDERS MUST BE LICENSED BY THE STATE BOARD OF FUNERAL SERVICE</w:t>
      </w:r>
      <w:r w:rsidR="00C308AA">
        <w:rPr>
          <w:rFonts w:eastAsia="Times New Roman"/>
        </w:rPr>
        <w:t>,</w:t>
      </w:r>
      <w:r w:rsidR="003803AD">
        <w:rPr>
          <w:rFonts w:eastAsia="Times New Roman"/>
        </w:rPr>
        <w:t xml:space="preserve"> TO PROVIDE NOTICE AND DISCLOSURE REQUIREMENTS FOR THIRD PARTY FUNERAL SERVICE PROVIDER ADVERTISEMENTS</w:t>
      </w:r>
      <w:r w:rsidR="00C308AA">
        <w:rPr>
          <w:rFonts w:eastAsia="Times New Roman"/>
        </w:rPr>
        <w:t>,</w:t>
      </w:r>
      <w:r w:rsidR="009D2814">
        <w:rPr>
          <w:rFonts w:eastAsia="Times New Roman"/>
        </w:rPr>
        <w:t xml:space="preserve"> TO PROVIDE FOR LICENSE </w:t>
      </w:r>
      <w:r w:rsidR="003803AD">
        <w:rPr>
          <w:rFonts w:eastAsia="Times New Roman"/>
        </w:rPr>
        <w:t>REVOCATION FOR VIOLATION</w:t>
      </w:r>
      <w:r w:rsidR="009D2814">
        <w:rPr>
          <w:rFonts w:eastAsia="Times New Roman"/>
        </w:rPr>
        <w:t xml:space="preserve">S OF THE ADVERTISING </w:t>
      </w:r>
      <w:r w:rsidR="00C308AA">
        <w:rPr>
          <w:rFonts w:eastAsia="Times New Roman"/>
        </w:rPr>
        <w:t>REQUIREMENTS,</w:t>
      </w:r>
      <w:r w:rsidR="003803AD">
        <w:rPr>
          <w:rFonts w:eastAsia="Times New Roman"/>
        </w:rPr>
        <w:t xml:space="preserve"> TO PROVIDE </w:t>
      </w:r>
      <w:r w:rsidR="00433819">
        <w:rPr>
          <w:rFonts w:eastAsia="Times New Roman"/>
        </w:rPr>
        <w:t xml:space="preserve">THAT </w:t>
      </w:r>
      <w:r w:rsidR="003803AD">
        <w:rPr>
          <w:rFonts w:eastAsia="Times New Roman"/>
        </w:rPr>
        <w:t>THE STATE BOARD OF FUNERAL SERVICE SHALL PROSCRIBE THE FORMAT OF ADVERTISEMENT DISCLOSURE BY REGULATION</w:t>
      </w:r>
      <w:r w:rsidR="00C308AA">
        <w:rPr>
          <w:rFonts w:eastAsia="Times New Roman"/>
        </w:rPr>
        <w:t>,</w:t>
      </w:r>
      <w:r w:rsidR="003803AD">
        <w:rPr>
          <w:rFonts w:eastAsia="Times New Roman"/>
        </w:rPr>
        <w:t xml:space="preserve"> AND TO PROVIDE THAT THIRD PARTY FUNERAL SERVICE PROVIDERS MUST DISCLOSE TO CUSTOMERS </w:t>
      </w:r>
      <w:r w:rsidR="003803AD" w:rsidRPr="003803AD">
        <w:rPr>
          <w:rFonts w:eastAsia="Times New Roman"/>
        </w:rPr>
        <w:t>THE NAME AND CONTACT INFORMATION OF THE FUNERAL ESTABLISHMENT THAT WILL BE IN CHARGE OF HANDLING ALL FUNERAL ARRANGEMENT</w:t>
      </w:r>
      <w:r w:rsidR="003803AD">
        <w:rPr>
          <w:rFonts w:eastAsia="Times New Roman"/>
        </w:rPr>
        <w:t>S.</w:t>
      </w:r>
      <w:bookmarkEnd w:id="1"/>
    </w:p>
    <w:p w:rsidR="003612F2" w:rsidRDefault="00C1042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rsidR="00C10428" w:rsidRDefault="00C1042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612F2" w:rsidRDefault="003612F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3612F2" w:rsidRDefault="003612F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612F2" w:rsidRDefault="003612F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sidR="009D2814">
        <w:rPr>
          <w:rFonts w:eastAsia="Times New Roman"/>
        </w:rPr>
        <w:t>.</w:t>
      </w:r>
      <w:r w:rsidR="009D2814">
        <w:rPr>
          <w:rFonts w:eastAsia="Times New Roman"/>
        </w:rPr>
        <w:tab/>
      </w:r>
      <w:r w:rsidR="00B6306C">
        <w:rPr>
          <w:rFonts w:eastAsia="Times New Roman"/>
        </w:rPr>
        <w:t>A</w:t>
      </w:r>
      <w:r>
        <w:rPr>
          <w:rFonts w:eastAsia="Times New Roman"/>
        </w:rPr>
        <w:t>.</w:t>
      </w:r>
      <w:r>
        <w:rPr>
          <w:rFonts w:eastAsia="Times New Roman"/>
        </w:rPr>
        <w:tab/>
      </w:r>
      <w:r w:rsidR="009D2814">
        <w:rPr>
          <w:rFonts w:eastAsia="Times New Roman"/>
        </w:rPr>
        <w:tab/>
      </w:r>
      <w:r w:rsidR="0015454B">
        <w:rPr>
          <w:rFonts w:eastAsia="Times New Roman"/>
        </w:rPr>
        <w:t>Section 40</w:t>
      </w:r>
      <w:r w:rsidR="00C308AA">
        <w:rPr>
          <w:rFonts w:eastAsia="Times New Roman"/>
        </w:rPr>
        <w:noBreakHyphen/>
      </w:r>
      <w:r w:rsidR="0015454B">
        <w:rPr>
          <w:rFonts w:eastAsia="Times New Roman"/>
        </w:rPr>
        <w:t>19</w:t>
      </w:r>
      <w:r w:rsidR="00C308AA">
        <w:rPr>
          <w:rFonts w:eastAsia="Times New Roman"/>
        </w:rPr>
        <w:noBreakHyphen/>
      </w:r>
      <w:r w:rsidR="0015454B">
        <w:rPr>
          <w:rFonts w:eastAsia="Times New Roman"/>
        </w:rPr>
        <w:t>20</w:t>
      </w:r>
      <w:r w:rsidR="00B6306C">
        <w:rPr>
          <w:rFonts w:eastAsia="Times New Roman"/>
        </w:rPr>
        <w:t>(1)</w:t>
      </w:r>
      <w:r w:rsidR="0015454B">
        <w:rPr>
          <w:rFonts w:eastAsia="Times New Roman"/>
        </w:rPr>
        <w:t xml:space="preserve"> of the 1976 Code is amended to read:</w:t>
      </w:r>
    </w:p>
    <w:p w:rsidR="0015454B" w:rsidRDefault="0015454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5454B" w:rsidRDefault="0015454B" w:rsidP="001545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Pr>
          <w:rFonts w:eastAsia="Times New Roman"/>
        </w:rPr>
        <w:lastRenderedPageBreak/>
        <w:tab/>
        <w:t>“Section 40</w:t>
      </w:r>
      <w:r w:rsidR="00C308AA">
        <w:rPr>
          <w:rFonts w:eastAsia="Times New Roman"/>
        </w:rPr>
        <w:noBreakHyphen/>
      </w:r>
      <w:r>
        <w:rPr>
          <w:rFonts w:eastAsia="Times New Roman"/>
        </w:rPr>
        <w:t>19</w:t>
      </w:r>
      <w:r w:rsidR="00C308AA">
        <w:rPr>
          <w:rFonts w:eastAsia="Times New Roman"/>
        </w:rPr>
        <w:noBreakHyphen/>
      </w:r>
      <w:r>
        <w:rPr>
          <w:rFonts w:eastAsia="Times New Roman"/>
        </w:rPr>
        <w:t>20.</w:t>
      </w:r>
      <w:r>
        <w:rPr>
          <w:rFonts w:eastAsia="Times New Roman"/>
        </w:rPr>
        <w:tab/>
      </w:r>
      <w:r w:rsidR="00C308AA">
        <w:rPr>
          <w:color w:val="000000" w:themeColor="text1"/>
          <w:szCs w:val="18"/>
          <w:u w:color="000000" w:themeColor="text1"/>
        </w:rPr>
        <w:t>(1) ‘</w:t>
      </w:r>
      <w:r w:rsidRPr="007512CA">
        <w:rPr>
          <w:color w:val="000000" w:themeColor="text1"/>
          <w:szCs w:val="18"/>
          <w:u w:color="000000" w:themeColor="text1"/>
        </w:rPr>
        <w:t>Advertisement</w:t>
      </w:r>
      <w:r w:rsidR="00C308AA">
        <w:rPr>
          <w:color w:val="000000" w:themeColor="text1"/>
          <w:szCs w:val="18"/>
          <w:u w:color="000000" w:themeColor="text1"/>
        </w:rPr>
        <w:t>’</w:t>
      </w:r>
      <w:r w:rsidRPr="007512CA">
        <w:rPr>
          <w:color w:val="000000" w:themeColor="text1"/>
          <w:szCs w:val="18"/>
          <w:u w:color="000000" w:themeColor="text1"/>
        </w:rPr>
        <w:t xml:space="preserve"> means the publication, dissemination, circulation, or placing before the public an announcement or statement in a newspaper, magazine, or other publication in the form of a book, notice, circular, pamphlet, letter, handbill, poster, bill, sign, placard, card, label, or tag, or over radio</w:t>
      </w:r>
      <w:r w:rsidR="00C308AA">
        <w:rPr>
          <w:color w:val="000000" w:themeColor="text1"/>
          <w:szCs w:val="18"/>
          <w:u w:val="single" w:color="000000" w:themeColor="text1"/>
        </w:rPr>
        <w:t>,</w:t>
      </w:r>
      <w:r w:rsidRPr="007512CA">
        <w:rPr>
          <w:color w:val="000000" w:themeColor="text1"/>
          <w:szCs w:val="18"/>
          <w:u w:color="000000" w:themeColor="text1"/>
        </w:rPr>
        <w:t xml:space="preserve"> </w:t>
      </w:r>
      <w:r w:rsidRPr="0015454B">
        <w:rPr>
          <w:strike/>
          <w:color w:val="000000" w:themeColor="text1"/>
          <w:szCs w:val="18"/>
          <w:u w:color="000000" w:themeColor="text1"/>
        </w:rPr>
        <w:t>or</w:t>
      </w:r>
      <w:r w:rsidRPr="00C308AA">
        <w:rPr>
          <w:color w:val="000000" w:themeColor="text1"/>
          <w:szCs w:val="18"/>
          <w:u w:color="000000" w:themeColor="text1"/>
        </w:rPr>
        <w:t xml:space="preserve"> television</w:t>
      </w:r>
      <w:r w:rsidRPr="0015454B">
        <w:rPr>
          <w:color w:val="000000" w:themeColor="text1"/>
          <w:szCs w:val="18"/>
          <w:u w:val="single"/>
        </w:rPr>
        <w:t xml:space="preserve">, </w:t>
      </w:r>
      <w:r>
        <w:rPr>
          <w:color w:val="000000" w:themeColor="text1"/>
          <w:szCs w:val="18"/>
          <w:u w:val="single"/>
        </w:rPr>
        <w:t>or internet</w:t>
      </w:r>
      <w:r w:rsidRPr="007512CA">
        <w:rPr>
          <w:color w:val="000000" w:themeColor="text1"/>
          <w:szCs w:val="18"/>
          <w:u w:color="000000" w:themeColor="text1"/>
        </w:rPr>
        <w:t>. The term does not include funeral or death notices and obituaries.</w:t>
      </w:r>
      <w:r>
        <w:rPr>
          <w:color w:val="000000" w:themeColor="text1"/>
          <w:szCs w:val="18"/>
          <w:u w:color="000000" w:themeColor="text1"/>
        </w:rPr>
        <w:t>”</w:t>
      </w:r>
    </w:p>
    <w:p w:rsidR="0015454B" w:rsidRDefault="0015454B" w:rsidP="001545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p>
    <w:p w:rsidR="00C10428" w:rsidRDefault="00ED51AD" w:rsidP="008136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B.</w:t>
      </w:r>
      <w:r>
        <w:rPr>
          <w:rFonts w:eastAsia="Times New Roman"/>
          <w:snapToGrid w:val="0"/>
          <w:szCs w:val="20"/>
        </w:rPr>
        <w:tab/>
      </w:r>
      <w:r w:rsidR="00813600">
        <w:rPr>
          <w:rFonts w:eastAsia="Times New Roman"/>
          <w:snapToGrid w:val="0"/>
          <w:szCs w:val="20"/>
        </w:rPr>
        <w:t xml:space="preserve"> </w:t>
      </w:r>
      <w:r w:rsidR="00C10428">
        <w:rPr>
          <w:rFonts w:eastAsia="Times New Roman"/>
          <w:snapToGrid w:val="0"/>
          <w:szCs w:val="20"/>
        </w:rPr>
        <w:t>Section 40</w:t>
      </w:r>
      <w:r w:rsidR="00C10428">
        <w:rPr>
          <w:rFonts w:eastAsia="Times New Roman"/>
          <w:snapToGrid w:val="0"/>
          <w:szCs w:val="20"/>
        </w:rPr>
        <w:noBreakHyphen/>
        <w:t>19</w:t>
      </w:r>
      <w:r w:rsidR="00C10428">
        <w:rPr>
          <w:rFonts w:eastAsia="Times New Roman"/>
          <w:snapToGrid w:val="0"/>
          <w:szCs w:val="20"/>
        </w:rPr>
        <w:noBreakHyphen/>
        <w:t>20 of the 1976 Code is amended by adding:</w:t>
      </w:r>
    </w:p>
    <w:p w:rsidR="00C10428" w:rsidRDefault="00C10428" w:rsidP="008136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p>
    <w:p w:rsidR="007305E7" w:rsidRDefault="00ED51AD" w:rsidP="00C104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rPr>
      </w:pPr>
      <w:r>
        <w:rPr>
          <w:color w:val="000000" w:themeColor="text1"/>
          <w:szCs w:val="18"/>
          <w:u w:color="000000" w:themeColor="text1"/>
        </w:rPr>
        <w:tab/>
      </w:r>
      <w:r w:rsidR="00C10428">
        <w:rPr>
          <w:color w:val="000000" w:themeColor="text1"/>
          <w:szCs w:val="18"/>
          <w:u w:color="000000" w:themeColor="text1"/>
        </w:rPr>
        <w:t>“</w:t>
      </w:r>
      <w:r w:rsidR="00C10428" w:rsidRPr="00DA3170">
        <w:rPr>
          <w:color w:val="000000" w:themeColor="text1"/>
          <w:szCs w:val="18"/>
        </w:rPr>
        <w:t>(21)</w:t>
      </w:r>
      <w:r w:rsidR="00C10428">
        <w:rPr>
          <w:color w:val="000000" w:themeColor="text1"/>
          <w:szCs w:val="18"/>
          <w:u w:color="000000" w:themeColor="text1"/>
        </w:rPr>
        <w:tab/>
      </w:r>
      <w:r w:rsidR="00C10428" w:rsidRPr="003D3449">
        <w:rPr>
          <w:color w:val="000000" w:themeColor="text1"/>
          <w:szCs w:val="18"/>
          <w:u w:color="000000" w:themeColor="text1"/>
        </w:rPr>
        <w:t>‘</w:t>
      </w:r>
      <w:r w:rsidR="00C10428" w:rsidRPr="00B6306C">
        <w:rPr>
          <w:color w:val="000000" w:themeColor="text1"/>
          <w:szCs w:val="18"/>
        </w:rPr>
        <w:t>Third party funeral service provider</w:t>
      </w:r>
      <w:r w:rsidR="00C10428" w:rsidRPr="003D3449">
        <w:rPr>
          <w:color w:val="000000" w:themeColor="text1"/>
          <w:szCs w:val="18"/>
        </w:rPr>
        <w:t>’</w:t>
      </w:r>
      <w:r w:rsidR="00C10428" w:rsidRPr="00B6306C">
        <w:rPr>
          <w:color w:val="000000" w:themeColor="text1"/>
          <w:szCs w:val="18"/>
        </w:rPr>
        <w:t xml:space="preserve"> means a</w:t>
      </w:r>
      <w:r w:rsidR="00C10428">
        <w:rPr>
          <w:color w:val="000000" w:themeColor="text1"/>
          <w:szCs w:val="18"/>
        </w:rPr>
        <w:t>n out</w:t>
      </w:r>
      <w:r w:rsidR="00C10428">
        <w:rPr>
          <w:color w:val="000000" w:themeColor="text1"/>
          <w:szCs w:val="18"/>
        </w:rPr>
        <w:noBreakHyphen/>
        <w:t>of</w:t>
      </w:r>
      <w:r w:rsidR="00C10428">
        <w:rPr>
          <w:color w:val="000000" w:themeColor="text1"/>
          <w:szCs w:val="18"/>
        </w:rPr>
        <w:noBreakHyphen/>
        <w:t>state broker, which is a licensed funeral director working through a licensed home in the state that the broker is located, that arranges, via telephone, email, mail, the internet, or by other means, for funeral services to be performed by licensed funeral directors and funeral establishments in this state.”</w:t>
      </w:r>
      <w:r w:rsidR="00C10428">
        <w:rPr>
          <w:color w:val="000000" w:themeColor="text1"/>
          <w:szCs w:val="18"/>
        </w:rPr>
        <w:tab/>
      </w:r>
    </w:p>
    <w:p w:rsidR="007305E7" w:rsidRDefault="007305E7" w:rsidP="001545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rPr>
      </w:pPr>
    </w:p>
    <w:p w:rsidR="003612F2" w:rsidRDefault="00992E0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Chapter 19, Title 40 of the 1976 Code is amended by adding:</w:t>
      </w:r>
    </w:p>
    <w:p w:rsidR="00992E0B" w:rsidRDefault="00992E0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92E0B" w:rsidRDefault="00992E0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40</w:t>
      </w:r>
      <w:r w:rsidR="00C308AA">
        <w:rPr>
          <w:rFonts w:eastAsia="Times New Roman"/>
        </w:rPr>
        <w:noBreakHyphen/>
      </w:r>
      <w:r>
        <w:rPr>
          <w:rFonts w:eastAsia="Times New Roman"/>
        </w:rPr>
        <w:t>19</w:t>
      </w:r>
      <w:r w:rsidR="00C308AA">
        <w:rPr>
          <w:rFonts w:eastAsia="Times New Roman"/>
        </w:rPr>
        <w:noBreakHyphen/>
      </w:r>
      <w:r>
        <w:rPr>
          <w:rFonts w:eastAsia="Times New Roman"/>
        </w:rPr>
        <w:t>40</w:t>
      </w:r>
      <w:r w:rsidR="00DA3170">
        <w:rPr>
          <w:rFonts w:eastAsia="Times New Roman"/>
        </w:rPr>
        <w:t>.</w:t>
      </w:r>
      <w:r>
        <w:rPr>
          <w:rFonts w:eastAsia="Times New Roman"/>
        </w:rPr>
        <w:tab/>
        <w:t>(A)</w:t>
      </w:r>
      <w:r>
        <w:rPr>
          <w:rFonts w:eastAsia="Times New Roman"/>
        </w:rPr>
        <w:tab/>
        <w:t xml:space="preserve">A third party funeral service provider, </w:t>
      </w:r>
      <w:r w:rsidR="007305E7">
        <w:rPr>
          <w:rFonts w:eastAsia="Times New Roman"/>
        </w:rPr>
        <w:t>its</w:t>
      </w:r>
      <w:r w:rsidR="00F94621">
        <w:rPr>
          <w:rFonts w:eastAsia="Times New Roman"/>
        </w:rPr>
        <w:t xml:space="preserve"> officers, employees, agents</w:t>
      </w:r>
      <w:r w:rsidR="00C10428">
        <w:rPr>
          <w:rFonts w:eastAsia="Times New Roman"/>
        </w:rPr>
        <w:t>,</w:t>
      </w:r>
      <w:r w:rsidR="00F94621">
        <w:rPr>
          <w:rFonts w:eastAsia="Times New Roman"/>
        </w:rPr>
        <w:t xml:space="preserve"> or assigns must be </w:t>
      </w:r>
      <w:r w:rsidR="00082EDF">
        <w:rPr>
          <w:rFonts w:eastAsia="Times New Roman"/>
        </w:rPr>
        <w:t>licensed</w:t>
      </w:r>
      <w:r w:rsidR="00506D60">
        <w:rPr>
          <w:rFonts w:eastAsia="Times New Roman"/>
        </w:rPr>
        <w:t xml:space="preserve"> with the State Board of Funeral Service</w:t>
      </w:r>
      <w:r w:rsidR="00E94B7B">
        <w:rPr>
          <w:rFonts w:eastAsia="Times New Roman"/>
        </w:rPr>
        <w:t>.</w:t>
      </w:r>
    </w:p>
    <w:p w:rsidR="00CC7C2F" w:rsidRDefault="00506D6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(B)</w:t>
      </w:r>
      <w:r w:rsidR="00CC7C2F">
        <w:rPr>
          <w:rFonts w:eastAsia="Times New Roman"/>
        </w:rPr>
        <w:t>(1)</w:t>
      </w:r>
      <w:r>
        <w:rPr>
          <w:rFonts w:eastAsia="Times New Roman"/>
        </w:rPr>
        <w:tab/>
      </w:r>
      <w:r w:rsidR="00A84BF1">
        <w:rPr>
          <w:rFonts w:eastAsia="Times New Roman"/>
        </w:rPr>
        <w:t>Third</w:t>
      </w:r>
      <w:r w:rsidR="00CC7C2F">
        <w:rPr>
          <w:rFonts w:eastAsia="Times New Roman"/>
        </w:rPr>
        <w:t xml:space="preserve"> party </w:t>
      </w:r>
      <w:r w:rsidR="00A84BF1">
        <w:rPr>
          <w:rFonts w:eastAsia="Times New Roman"/>
        </w:rPr>
        <w:t xml:space="preserve">funeral </w:t>
      </w:r>
      <w:r w:rsidR="00CC7C2F">
        <w:rPr>
          <w:rFonts w:eastAsia="Times New Roman"/>
        </w:rPr>
        <w:t xml:space="preserve">service providers must </w:t>
      </w:r>
      <w:r w:rsidR="00A84BF1">
        <w:rPr>
          <w:rFonts w:eastAsia="Times New Roman"/>
        </w:rPr>
        <w:t>disclose the</w:t>
      </w:r>
      <w:r w:rsidR="00CC7C2F">
        <w:rPr>
          <w:rFonts w:eastAsia="Times New Roman"/>
        </w:rPr>
        <w:t xml:space="preserve"> following information in all advertisements</w:t>
      </w:r>
      <w:r w:rsidR="009759E3">
        <w:rPr>
          <w:rFonts w:eastAsia="Times New Roman"/>
        </w:rPr>
        <w:t>:</w:t>
      </w:r>
    </w:p>
    <w:p w:rsidR="009759E3" w:rsidRDefault="009759E3" w:rsidP="009759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w:t>
      </w:r>
      <w:r w:rsidR="00A84BF1">
        <w:rPr>
          <w:rFonts w:eastAsia="Times New Roman"/>
        </w:rPr>
        <w:t>a</w:t>
      </w:r>
      <w:r w:rsidR="00F238A2">
        <w:rPr>
          <w:rFonts w:eastAsia="Times New Roman"/>
        </w:rPr>
        <w:t>)</w:t>
      </w:r>
      <w:r w:rsidR="00F238A2">
        <w:rPr>
          <w:rFonts w:eastAsia="Times New Roman"/>
        </w:rPr>
        <w:tab/>
        <w:t>license</w:t>
      </w:r>
      <w:r>
        <w:rPr>
          <w:rFonts w:eastAsia="Times New Roman"/>
        </w:rPr>
        <w:t xml:space="preserve"> number;</w:t>
      </w:r>
    </w:p>
    <w:p w:rsidR="009759E3" w:rsidRDefault="009759E3" w:rsidP="009759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w:t>
      </w:r>
      <w:r w:rsidR="00A84BF1">
        <w:rPr>
          <w:rFonts w:eastAsia="Times New Roman"/>
        </w:rPr>
        <w:t>b</w:t>
      </w:r>
      <w:r>
        <w:rPr>
          <w:rFonts w:eastAsia="Times New Roman"/>
        </w:rPr>
        <w:t>)</w:t>
      </w:r>
      <w:r>
        <w:rPr>
          <w:rFonts w:eastAsia="Times New Roman"/>
        </w:rPr>
        <w:tab/>
        <w:t>address and phone number;</w:t>
      </w:r>
    </w:p>
    <w:p w:rsidR="009759E3" w:rsidRDefault="009759E3" w:rsidP="009759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w:t>
      </w:r>
      <w:r w:rsidR="00A84BF1">
        <w:rPr>
          <w:rFonts w:eastAsia="Times New Roman"/>
        </w:rPr>
        <w:t>c</w:t>
      </w:r>
      <w:r>
        <w:rPr>
          <w:rFonts w:eastAsia="Times New Roman"/>
        </w:rPr>
        <w:t>)</w:t>
      </w:r>
      <w:r>
        <w:rPr>
          <w:rFonts w:eastAsia="Times New Roman"/>
        </w:rPr>
        <w:tab/>
        <w:t>conspicuous disclaimer if located out of state;</w:t>
      </w:r>
    </w:p>
    <w:p w:rsidR="009759E3" w:rsidRDefault="009759E3" w:rsidP="009759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w:t>
      </w:r>
      <w:r w:rsidR="00A84BF1">
        <w:rPr>
          <w:rFonts w:eastAsia="Times New Roman"/>
        </w:rPr>
        <w:t>d</w:t>
      </w:r>
      <w:r>
        <w:rPr>
          <w:rFonts w:eastAsia="Times New Roman"/>
        </w:rPr>
        <w:t>)</w:t>
      </w:r>
      <w:r>
        <w:rPr>
          <w:rFonts w:eastAsia="Times New Roman"/>
        </w:rPr>
        <w:tab/>
        <w:t>name of owner; and</w:t>
      </w:r>
    </w:p>
    <w:p w:rsidR="009759E3" w:rsidRDefault="009759E3" w:rsidP="009759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w:t>
      </w:r>
      <w:r w:rsidR="00A84BF1">
        <w:rPr>
          <w:rFonts w:eastAsia="Times New Roman"/>
        </w:rPr>
        <w:t>e</w:t>
      </w:r>
      <w:r>
        <w:rPr>
          <w:rFonts w:eastAsia="Times New Roman"/>
        </w:rPr>
        <w:t>)</w:t>
      </w:r>
      <w:r>
        <w:rPr>
          <w:rFonts w:eastAsia="Times New Roman"/>
        </w:rPr>
        <w:tab/>
        <w:t>list of all participating funeral establishments.</w:t>
      </w:r>
    </w:p>
    <w:p w:rsidR="00CC7C2F" w:rsidRDefault="007305E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00A84BF1">
        <w:rPr>
          <w:rFonts w:eastAsia="Times New Roman"/>
        </w:rPr>
        <w:t>(2)</w:t>
      </w:r>
      <w:r w:rsidR="00A84BF1">
        <w:rPr>
          <w:rFonts w:eastAsia="Times New Roman"/>
        </w:rPr>
        <w:tab/>
        <w:t xml:space="preserve">The State Board of Funeral Service must revoke the license of a third party </w:t>
      </w:r>
      <w:r w:rsidR="00D37F4B">
        <w:rPr>
          <w:rFonts w:eastAsia="Times New Roman"/>
        </w:rPr>
        <w:t xml:space="preserve">funeral </w:t>
      </w:r>
      <w:r w:rsidR="00DA3170">
        <w:rPr>
          <w:rFonts w:eastAsia="Times New Roman"/>
        </w:rPr>
        <w:t xml:space="preserve">service </w:t>
      </w:r>
      <w:r w:rsidR="00D37F4B">
        <w:rPr>
          <w:rFonts w:eastAsia="Times New Roman"/>
        </w:rPr>
        <w:t xml:space="preserve">provider </w:t>
      </w:r>
      <w:r w:rsidR="00A84BF1">
        <w:rPr>
          <w:rFonts w:eastAsia="Times New Roman"/>
        </w:rPr>
        <w:t xml:space="preserve">if the provider fails to prominently disclose the information </w:t>
      </w:r>
      <w:r>
        <w:rPr>
          <w:rFonts w:eastAsia="Times New Roman"/>
        </w:rPr>
        <w:t>required by</w:t>
      </w:r>
      <w:r w:rsidR="00A84BF1">
        <w:rPr>
          <w:rFonts w:eastAsia="Times New Roman"/>
        </w:rPr>
        <w:t xml:space="preserve"> subsection (B)(1).</w:t>
      </w:r>
    </w:p>
    <w:p w:rsidR="00601296" w:rsidRDefault="0060129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(C)</w:t>
      </w:r>
      <w:r>
        <w:rPr>
          <w:rFonts w:eastAsia="Times New Roman"/>
        </w:rPr>
        <w:tab/>
        <w:t xml:space="preserve">Third party funeral service providers must disclose to </w:t>
      </w:r>
      <w:r w:rsidR="00DD4773">
        <w:rPr>
          <w:rFonts w:eastAsia="Times New Roman"/>
        </w:rPr>
        <w:t xml:space="preserve">customers the name and </w:t>
      </w:r>
      <w:r w:rsidR="00DA3170">
        <w:rPr>
          <w:rFonts w:eastAsia="Times New Roman"/>
        </w:rPr>
        <w:t xml:space="preserve">contact information of the funeral establishment </w:t>
      </w:r>
      <w:r w:rsidR="00997B08">
        <w:rPr>
          <w:rFonts w:eastAsia="Times New Roman"/>
        </w:rPr>
        <w:t>that</w:t>
      </w:r>
      <w:r w:rsidR="00DA3170">
        <w:rPr>
          <w:rFonts w:eastAsia="Times New Roman"/>
        </w:rPr>
        <w:t xml:space="preserve"> will be </w:t>
      </w:r>
      <w:r w:rsidR="00EA1D44">
        <w:rPr>
          <w:rFonts w:eastAsia="Times New Roman"/>
        </w:rPr>
        <w:t>directly</w:t>
      </w:r>
      <w:r w:rsidR="00DA3170">
        <w:rPr>
          <w:rFonts w:eastAsia="Times New Roman"/>
        </w:rPr>
        <w:t xml:space="preserve"> </w:t>
      </w:r>
      <w:r w:rsidR="00EA1D44" w:rsidRPr="00B6306C">
        <w:rPr>
          <w:color w:val="000000" w:themeColor="text1"/>
          <w:szCs w:val="18"/>
        </w:rPr>
        <w:t>provid</w:t>
      </w:r>
      <w:r w:rsidR="00EA1D44">
        <w:rPr>
          <w:color w:val="000000" w:themeColor="text1"/>
          <w:szCs w:val="18"/>
        </w:rPr>
        <w:t>ing</w:t>
      </w:r>
      <w:r w:rsidR="00EA1D44" w:rsidRPr="00B6306C">
        <w:rPr>
          <w:color w:val="000000" w:themeColor="text1"/>
          <w:szCs w:val="18"/>
        </w:rPr>
        <w:t xml:space="preserve">, </w:t>
      </w:r>
      <w:r w:rsidR="00EA1D44">
        <w:rPr>
          <w:color w:val="000000" w:themeColor="text1"/>
          <w:szCs w:val="18"/>
        </w:rPr>
        <w:t>assisting</w:t>
      </w:r>
      <w:r w:rsidR="00EA1D44" w:rsidRPr="00B6306C">
        <w:rPr>
          <w:color w:val="000000" w:themeColor="text1"/>
          <w:szCs w:val="18"/>
        </w:rPr>
        <w:t xml:space="preserve">, </w:t>
      </w:r>
      <w:r w:rsidR="00EA1D44">
        <w:rPr>
          <w:color w:val="000000" w:themeColor="text1"/>
          <w:szCs w:val="18"/>
        </w:rPr>
        <w:t>or otherwise participating</w:t>
      </w:r>
      <w:r w:rsidR="00EA1D44" w:rsidRPr="00B6306C">
        <w:rPr>
          <w:color w:val="000000" w:themeColor="text1"/>
          <w:szCs w:val="18"/>
        </w:rPr>
        <w:t xml:space="preserve"> in the practice of funeral service</w:t>
      </w:r>
      <w:r w:rsidR="00DA3170">
        <w:rPr>
          <w:rFonts w:eastAsia="Times New Roman"/>
        </w:rPr>
        <w:t>.</w:t>
      </w:r>
    </w:p>
    <w:p w:rsidR="007305E7" w:rsidRDefault="007305E7" w:rsidP="00730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(D)The State Board of Funeral Service, by regulation, shall proscribe the format of all advertisement disclosures.”</w:t>
      </w:r>
    </w:p>
    <w:p w:rsidR="00992E0B" w:rsidRDefault="00992E0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3612F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997B08">
        <w:rPr>
          <w:rFonts w:eastAsia="Times New Roman"/>
        </w:rPr>
        <w:t>3</w:t>
      </w:r>
      <w:r>
        <w:rPr>
          <w:rFonts w:eastAsia="Times New Roman"/>
        </w:rPr>
        <w:t>.</w:t>
      </w:r>
      <w:r>
        <w:rPr>
          <w:rFonts w:eastAsia="Times New Roman"/>
        </w:rPr>
        <w:tab/>
        <w:t>This act takes effect upon approval by the Governor.</w:t>
      </w:r>
    </w:p>
    <w:p w:rsidR="00086DD8" w:rsidRDefault="00C308AA"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A8179F" w:rsidRDefault="00A8179F" w:rsidP="00A8179F">
      <w:pPr>
        <w:suppressAutoHyphens/>
        <w:jc w:val="both"/>
        <w:rPr>
          <w:rFonts w:eastAsia="Times New Roman"/>
        </w:rPr>
      </w:pPr>
    </w:p>
    <w:sectPr w:rsidR="00A8179F" w:rsidSect="00982D1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13600" w:rsidRDefault="00813600" w:rsidP="00522CE0">
      <w:r>
        <w:separator/>
      </w:r>
    </w:p>
  </w:endnote>
  <w:endnote w:type="continuationSeparator" w:id="0">
    <w:p w:rsidR="00813600" w:rsidRDefault="00813600"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CB921AE-E2E3-497A-AFE3-7BA6F98A75AC}"/>
    <w:embedBold r:id="rId2" w:fontKey="{EF5E47D9-5744-4698-B9A2-D9827E5975D4}"/>
  </w:font>
  <w:font w:name="Calibri">
    <w:panose1 w:val="020F0502020204030204"/>
    <w:charset w:val="00"/>
    <w:family w:val="swiss"/>
    <w:pitch w:val="variable"/>
    <w:sig w:usb0="E10002FF" w:usb1="4000ACFF" w:usb2="00000009" w:usb3="00000000" w:csb0="0000019F" w:csb1="00000000"/>
    <w:embedRegular r:id="rId3" w:fontKey="{0845ECAA-B887-4FD8-B1E4-7E3620AB6C28}"/>
  </w:font>
  <w:font w:name="Segoe UI">
    <w:panose1 w:val="020B0502040204020203"/>
    <w:charset w:val="00"/>
    <w:family w:val="swiss"/>
    <w:pitch w:val="variable"/>
    <w:sig w:usb0="E10022FF" w:usb1="C000E47F" w:usb2="00000029" w:usb3="00000000" w:csb0="000001DF" w:csb1="00000000"/>
    <w:embedRegular r:id="rId4" w:fontKey="{5FF7B983-C39B-4F6F-AC3B-7AE3285747D5}"/>
  </w:font>
  <w:font w:name="Cambria">
    <w:panose1 w:val="02040503050406030204"/>
    <w:charset w:val="00"/>
    <w:family w:val="roman"/>
    <w:pitch w:val="variable"/>
    <w:sig w:usb0="E00002FF" w:usb1="400004FF" w:usb2="00000000" w:usb3="00000000" w:csb0="0000019F" w:csb1="00000000"/>
    <w:embedRegular r:id="rId5" w:fontKey="{FF479FB1-15D7-4E23-BF51-344D4700803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3600" w:rsidRPr="00043782" w:rsidRDefault="00813600" w:rsidP="00043782">
    <w:pPr>
      <w:pStyle w:val="Footer"/>
      <w:tabs>
        <w:tab w:val="clear" w:pos="4680"/>
        <w:tab w:val="clear" w:pos="9360"/>
        <w:tab w:val="center" w:pos="2995"/>
      </w:tabs>
      <w:spacing w:before="120"/>
    </w:pPr>
    <w:r>
      <w:t>[160-</w:t>
    </w:r>
    <w:r>
      <w:fldChar w:fldCharType="begin"/>
    </w:r>
    <w:r>
      <w:instrText xml:space="preserve"> PAGE  \* MERGEFORMAT </w:instrText>
    </w:r>
    <w:r>
      <w:fldChar w:fldCharType="separate"/>
    </w:r>
    <w:r w:rsidR="00A8179F">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3600" w:rsidRPr="00043782" w:rsidRDefault="00813600" w:rsidP="00043782">
    <w:pPr>
      <w:pStyle w:val="Footer"/>
      <w:tabs>
        <w:tab w:val="clear" w:pos="4680"/>
        <w:tab w:val="clear" w:pos="9360"/>
        <w:tab w:val="center" w:pos="2995"/>
      </w:tabs>
      <w:spacing w:before="120"/>
    </w:pPr>
    <w:r>
      <w:t>[160]</w:t>
    </w:r>
    <w:r>
      <w:tab/>
    </w:r>
    <w:r>
      <w:fldChar w:fldCharType="begin"/>
    </w:r>
    <w:r>
      <w:instrText xml:space="preserve"> PAGE  \* MERGEFORMAT </w:instrText>
    </w:r>
    <w:r>
      <w:fldChar w:fldCharType="separate"/>
    </w:r>
    <w:r w:rsidR="00A8179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13600" w:rsidRDefault="00813600" w:rsidP="00522CE0">
      <w:r>
        <w:separator/>
      </w:r>
    </w:p>
  </w:footnote>
  <w:footnote w:type="continuationSeparator" w:id="0">
    <w:p w:rsidR="00813600" w:rsidRDefault="00813600"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8"/>
  <w:embedTrueTypeFonts/>
  <w:embedSystemFonts/>
  <w:defaultTabStop w:val="720"/>
  <w:characterSpacingControl w:val="doNotCompress"/>
  <w:hdrShapeDefaults>
    <o:shapedefaults v:ext="edit" spidmax="1187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23P F.LS.KS"/>
    <w:docVar w:name="CoverAttorneyInitials" w:val="LS"/>
    <w:docVar w:name="CoverAttorneyLastName" w:val="Simpson"/>
    <w:docVar w:name="CoverBillType" w:val="b"/>
    <w:docVar w:name="CoverSenator" w:val="KS"/>
    <w:docVar w:name="dvBillNumber" w:val="160"/>
    <w:docVar w:name="dvBillNumberPrefix" w:val="S. "/>
    <w:docVar w:name="dvOriginalBody" w:val="Senate"/>
    <w:docVar w:name="fulldraftpath" w:val="L:\S-RES\KS\0123P F.LS.KS.DOCX"/>
    <w:docVar w:name="NameofBody" w:val="S"/>
    <w:docVar w:name="vgroup2" w:val="S-RES"/>
  </w:docVars>
  <w:rsids>
    <w:rsidRoot w:val="00740EC8"/>
    <w:rsid w:val="00007799"/>
    <w:rsid w:val="00007B35"/>
    <w:rsid w:val="000143DC"/>
    <w:rsid w:val="00026E1E"/>
    <w:rsid w:val="00042AC1"/>
    <w:rsid w:val="00043782"/>
    <w:rsid w:val="00046516"/>
    <w:rsid w:val="0007601D"/>
    <w:rsid w:val="00082EDF"/>
    <w:rsid w:val="00086DD8"/>
    <w:rsid w:val="000A5ECF"/>
    <w:rsid w:val="000B0720"/>
    <w:rsid w:val="000B5EAF"/>
    <w:rsid w:val="0011085C"/>
    <w:rsid w:val="0015454B"/>
    <w:rsid w:val="00170561"/>
    <w:rsid w:val="00180C5F"/>
    <w:rsid w:val="00186AC9"/>
    <w:rsid w:val="00197DF1"/>
    <w:rsid w:val="001B3DD9"/>
    <w:rsid w:val="001B7E5D"/>
    <w:rsid w:val="001D3BAC"/>
    <w:rsid w:val="00216025"/>
    <w:rsid w:val="00245C4E"/>
    <w:rsid w:val="00264DAB"/>
    <w:rsid w:val="00291331"/>
    <w:rsid w:val="002C1321"/>
    <w:rsid w:val="002C5896"/>
    <w:rsid w:val="002D3BED"/>
    <w:rsid w:val="002D5E71"/>
    <w:rsid w:val="00307C2B"/>
    <w:rsid w:val="003612F2"/>
    <w:rsid w:val="003803AD"/>
    <w:rsid w:val="00383247"/>
    <w:rsid w:val="003D6E2B"/>
    <w:rsid w:val="003E7597"/>
    <w:rsid w:val="00433819"/>
    <w:rsid w:val="0044020F"/>
    <w:rsid w:val="00450668"/>
    <w:rsid w:val="004813A2"/>
    <w:rsid w:val="004952FA"/>
    <w:rsid w:val="004B6A22"/>
    <w:rsid w:val="004D7F37"/>
    <w:rsid w:val="00506D60"/>
    <w:rsid w:val="00522CE0"/>
    <w:rsid w:val="005617B7"/>
    <w:rsid w:val="00565148"/>
    <w:rsid w:val="00570403"/>
    <w:rsid w:val="005755EF"/>
    <w:rsid w:val="00593361"/>
    <w:rsid w:val="005A413B"/>
    <w:rsid w:val="005A5017"/>
    <w:rsid w:val="005A648C"/>
    <w:rsid w:val="005B02B7"/>
    <w:rsid w:val="005F1745"/>
    <w:rsid w:val="00601296"/>
    <w:rsid w:val="006A1802"/>
    <w:rsid w:val="006A4354"/>
    <w:rsid w:val="006C74EA"/>
    <w:rsid w:val="00720D40"/>
    <w:rsid w:val="007305E7"/>
    <w:rsid w:val="007318D4"/>
    <w:rsid w:val="00740EC8"/>
    <w:rsid w:val="00765784"/>
    <w:rsid w:val="007A4390"/>
    <w:rsid w:val="007E5CB7"/>
    <w:rsid w:val="007E5D4E"/>
    <w:rsid w:val="00813600"/>
    <w:rsid w:val="008314D2"/>
    <w:rsid w:val="008B2F42"/>
    <w:rsid w:val="008C3697"/>
    <w:rsid w:val="008C4BBF"/>
    <w:rsid w:val="008E185F"/>
    <w:rsid w:val="008F023B"/>
    <w:rsid w:val="00904E16"/>
    <w:rsid w:val="009162B3"/>
    <w:rsid w:val="00927C62"/>
    <w:rsid w:val="009759E3"/>
    <w:rsid w:val="00982D14"/>
    <w:rsid w:val="00983951"/>
    <w:rsid w:val="00984124"/>
    <w:rsid w:val="00984640"/>
    <w:rsid w:val="00992E0B"/>
    <w:rsid w:val="00995C37"/>
    <w:rsid w:val="00997B08"/>
    <w:rsid w:val="009C118A"/>
    <w:rsid w:val="009D2814"/>
    <w:rsid w:val="009F4177"/>
    <w:rsid w:val="00A02011"/>
    <w:rsid w:val="00A4011E"/>
    <w:rsid w:val="00A8179F"/>
    <w:rsid w:val="00A84BF1"/>
    <w:rsid w:val="00A86015"/>
    <w:rsid w:val="00A9594E"/>
    <w:rsid w:val="00AB6DEE"/>
    <w:rsid w:val="00AE59C8"/>
    <w:rsid w:val="00B10098"/>
    <w:rsid w:val="00B4142C"/>
    <w:rsid w:val="00B5790D"/>
    <w:rsid w:val="00B6306C"/>
    <w:rsid w:val="00B86D1D"/>
    <w:rsid w:val="00B945C5"/>
    <w:rsid w:val="00BA20EA"/>
    <w:rsid w:val="00BA4E8E"/>
    <w:rsid w:val="00BB5AFC"/>
    <w:rsid w:val="00BC0A56"/>
    <w:rsid w:val="00C10428"/>
    <w:rsid w:val="00C308AA"/>
    <w:rsid w:val="00C45366"/>
    <w:rsid w:val="00C57023"/>
    <w:rsid w:val="00C74052"/>
    <w:rsid w:val="00CB187A"/>
    <w:rsid w:val="00CC0EC7"/>
    <w:rsid w:val="00CC7C2F"/>
    <w:rsid w:val="00CE39F8"/>
    <w:rsid w:val="00D1088B"/>
    <w:rsid w:val="00D135BB"/>
    <w:rsid w:val="00D14DE6"/>
    <w:rsid w:val="00D156D2"/>
    <w:rsid w:val="00D37F4B"/>
    <w:rsid w:val="00D53E29"/>
    <w:rsid w:val="00D86943"/>
    <w:rsid w:val="00DA3170"/>
    <w:rsid w:val="00DA47B9"/>
    <w:rsid w:val="00DD4773"/>
    <w:rsid w:val="00E058D3"/>
    <w:rsid w:val="00E42A66"/>
    <w:rsid w:val="00E76AD9"/>
    <w:rsid w:val="00E91E2F"/>
    <w:rsid w:val="00E94B7B"/>
    <w:rsid w:val="00EA1D44"/>
    <w:rsid w:val="00EA3546"/>
    <w:rsid w:val="00EB47AE"/>
    <w:rsid w:val="00EC34E1"/>
    <w:rsid w:val="00ED51AD"/>
    <w:rsid w:val="00EE0FCC"/>
    <w:rsid w:val="00F0234A"/>
    <w:rsid w:val="00F05CF2"/>
    <w:rsid w:val="00F210E2"/>
    <w:rsid w:val="00F238A2"/>
    <w:rsid w:val="00F51241"/>
    <w:rsid w:val="00F52959"/>
    <w:rsid w:val="00F55884"/>
    <w:rsid w:val="00F82A12"/>
    <w:rsid w:val="00F9462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8785"/>
    <o:shapelayout v:ext="edit">
      <o:idmap v:ext="edit" data="1"/>
    </o:shapelayout>
  </w:shapeDefaults>
  <w:decimalSymbol w:val="."/>
  <w:listSeparator w:val=","/>
  <w15:docId w15:val="{62A6432D-9651-4729-B7D6-C77F03A2DB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ED51A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D51A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8EF0D4-65F1-49B0-A222-4EF7415AC6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1A3B25DC.dotm</Template>
  <TotalTime>0</TotalTime>
  <Pages>3</Pages>
  <Words>525</Words>
  <Characters>2875</Characters>
  <Application>Microsoft Office Word</Application>
  <DocSecurity>0</DocSecurity>
  <Lines>98</Lines>
  <Paragraphs>29</Paragraphs>
  <ScaleCrop>false</ScaleCrop>
  <HeadingPairs>
    <vt:vector size="2" baseType="variant">
      <vt:variant>
        <vt:lpstr>Title</vt:lpstr>
      </vt:variant>
      <vt:variant>
        <vt:i4>1</vt:i4>
      </vt:variant>
    </vt:vector>
  </HeadingPairs>
  <TitlesOfParts>
    <vt:vector size="1" baseType="lpstr">
      <vt:lpstr>2015-2016 Bill 160 Text of Previous Version (Dec. 3, 2014) - South Carolina Legislature Online</vt:lpstr>
    </vt:vector>
  </TitlesOfParts>
  <Company> </Company>
  <LinksUpToDate>false</LinksUpToDate>
  <CharactersWithSpaces>3402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160 Text of Previous Version (Feb. 19, 2015) - South Carolina Legislature Online</dc:title>
  <dc:subject/>
  <dc:creator>LeslieSimpson</dc:creator>
  <cp:keywords/>
  <dc:description/>
  <cp:lastModifiedBy>David Brunson</cp:lastModifiedBy>
  <cp:revision>2</cp:revision>
  <cp:lastPrinted>2015-02-19T17:22:00Z</cp:lastPrinted>
  <dcterms:created xsi:type="dcterms:W3CDTF">2015-02-19T18:35:00Z</dcterms:created>
  <dcterms:modified xsi:type="dcterms:W3CDTF">2015-02-19T18:35:00Z</dcterms:modified>
</cp:coreProperties>
</file>