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676" w:rsidRDefault="008B7676" w:rsidP="00FC6A16">
      <w:pPr>
        <w:pStyle w:val="BillDots0"/>
      </w:pPr>
      <w:bookmarkStart w:id="0" w:name="_GoBack"/>
      <w:bookmarkEnd w:id="0"/>
    </w:p>
    <w:p w:rsidR="00FC6A16" w:rsidRDefault="00FC6A16" w:rsidP="00FC6A16">
      <w:pPr>
        <w:pStyle w:val="Numbersforbills"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6A16" w:rsidRDefault="00FC6A16" w:rsidP="00FC6A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7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2EC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40FE2">
        <w:rPr>
          <w:color w:val="000000" w:themeColor="text1"/>
          <w:u w:color="000000" w:themeColor="text1"/>
        </w:rPr>
        <w:t>TO AMEND THE CODE OF LAWS OF SOUTH CAROLINA, 1976, BY ADDING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386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SEXTING OFFENSE UNDER THIS SECTION OF COMMITTING CERTAIN OTHER CRIMES; TO PROHIBIT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AND MAGISTRATES COURT.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2ECF" w:rsidRDefault="00E02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2ECF" w:rsidRDefault="00E02E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>SECTION</w:t>
      </w:r>
      <w:r w:rsidRPr="00340FE2">
        <w:rPr>
          <w:color w:val="000000" w:themeColor="text1"/>
          <w:u w:color="000000" w:themeColor="text1"/>
        </w:rPr>
        <w:tab/>
        <w:t>1.</w:t>
      </w:r>
      <w:r w:rsidRPr="00340FE2">
        <w:rPr>
          <w:color w:val="000000" w:themeColor="text1"/>
          <w:u w:color="000000" w:themeColor="text1"/>
        </w:rPr>
        <w:tab/>
        <w:t xml:space="preserve">Article 3, Chapter 15, Title 16 of the 1976 Code is amended by adding: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“Section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386.</w:t>
      </w:r>
      <w:r w:rsidRPr="00340FE2">
        <w:rPr>
          <w:color w:val="000000" w:themeColor="text1"/>
          <w:u w:color="000000" w:themeColor="text1"/>
        </w:rPr>
        <w:tab/>
        <w:t>(A)</w:t>
      </w:r>
      <w:r w:rsidRPr="00340FE2">
        <w:rPr>
          <w:color w:val="000000" w:themeColor="text1"/>
          <w:u w:color="000000" w:themeColor="text1"/>
        </w:rPr>
        <w:tab/>
        <w:t xml:space="preserve">A person who is less than eighteen years of age </w:t>
      </w:r>
      <w:r w:rsidR="00D142FB">
        <w:rPr>
          <w:color w:val="000000" w:themeColor="text1"/>
          <w:u w:color="000000" w:themeColor="text1"/>
        </w:rPr>
        <w:t xml:space="preserve">must </w:t>
      </w:r>
      <w:r w:rsidRPr="00340FE2">
        <w:rPr>
          <w:color w:val="000000" w:themeColor="text1"/>
          <w:u w:color="000000" w:themeColor="text1"/>
        </w:rPr>
        <w:t>not use a telecommunications device to knowingly transmit or distribute to another person a photograph or text message with an attached photograph depicting a person who is less than eighteen years of age in a state of sexual activity, as defined by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375(5), or a state of sexually explicit nudity, as defined by Section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375(6).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(B)</w:t>
      </w:r>
      <w:r w:rsidRPr="00340FE2">
        <w:rPr>
          <w:color w:val="000000" w:themeColor="text1"/>
          <w:u w:color="000000" w:themeColor="text1"/>
        </w:rPr>
        <w:tab/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(C)</w:t>
      </w:r>
      <w:r w:rsidRPr="00340FE2">
        <w:rPr>
          <w:color w:val="000000" w:themeColor="text1"/>
          <w:u w:color="000000" w:themeColor="text1"/>
        </w:rPr>
        <w:tab/>
        <w:t xml:space="preserve">A person who violates this section: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(1)</w:t>
      </w:r>
      <w:r w:rsidRPr="00340FE2">
        <w:rPr>
          <w:color w:val="000000" w:themeColor="text1"/>
          <w:u w:color="000000" w:themeColor="text1"/>
        </w:rPr>
        <w:tab/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(2)</w:t>
      </w:r>
      <w:r w:rsidRPr="00340FE2">
        <w:rPr>
          <w:color w:val="000000" w:themeColor="text1"/>
          <w:u w:color="000000" w:themeColor="text1"/>
        </w:rPr>
        <w:tab/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</w:r>
      <w:r w:rsidRPr="00340FE2">
        <w:rPr>
          <w:color w:val="000000" w:themeColor="text1"/>
          <w:u w:color="000000" w:themeColor="text1"/>
        </w:rPr>
        <w:tab/>
        <w:t>(3)</w:t>
      </w:r>
      <w:r w:rsidRPr="00340FE2">
        <w:rPr>
          <w:color w:val="000000" w:themeColor="text1"/>
          <w:u w:color="000000" w:themeColor="text1"/>
        </w:rPr>
        <w:tab/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(D)</w:t>
      </w:r>
      <w:r w:rsidRPr="00340FE2">
        <w:rPr>
          <w:color w:val="000000" w:themeColor="text1"/>
          <w:u w:color="000000" w:themeColor="text1"/>
        </w:rPr>
        <w:tab/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(E)</w:t>
      </w:r>
      <w:r w:rsidRPr="00340FE2">
        <w:rPr>
          <w:color w:val="000000" w:themeColor="text1"/>
          <w:u w:color="000000" w:themeColor="text1"/>
        </w:rPr>
        <w:tab/>
        <w:t>A person who commits a first or second offense violation of this section must not be prosecuted under Sections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305, 16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325, 16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>345, or 16</w:t>
      </w:r>
      <w:r w:rsidRPr="00340FE2">
        <w:rPr>
          <w:color w:val="000000" w:themeColor="text1"/>
          <w:u w:color="000000" w:themeColor="text1"/>
        </w:rPr>
        <w:noBreakHyphen/>
        <w:t>15</w:t>
      </w:r>
      <w:r w:rsidRPr="00340FE2">
        <w:rPr>
          <w:color w:val="000000" w:themeColor="text1"/>
          <w:u w:color="000000" w:themeColor="text1"/>
        </w:rPr>
        <w:noBreakHyphen/>
        <w:t xml:space="preserve">410, unless, upon motion of the solicitor, the court, in its discretion, determines that such prosecution is in the interest of justice.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tab/>
        <w:t>(F)</w:t>
      </w:r>
      <w:r w:rsidRPr="00340FE2">
        <w:rPr>
          <w:color w:val="000000" w:themeColor="text1"/>
          <w:u w:color="000000" w:themeColor="text1"/>
        </w:rPr>
        <w:tab/>
        <w:t xml:space="preserve">A person who has been convicted of a violation of this section must not be required to register with the sex offender registry pursuant to Article 7, Chapter 3, Title 23.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0FE2">
        <w:rPr>
          <w:color w:val="000000" w:themeColor="text1"/>
          <w:u w:color="000000" w:themeColor="text1"/>
        </w:rPr>
        <w:lastRenderedPageBreak/>
        <w:tab/>
        <w:t>(G)</w:t>
      </w:r>
      <w:r w:rsidRPr="00340FE2">
        <w:rPr>
          <w:color w:val="000000" w:themeColor="text1"/>
          <w:u w:color="000000" w:themeColor="text1"/>
        </w:rPr>
        <w:tab/>
        <w:t xml:space="preserve">Jurisdiction to hear a violation of this section is vested exclusively in the municipal court and the magistrates court.” </w:t>
      </w:r>
    </w:p>
    <w:p w:rsidR="00685140" w:rsidRPr="00340FE2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ECF" w:rsidRDefault="00685140" w:rsidP="00685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40FE2">
        <w:rPr>
          <w:color w:val="000000" w:themeColor="text1"/>
          <w:u w:color="000000" w:themeColor="text1"/>
        </w:rPr>
        <w:t>SECTION</w:t>
      </w:r>
      <w:r w:rsidRPr="00340FE2">
        <w:rPr>
          <w:color w:val="000000" w:themeColor="text1"/>
          <w:u w:color="000000" w:themeColor="text1"/>
        </w:rPr>
        <w:tab/>
        <w:t>2.</w:t>
      </w:r>
      <w:r w:rsidRPr="00340FE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3207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B7676" w:rsidRDefault="008B7676" w:rsidP="008B7676">
      <w:pPr>
        <w:suppressAutoHyphens/>
      </w:pPr>
    </w:p>
    <w:sectPr w:rsidR="008B7676" w:rsidSect="008B76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ECF" w:rsidRDefault="00E02ECF" w:rsidP="009F0C77">
      <w:r>
        <w:separator/>
      </w:r>
    </w:p>
  </w:endnote>
  <w:endnote w:type="continuationSeparator" w:id="0">
    <w:p w:rsidR="00E02ECF" w:rsidRDefault="00E02E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D6336E-55C8-46F5-B1FC-761EF56BC552}"/>
    <w:embedBold r:id="rId2" w:fontKey="{CF8DB688-AB62-4825-A0A4-36FEDE7332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AC09B8-01F8-4BA6-BC3E-08EFF4CB8E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0701030-4001-4773-85D2-DE5ABF4FE6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98D8B-5A82-4B2A-BCC0-DA7904E2E1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07E" w:rsidRPr="008B7676" w:rsidRDefault="008B7676" w:rsidP="008B7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ECF" w:rsidRDefault="00E02ECF" w:rsidP="009F0C77">
      <w:r>
        <w:separator/>
      </w:r>
    </w:p>
  </w:footnote>
  <w:footnote w:type="continuationSeparator" w:id="0">
    <w:p w:rsidR="00E02ECF" w:rsidRDefault="00E02E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207VR15"/>
    <w:docVar w:name="CoverBillType" w:val="b"/>
    <w:docVar w:name="docpath" w:val="L:\Council\bills\BH\26207VR15.DOCX"/>
    <w:docVar w:name="dvBillNumber" w:val="190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E02EC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1232"/>
    <w:rsid w:val="00325348"/>
    <w:rsid w:val="00393688"/>
    <w:rsid w:val="003A4550"/>
    <w:rsid w:val="003D411E"/>
    <w:rsid w:val="003E3C1E"/>
    <w:rsid w:val="003E6148"/>
    <w:rsid w:val="00400EAA"/>
    <w:rsid w:val="0041760A"/>
    <w:rsid w:val="004809EE"/>
    <w:rsid w:val="00511EE9"/>
    <w:rsid w:val="00521E00"/>
    <w:rsid w:val="0053207E"/>
    <w:rsid w:val="00577C6C"/>
    <w:rsid w:val="0058501B"/>
    <w:rsid w:val="0061228A"/>
    <w:rsid w:val="006215AA"/>
    <w:rsid w:val="006340D9"/>
    <w:rsid w:val="00643B8E"/>
    <w:rsid w:val="00665EBC"/>
    <w:rsid w:val="0068514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A6921"/>
    <w:rsid w:val="007F1523"/>
    <w:rsid w:val="007F509E"/>
    <w:rsid w:val="007F5799"/>
    <w:rsid w:val="007F6947"/>
    <w:rsid w:val="00872729"/>
    <w:rsid w:val="008B767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42E3"/>
    <w:rsid w:val="00B934F3"/>
    <w:rsid w:val="00BB6347"/>
    <w:rsid w:val="00BD2134"/>
    <w:rsid w:val="00BE176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2FB"/>
    <w:rsid w:val="00D27D24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2ECF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2D160-1158-415B-84CE-89C68F74B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1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768"/>
    <w:rPr>
      <w:rFonts w:ascii="Segoe UI" w:eastAsia="Times New Roman" w:hAnsi="Segoe UI" w:cs="Segoe UI"/>
      <w:sz w:val="18"/>
      <w:szCs w:val="18"/>
    </w:rPr>
  </w:style>
  <w:style w:type="paragraph" w:customStyle="1" w:styleId="BillDots0">
    <w:name w:val="Bill Dots"/>
    <w:basedOn w:val="Normal"/>
    <w:qFormat/>
    <w:rsid w:val="00FC6A1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FC6A16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EBBA5-BF38-429B-B52D-F4C5F2104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91F5A4E3.dotm</Template>
  <TotalTime>0</TotalTime>
  <Pages>2</Pages>
  <Words>614</Words>
  <Characters>3017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190 Text of Previous Version (Dec. 10, 2014) - South Carolina Legislature Online</dc:title>
  <dc:subject/>
  <dc:creator>%USERNAME%</dc:creator>
  <cp:keywords/>
  <dc:description/>
  <cp:lastModifiedBy>N Cumfer</cp:lastModifiedBy>
  <cp:revision>2</cp:revision>
  <cp:lastPrinted>2014-12-08T19:38:00Z</cp:lastPrinted>
  <dcterms:created xsi:type="dcterms:W3CDTF">2014-12-10T18:54:00Z</dcterms:created>
  <dcterms:modified xsi:type="dcterms:W3CDTF">2014-12-10T18:54:00Z</dcterms:modified>
</cp:coreProperties>
</file>