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901" w:rsidRPr="00522CE0" w:rsidRDefault="001249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19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30562">
        <w:rPr>
          <w:rFonts w:eastAsia="Times New Roman"/>
        </w:rPr>
        <w:t>TO AMEND SECTION 56</w:t>
      </w:r>
      <w:r w:rsidR="008B5017">
        <w:rPr>
          <w:rFonts w:eastAsia="Times New Roman"/>
        </w:rPr>
        <w:noBreakHyphen/>
      </w:r>
      <w:r w:rsidRPr="00430562">
        <w:rPr>
          <w:rFonts w:eastAsia="Times New Roman"/>
        </w:rPr>
        <w:t>5</w:t>
      </w:r>
      <w:r w:rsidR="008B5017">
        <w:rPr>
          <w:rFonts w:eastAsia="Times New Roman"/>
        </w:rPr>
        <w:noBreakHyphen/>
      </w:r>
      <w:r w:rsidRPr="00430562">
        <w:rPr>
          <w:rFonts w:eastAsia="Times New Roman"/>
        </w:rPr>
        <w:t xml:space="preserve">2510 OF THE 1976 CODE, RELATING TO </w:t>
      </w:r>
      <w:r w:rsidR="008B5017">
        <w:rPr>
          <w:rFonts w:eastAsia="Times New Roman"/>
        </w:rPr>
        <w:t xml:space="preserve">THE </w:t>
      </w:r>
      <w:r w:rsidRPr="00430562">
        <w:rPr>
          <w:rFonts w:eastAsia="Times New Roman"/>
        </w:rPr>
        <w:t>STOPPING, STANDING, AND PARKING OF A VEHICLE UPON THE ROADWAY, TO ADD THAT NO PERSON SHALL STOP, PARK, OR LEAVE STANDING A VEHICLE, WHETHER ATTENDED OR UNATTENDED, UPON THE ROADWAY INSIDE OR OUTSIDE A RESIDENTIAL DISTRICT WHEN IT IS PRACTICABLE TO STOP, PARK, OR LEAVE THE VEHICLE OFF THE ROADWAY.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19D9" w:rsidRDefault="00A4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19D9" w:rsidRDefault="00A4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562" w:rsidRPr="00DC1AB8" w:rsidRDefault="00A419D9"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30562" w:rsidRPr="00DC1AB8">
        <w:t>Section 56</w:t>
      </w:r>
      <w:r w:rsidR="008B5017">
        <w:noBreakHyphen/>
      </w:r>
      <w:r w:rsidR="00430562" w:rsidRPr="00DC1AB8">
        <w:t>5</w:t>
      </w:r>
      <w:r w:rsidR="008B5017">
        <w:noBreakHyphen/>
      </w:r>
      <w:r w:rsidR="00430562" w:rsidRPr="00DC1AB8">
        <w:t>2510 of the 1976 Code is amended to read:</w:t>
      </w:r>
    </w:p>
    <w:p w:rsidR="00430562" w:rsidRPr="00DC1AB8"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0562" w:rsidRPr="00C6016C"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B8">
        <w:tab/>
        <w:t>“Section 56</w:t>
      </w:r>
      <w:r w:rsidR="008B5017">
        <w:noBreakHyphen/>
      </w:r>
      <w:r w:rsidRPr="00DC1AB8">
        <w:t>5</w:t>
      </w:r>
      <w:r w:rsidR="008B5017">
        <w:noBreakHyphen/>
      </w:r>
      <w:r w:rsidRPr="00DC1AB8">
        <w:t>2510</w:t>
      </w:r>
      <w:r>
        <w:t>.</w:t>
      </w:r>
      <w:r>
        <w:tab/>
      </w:r>
      <w:r w:rsidRPr="00DC1AB8">
        <w:t>(A)</w:t>
      </w:r>
      <w:r>
        <w:tab/>
      </w:r>
      <w:r w:rsidRPr="00DC1AB8">
        <w:t xml:space="preserve">No person shall stop, park, or leave standing a vehicle, whether attended or unattended, upon the roadway outside a business or </w:t>
      </w:r>
      <w:r w:rsidRPr="00DC1AB8">
        <w:rPr>
          <w:u w:val="single"/>
        </w:rPr>
        <w:t>inside or outside a</w:t>
      </w:r>
      <w:r w:rsidRPr="00DC1AB8">
        <w:t xml:space="preserve"> residential district when it is practicable to stop, park, or leav</w:t>
      </w:r>
      <w:r w:rsidR="008B5017">
        <w:t xml:space="preserve">e the vehicle off the roadway. </w:t>
      </w:r>
      <w:r w:rsidRPr="00DC1AB8">
        <w:t>An unobstructed width of the highway opposite a standing vehicle must be left for the free passage of other vehicles and a clear view of the stopped vehicle must be available from a distance of two hundred feet in e</w:t>
      </w:r>
      <w:r w:rsidR="008B5017">
        <w:t>ach direction upon the highway.</w:t>
      </w:r>
    </w:p>
    <w:p w:rsidR="00430562" w:rsidRPr="00C6016C"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6016C">
        <w:lastRenderedPageBreak/>
        <w:tab/>
        <w:t>(B)</w:t>
      </w:r>
      <w:r>
        <w:tab/>
        <w:t>This s</w:t>
      </w:r>
      <w:r w:rsidRPr="00C6016C">
        <w:t>ection and Sections 56</w:t>
      </w:r>
      <w:r w:rsidR="008B5017">
        <w:noBreakHyphen/>
      </w:r>
      <w:r w:rsidRPr="00C6016C">
        <w:t>5</w:t>
      </w:r>
      <w:r w:rsidR="008B5017">
        <w:noBreakHyphen/>
      </w:r>
      <w:r w:rsidRPr="00C6016C">
        <w:t>2530 and 56</w:t>
      </w:r>
      <w:r w:rsidR="008B5017">
        <w:noBreakHyphen/>
      </w:r>
      <w:r w:rsidRPr="00C6016C">
        <w:t>5</w:t>
      </w:r>
      <w:r w:rsidR="008B5017">
        <w:noBreakHyphen/>
      </w:r>
      <w:r w:rsidRPr="00C6016C">
        <w:t>2560 do not apply to the driver of a vehicle which is disabled making it impossible to avoid stopping and temporarily leaving the vehicle in the roadway.</w:t>
      </w:r>
    </w:p>
    <w:p w:rsidR="00430562"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6016C">
        <w:tab/>
        <w:t>(C)</w:t>
      </w:r>
      <w:r>
        <w:tab/>
      </w:r>
      <w:r w:rsidRPr="00C6016C">
        <w:t>Notwithstanding another provision of law, a vehicle used solely for the purpose of collecting municipal solid waste as defined in Section 44</w:t>
      </w:r>
      <w:r w:rsidR="008B5017">
        <w:noBreakHyphen/>
      </w:r>
      <w:r w:rsidRPr="00C6016C">
        <w:t>96</w:t>
      </w:r>
      <w:r w:rsidR="008B5017">
        <w:noBreakHyphen/>
      </w:r>
      <w:r w:rsidRPr="00C6016C">
        <w:t>40(46) or recovered materials as defined in Section 44</w:t>
      </w:r>
      <w:r w:rsidR="008B5017">
        <w:noBreakHyphen/>
      </w:r>
      <w:r w:rsidRPr="00C6016C">
        <w:t>96</w:t>
      </w:r>
      <w:r w:rsidR="008B5017">
        <w:noBreakHyphen/>
      </w:r>
      <w:r w:rsidRPr="00C6016C">
        <w:t>40(34) may stop or stand on the road, street, or highway for the purpose of collecting solid waste or recovered materials. The vehicle shall maintain flashing hazard lights when engaged in stopping or standing to collect soli</w:t>
      </w:r>
      <w:r w:rsidR="008B5017">
        <w:t>d waste or recovered materials.</w:t>
      </w:r>
    </w:p>
    <w:p w:rsidR="00430562" w:rsidRPr="00AA62C8"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snapToGrid w:val="0"/>
          <w:szCs w:val="20"/>
        </w:rPr>
        <w:tab/>
      </w:r>
      <w:r w:rsidRPr="00AA62C8">
        <w:rPr>
          <w:u w:val="single"/>
        </w:rPr>
        <w:t>(D)</w:t>
      </w:r>
      <w:r w:rsidRPr="00AA62C8">
        <w:tab/>
      </w:r>
      <w:r w:rsidRPr="00AA62C8">
        <w:rPr>
          <w:u w:val="single"/>
        </w:rPr>
        <w:t>Notwithstanding another provision of law, this section does not prohibit a person</w:t>
      </w:r>
      <w:r w:rsidR="008B5017" w:rsidRPr="008B5017">
        <w:rPr>
          <w:u w:val="single"/>
        </w:rPr>
        <w:t>’</w:t>
      </w:r>
      <w:r w:rsidRPr="00AA62C8">
        <w:rPr>
          <w:u w:val="single"/>
        </w:rPr>
        <w:t xml:space="preserve">s vehicle from stopping, parking, or standing, </w:t>
      </w:r>
      <w:r w:rsidRPr="00AA62C8">
        <w:rPr>
          <w:rFonts w:eastAsia="Times New Roman"/>
          <w:u w:val="single"/>
        </w:rPr>
        <w:t>whether attended or unattended, upon the roadway outside a business or inside or outside a residential district for a reasonable time if</w:t>
      </w:r>
      <w:r>
        <w:rPr>
          <w:rFonts w:eastAsia="Times New Roman"/>
          <w:u w:val="single"/>
        </w:rPr>
        <w:t xml:space="preserve"> the person</w:t>
      </w:r>
      <w:r w:rsidRPr="00AA62C8">
        <w:rPr>
          <w:rFonts w:eastAsia="Times New Roman"/>
          <w:u w:val="single"/>
        </w:rPr>
        <w:t>:</w:t>
      </w:r>
    </w:p>
    <w:p w:rsidR="00430562" w:rsidRPr="00AA62C8"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A62C8">
        <w:rPr>
          <w:rFonts w:eastAsia="Times New Roman"/>
        </w:rPr>
        <w:tab/>
      </w:r>
      <w:r w:rsidRPr="00AA62C8">
        <w:rPr>
          <w:rFonts w:eastAsia="Times New Roman"/>
        </w:rPr>
        <w:tab/>
      </w:r>
      <w:r w:rsidRPr="00AA62C8">
        <w:rPr>
          <w:rFonts w:eastAsia="Times New Roman"/>
          <w:u w:val="single"/>
        </w:rPr>
        <w:t>(1)</w:t>
      </w:r>
      <w:r w:rsidRPr="00AA62C8">
        <w:rPr>
          <w:rFonts w:eastAsia="Times New Roman"/>
        </w:rPr>
        <w:tab/>
      </w:r>
      <w:r w:rsidRPr="00AA62C8">
        <w:rPr>
          <w:rFonts w:eastAsia="Times New Roman"/>
          <w:u w:val="single"/>
        </w:rPr>
        <w:t xml:space="preserve">is an invitee or guest of the business or </w:t>
      </w:r>
      <w:r>
        <w:rPr>
          <w:rFonts w:eastAsia="Times New Roman"/>
          <w:u w:val="single"/>
        </w:rPr>
        <w:t xml:space="preserve">an invitee or guest of </w:t>
      </w:r>
      <w:r w:rsidRPr="00AA62C8">
        <w:rPr>
          <w:rFonts w:eastAsia="Times New Roman"/>
          <w:u w:val="single"/>
        </w:rPr>
        <w:t>a resident</w:t>
      </w:r>
      <w:r>
        <w:rPr>
          <w:rFonts w:eastAsia="Times New Roman"/>
          <w:u w:val="single"/>
        </w:rPr>
        <w:t xml:space="preserve"> in the residential district;</w:t>
      </w:r>
    </w:p>
    <w:p w:rsidR="00430562"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A62C8">
        <w:rPr>
          <w:rFonts w:eastAsia="Times New Roman"/>
        </w:rPr>
        <w:tab/>
      </w:r>
      <w:r w:rsidRPr="00AA62C8">
        <w:rPr>
          <w:rFonts w:eastAsia="Times New Roman"/>
        </w:rPr>
        <w:tab/>
      </w:r>
      <w:r w:rsidRPr="00AA62C8">
        <w:rPr>
          <w:rFonts w:eastAsia="Times New Roman"/>
          <w:u w:val="single"/>
        </w:rPr>
        <w:t>(2)</w:t>
      </w:r>
      <w:r w:rsidRPr="00AA62C8">
        <w:rPr>
          <w:rFonts w:eastAsia="Times New Roman"/>
        </w:rPr>
        <w:tab/>
      </w:r>
      <w:r w:rsidRPr="00C66001">
        <w:rPr>
          <w:rFonts w:eastAsia="Times New Roman"/>
          <w:u w:val="single"/>
        </w:rPr>
        <w:t>is a police officer, fireman, ambulance driver, or other public safety, emergency, or law enforcement official and the vehicle is being used in connection with exercising his official duties</w:t>
      </w:r>
      <w:r>
        <w:rPr>
          <w:rFonts w:eastAsia="Times New Roman"/>
          <w:u w:val="single"/>
        </w:rPr>
        <w:t>; or</w:t>
      </w:r>
    </w:p>
    <w:p w:rsidR="00430562" w:rsidRDefault="00430562" w:rsidP="00430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A01064">
        <w:rPr>
          <w:rFonts w:eastAsia="Times New Roman"/>
          <w:u w:val="single"/>
        </w:rPr>
        <w:t>(3)</w:t>
      </w:r>
      <w:r>
        <w:rPr>
          <w:rFonts w:eastAsia="Times New Roman"/>
        </w:rPr>
        <w:tab/>
      </w:r>
      <w:r w:rsidRPr="00A01064">
        <w:rPr>
          <w:rFonts w:eastAsia="Times New Roman"/>
          <w:u w:val="single"/>
        </w:rPr>
        <w:t>is the owner, operator, or employee of the business, or a resident of the residential district.</w:t>
      </w:r>
      <w:r w:rsidRPr="00271455">
        <w:rPr>
          <w:rFonts w:eastAsia="Times New Roman"/>
        </w:rPr>
        <w:t>”</w:t>
      </w:r>
    </w:p>
    <w:p w:rsidR="00A419D9" w:rsidRDefault="00A4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D9" w:rsidRPr="00522CE0" w:rsidRDefault="00A4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B5017">
        <w:rPr>
          <w:rFonts w:eastAsia="Times New Roman"/>
        </w:rPr>
        <w:t>2</w:t>
      </w:r>
      <w:r>
        <w:rPr>
          <w:rFonts w:eastAsia="Times New Roman"/>
        </w:rPr>
        <w:t>.</w:t>
      </w:r>
      <w:r>
        <w:rPr>
          <w:rFonts w:eastAsia="Times New Roman"/>
        </w:rPr>
        <w:tab/>
        <w:t>This act takes effect upon approval by the Governor.</w:t>
      </w:r>
    </w:p>
    <w:p w:rsidR="001B7039" w:rsidRDefault="008B50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4901" w:rsidRDefault="00124901" w:rsidP="00124901">
      <w:pPr>
        <w:suppressAutoHyphens/>
        <w:jc w:val="both"/>
        <w:rPr>
          <w:rFonts w:eastAsia="Times New Roman"/>
        </w:rPr>
      </w:pPr>
    </w:p>
    <w:sectPr w:rsidR="00124901" w:rsidSect="001249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562" w:rsidRDefault="00430562" w:rsidP="00522CE0">
      <w:r>
        <w:separator/>
      </w:r>
    </w:p>
  </w:endnote>
  <w:endnote w:type="continuationSeparator" w:id="0">
    <w:p w:rsidR="00430562" w:rsidRDefault="004305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407B2-4341-4AA2-8ADF-B57C59B5A82A}"/>
    <w:embedBold r:id="rId2" w:fontKey="{E97150EB-8E46-416C-AC8A-BE728CE8F4C3}"/>
  </w:font>
  <w:font w:name="Calibri">
    <w:panose1 w:val="020F0502020204030204"/>
    <w:charset w:val="00"/>
    <w:family w:val="swiss"/>
    <w:pitch w:val="variable"/>
    <w:sig w:usb0="E10002FF" w:usb1="4000ACFF" w:usb2="00000009" w:usb3="00000000" w:csb0="0000019F" w:csb1="00000000"/>
    <w:embedRegular r:id="rId3" w:fontKey="{C79F6BCC-91B2-45ED-B5C8-BB89CD94F9F7}"/>
  </w:font>
  <w:font w:name="Cambria">
    <w:panose1 w:val="02040503050406030204"/>
    <w:charset w:val="00"/>
    <w:family w:val="roman"/>
    <w:pitch w:val="variable"/>
    <w:sig w:usb0="E00002FF" w:usb1="400004FF" w:usb2="00000000" w:usb3="00000000" w:csb0="0000019F" w:csb1="00000000"/>
    <w:embedRegular r:id="rId4" w:fontKey="{1941438E-7D6E-4BAD-874B-591343B2A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039" w:rsidRPr="00124901" w:rsidRDefault="00124901" w:rsidP="00124901">
    <w:pPr>
      <w:pStyle w:val="Footer"/>
      <w:tabs>
        <w:tab w:val="clear" w:pos="4680"/>
        <w:tab w:val="clear" w:pos="9360"/>
        <w:tab w:val="center" w:pos="2995"/>
      </w:tabs>
      <w:spacing w:before="120"/>
    </w:pPr>
    <w:r>
      <w:t>[260]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562" w:rsidRDefault="00430562" w:rsidP="00522CE0">
      <w:r>
        <w:separator/>
      </w:r>
    </w:p>
  </w:footnote>
  <w:footnote w:type="continuationSeparator" w:id="0">
    <w:p w:rsidR="00430562" w:rsidRDefault="004305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TOP.KSG.PT"/>
    <w:docVar w:name="CoverAttorneyInitials" w:val="KSG"/>
    <w:docVar w:name="CoverAttorneyLastName" w:val="Kara Grevey"/>
    <w:docVar w:name="CoverBillType" w:val="b"/>
    <w:docVar w:name="CoverSenator" w:val="PT"/>
    <w:docVar w:name="dvBillNumber" w:val="260"/>
    <w:docVar w:name="dvBillNumberPrefix" w:val="S. "/>
    <w:docVar w:name="dvOriginalBody" w:val="Senate"/>
    <w:docVar w:name="fulldraftpath" w:val="L:\S-RES\PT\002STOP.KSG.PT.DOCX"/>
    <w:docVar w:name="NameofBody" w:val="S"/>
    <w:docVar w:name="vgroup2" w:val="S-RES"/>
  </w:docVars>
  <w:rsids>
    <w:rsidRoot w:val="00A419D9"/>
    <w:rsid w:val="00042AC1"/>
    <w:rsid w:val="00046516"/>
    <w:rsid w:val="0007601D"/>
    <w:rsid w:val="000B0720"/>
    <w:rsid w:val="000B5EAF"/>
    <w:rsid w:val="00124901"/>
    <w:rsid w:val="001315B2"/>
    <w:rsid w:val="00170561"/>
    <w:rsid w:val="00186AC9"/>
    <w:rsid w:val="00197DF1"/>
    <w:rsid w:val="001B3DD9"/>
    <w:rsid w:val="001B7039"/>
    <w:rsid w:val="001B7E5D"/>
    <w:rsid w:val="001D3BAC"/>
    <w:rsid w:val="00216025"/>
    <w:rsid w:val="00245C4E"/>
    <w:rsid w:val="002C1321"/>
    <w:rsid w:val="002C2031"/>
    <w:rsid w:val="002C5896"/>
    <w:rsid w:val="002D3BED"/>
    <w:rsid w:val="00307C2B"/>
    <w:rsid w:val="00383247"/>
    <w:rsid w:val="003D6E2B"/>
    <w:rsid w:val="003E7597"/>
    <w:rsid w:val="0043056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85F1F"/>
    <w:rsid w:val="007A4390"/>
    <w:rsid w:val="007E5CB7"/>
    <w:rsid w:val="008314D2"/>
    <w:rsid w:val="008A5EF8"/>
    <w:rsid w:val="008B2F42"/>
    <w:rsid w:val="008B5017"/>
    <w:rsid w:val="008C3697"/>
    <w:rsid w:val="008E185F"/>
    <w:rsid w:val="008F023B"/>
    <w:rsid w:val="00904E16"/>
    <w:rsid w:val="009162B3"/>
    <w:rsid w:val="00927C62"/>
    <w:rsid w:val="0097585D"/>
    <w:rsid w:val="00983951"/>
    <w:rsid w:val="00984124"/>
    <w:rsid w:val="00984640"/>
    <w:rsid w:val="00995C37"/>
    <w:rsid w:val="009C118A"/>
    <w:rsid w:val="00A01F50"/>
    <w:rsid w:val="00A02011"/>
    <w:rsid w:val="00A4011E"/>
    <w:rsid w:val="00A419D9"/>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1835"/>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DB2E473-96E0-4A16-AB98-4EA6E808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406</Words>
  <Characters>2045</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260 Text of Previous Version (Dec. 10, 2014) - South Carolina Legislature Online</dc:title>
  <dc:subject/>
  <dc:creator>%USERNAME%</dc:creator>
  <cp:keywords/>
  <dc:description/>
  <cp:lastModifiedBy>N Cumfer</cp:lastModifiedBy>
  <cp:revision>2</cp:revision>
  <dcterms:created xsi:type="dcterms:W3CDTF">2014-12-10T21:33:00Z</dcterms:created>
  <dcterms:modified xsi:type="dcterms:W3CDTF">2014-12-10T21:33:00Z</dcterms:modified>
</cp:coreProperties>
</file>