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707" w:rsidRDefault="00FA4707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261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6C" w:rsidRPr="00285C40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AMEND SECTION </w:t>
      </w:r>
      <w:r w:rsidRPr="00C948AD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510</w:t>
      </w:r>
      <w:r w:rsidR="00A616F4">
        <w:rPr>
          <w:color w:val="000000" w:themeColor="text1"/>
          <w:u w:color="000000" w:themeColor="text1"/>
        </w:rPr>
        <w:t>, AS AMENDED, CODE OF</w:t>
      </w:r>
      <w:r>
        <w:rPr>
          <w:color w:val="000000" w:themeColor="text1"/>
          <w:u w:color="000000" w:themeColor="text1"/>
        </w:rPr>
        <w:t xml:space="preserve"> </w:t>
      </w:r>
      <w:r w:rsidR="00A616F4">
        <w:rPr>
          <w:color w:val="000000" w:themeColor="text1"/>
          <w:u w:color="000000" w:themeColor="text1"/>
        </w:rPr>
        <w:t>LAWS OF SOUTH CAROLINA, 1976,</w:t>
      </w:r>
      <w:r>
        <w:t xml:space="preserve"> RELATING TO THE REGULATION OF THE </w:t>
      </w:r>
      <w:r w:rsidRPr="00C948AD">
        <w:rPr>
          <w:color w:val="000000" w:themeColor="text1"/>
          <w:u w:color="000000" w:themeColor="text1"/>
        </w:rPr>
        <w:t>OWNERSHIP, TRANSFER, OR POSSESSION OF FIREARM</w:t>
      </w:r>
      <w:r>
        <w:rPr>
          <w:color w:val="000000" w:themeColor="text1"/>
          <w:u w:color="000000" w:themeColor="text1"/>
        </w:rPr>
        <w:t>S</w:t>
      </w:r>
      <w:r w:rsidRPr="00C948AD">
        <w:rPr>
          <w:color w:val="000000" w:themeColor="text1"/>
          <w:u w:color="000000" w:themeColor="text1"/>
        </w:rPr>
        <w:t xml:space="preserve"> OR AMMUNITION</w:t>
      </w:r>
      <w:r>
        <w:rPr>
          <w:color w:val="000000" w:themeColor="text1"/>
          <w:u w:color="000000" w:themeColor="text1"/>
        </w:rPr>
        <w:t xml:space="preserve">, SO AS TO PROVIDE THAT </w:t>
      </w:r>
      <w:r w:rsidRPr="00C948AD">
        <w:rPr>
          <w:color w:val="000000" w:themeColor="text1"/>
          <w:u w:color="000000" w:themeColor="text1"/>
        </w:rPr>
        <w:t xml:space="preserve">NO GOVERNING BODY OF ANY COUNTY, MUNICIPALITY, OR OTHER POLITICAL SUBDIVISION IN THE STATE MAY </w:t>
      </w:r>
      <w:r w:rsidRPr="00285C40">
        <w:rPr>
          <w:color w:val="000000" w:themeColor="text1"/>
          <w:u w:color="000000" w:themeColor="text1"/>
        </w:rPr>
        <w:t xml:space="preserve">ENACT, ENFORCE, OR </w:t>
      </w:r>
      <w:r w:rsidRPr="00C948AD">
        <w:rPr>
          <w:color w:val="000000" w:themeColor="text1"/>
          <w:u w:color="000000" w:themeColor="text1"/>
        </w:rPr>
        <w:t>PROMULGATE ANY REGULATION OR ORDINANCE THAT REG</w:t>
      </w:r>
      <w:r>
        <w:rPr>
          <w:color w:val="000000" w:themeColor="text1"/>
          <w:u w:color="000000" w:themeColor="text1"/>
        </w:rPr>
        <w:t xml:space="preserve">ULATES OR ATTEMPTS TO REGULATE </w:t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 w:rsidRPr="00285C40">
        <w:rPr>
          <w:color w:val="000000" w:themeColor="text1"/>
          <w:u w:color="000000" w:themeColor="text1"/>
        </w:rPr>
        <w:t xml:space="preserve">KNIVES, </w:t>
      </w:r>
      <w:r w:rsidRPr="00C948AD">
        <w:rPr>
          <w:color w:val="000000" w:themeColor="text1"/>
          <w:u w:color="000000" w:themeColor="text1"/>
        </w:rPr>
        <w:t>FIREARMS, AMMUNITION, COMPONENTS OF FIREARMS, OR ANY COMBINATION OF THESE THINGS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2619" w:rsidRDefault="002626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2619" w:rsidRDefault="002626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6C" w:rsidRDefault="00262619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7576C" w:rsidRPr="00C948AD">
        <w:rPr>
          <w:color w:val="000000" w:themeColor="text1"/>
          <w:u w:color="000000" w:themeColor="text1"/>
        </w:rPr>
        <w:t>Section 23</w:t>
      </w:r>
      <w:r w:rsidR="0077576C">
        <w:rPr>
          <w:color w:val="000000" w:themeColor="text1"/>
          <w:u w:color="000000" w:themeColor="text1"/>
        </w:rPr>
        <w:noBreakHyphen/>
      </w:r>
      <w:r w:rsidR="0077576C" w:rsidRPr="00C948AD">
        <w:rPr>
          <w:color w:val="000000" w:themeColor="text1"/>
          <w:u w:color="000000" w:themeColor="text1"/>
        </w:rPr>
        <w:t>31</w:t>
      </w:r>
      <w:r w:rsidR="0077576C">
        <w:rPr>
          <w:color w:val="000000" w:themeColor="text1"/>
          <w:u w:color="000000" w:themeColor="text1"/>
        </w:rPr>
        <w:noBreakHyphen/>
      </w:r>
      <w:r w:rsidR="0077576C" w:rsidRPr="00C948AD">
        <w:rPr>
          <w:color w:val="000000" w:themeColor="text1"/>
          <w:u w:color="000000" w:themeColor="text1"/>
        </w:rPr>
        <w:t>510</w:t>
      </w:r>
      <w:r w:rsidR="0077576C">
        <w:rPr>
          <w:color w:val="000000" w:themeColor="text1"/>
          <w:u w:color="000000" w:themeColor="text1"/>
        </w:rPr>
        <w:t xml:space="preserve"> of the 1976 Code</w:t>
      </w:r>
      <w:r w:rsidR="00554824">
        <w:rPr>
          <w:color w:val="000000" w:themeColor="text1"/>
          <w:u w:color="000000" w:themeColor="text1"/>
        </w:rPr>
        <w:t>,</w:t>
      </w:r>
      <w:r w:rsidR="00A616F4">
        <w:rPr>
          <w:color w:val="000000" w:themeColor="text1"/>
          <w:u w:color="000000" w:themeColor="text1"/>
        </w:rPr>
        <w:t xml:space="preserve"> as last amended by Act 220 of 2008,</w:t>
      </w:r>
      <w:r w:rsidR="0077576C">
        <w:rPr>
          <w:color w:val="000000" w:themeColor="text1"/>
          <w:u w:color="000000" w:themeColor="text1"/>
        </w:rPr>
        <w:t xml:space="preserve"> is </w:t>
      </w:r>
      <w:r w:rsidR="00A616F4">
        <w:rPr>
          <w:color w:val="000000" w:themeColor="text1"/>
          <w:u w:color="000000" w:themeColor="text1"/>
        </w:rPr>
        <w:t xml:space="preserve">further </w:t>
      </w:r>
      <w:r w:rsidR="0077576C">
        <w:rPr>
          <w:color w:val="000000" w:themeColor="text1"/>
          <w:u w:color="000000" w:themeColor="text1"/>
        </w:rPr>
        <w:t>amended to read:</w:t>
      </w:r>
    </w:p>
    <w:p w:rsidR="0077576C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6C" w:rsidRPr="00C948AD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948AD">
        <w:rPr>
          <w:color w:val="000000" w:themeColor="text1"/>
          <w:u w:color="000000" w:themeColor="text1"/>
        </w:rPr>
        <w:t>Section 23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510.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>No governing body of any county, municipality, or other political subdivision in the State may enact</w:t>
      </w:r>
      <w:r>
        <w:rPr>
          <w:color w:val="000000" w:themeColor="text1"/>
          <w:u w:val="single" w:color="000000" w:themeColor="text1"/>
        </w:rPr>
        <w:t>, enforce,</w:t>
      </w:r>
      <w:r w:rsidRPr="00C948AD">
        <w:rPr>
          <w:color w:val="000000" w:themeColor="text1"/>
          <w:u w:color="000000" w:themeColor="text1"/>
        </w:rPr>
        <w:t xml:space="preserve"> or promulgate any regulation or ordinance that reg</w:t>
      </w:r>
      <w:r>
        <w:rPr>
          <w:color w:val="000000" w:themeColor="text1"/>
          <w:u w:color="000000" w:themeColor="text1"/>
        </w:rPr>
        <w:t>ulates or attempts to regulate:</w:t>
      </w:r>
    </w:p>
    <w:p w:rsidR="0077576C" w:rsidRPr="00C948AD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>
        <w:rPr>
          <w:color w:val="000000" w:themeColor="text1"/>
          <w:u w:val="single" w:color="000000" w:themeColor="text1"/>
        </w:rPr>
        <w:t>knives,</w:t>
      </w:r>
      <w:r w:rsidRPr="00285C40">
        <w:rPr>
          <w:color w:val="000000" w:themeColor="text1"/>
          <w:u w:color="000000" w:themeColor="text1"/>
        </w:rPr>
        <w:t xml:space="preserve"> </w:t>
      </w:r>
      <w:r w:rsidRPr="00C948AD">
        <w:rPr>
          <w:color w:val="000000" w:themeColor="text1"/>
          <w:u w:color="000000" w:themeColor="text1"/>
        </w:rPr>
        <w:t>firearms, ammunition, components of firearms, or any c</w:t>
      </w:r>
      <w:r>
        <w:rPr>
          <w:color w:val="000000" w:themeColor="text1"/>
          <w:u w:color="000000" w:themeColor="text1"/>
        </w:rPr>
        <w:t>ombination of these things; or</w:t>
      </w:r>
    </w:p>
    <w:p w:rsidR="0077576C" w:rsidRPr="00285C40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(2)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>a landowner discharging a firearm on the landowner</w:t>
      </w:r>
      <w:r w:rsidRPr="0077576C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 to protect the landowner</w:t>
      </w:r>
      <w:r w:rsidRPr="0077576C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family, employees, the general public, or the landowner</w:t>
      </w:r>
      <w:r w:rsidRPr="0077576C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 from animals that the landowner reasonably believes pose a direct threat or danger to the landowner</w:t>
      </w:r>
      <w:r w:rsidRPr="0077576C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property, people on the landowner</w:t>
      </w:r>
      <w:r w:rsidRPr="0077576C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property, or the general public.  For purposes of this item, the landowner</w:t>
      </w:r>
      <w:r w:rsidRPr="0077576C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 must be a parcel of land comprised of at least twenty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five contiguous acres.  Any ordinance regulating the discharge of firearms that does not specifically provide for an exclusion pursuant to this item is unenforceable as it pertains to an in</w:t>
      </w:r>
      <w:r>
        <w:rPr>
          <w:color w:val="000000" w:themeColor="text1"/>
          <w:u w:color="000000" w:themeColor="text1"/>
        </w:rPr>
        <w:t xml:space="preserve">cident described in this item; </w:t>
      </w:r>
      <w:r w:rsidRPr="00C948AD">
        <w:rPr>
          <w:color w:val="000000" w:themeColor="text1"/>
          <w:u w:color="000000" w:themeColor="text1"/>
        </w:rPr>
        <w:t>otherwise</w:t>
      </w:r>
      <w:r>
        <w:rPr>
          <w:color w:val="000000" w:themeColor="text1"/>
          <w:u w:color="000000" w:themeColor="text1"/>
        </w:rPr>
        <w:t>, the ordinance is enforceable.”</w:t>
      </w:r>
    </w:p>
    <w:p w:rsidR="0077576C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6C" w:rsidRPr="00522CE0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326FE" w:rsidRDefault="007757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4707" w:rsidRDefault="00FA4707" w:rsidP="00FA4707">
      <w:pPr>
        <w:suppressAutoHyphens/>
      </w:pPr>
    </w:p>
    <w:sectPr w:rsidR="00FA4707" w:rsidSect="00FA47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619" w:rsidRDefault="00262619" w:rsidP="009F0C77">
      <w:r>
        <w:separator/>
      </w:r>
    </w:p>
  </w:endnote>
  <w:endnote w:type="continuationSeparator" w:id="0">
    <w:p w:rsidR="00262619" w:rsidRDefault="002626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6033A8-7514-4418-8F87-8F435A11C647}"/>
    <w:embedBold r:id="rId2" w:fontKey="{1ADCCAD2-6FD2-4555-B1CF-63F08E933D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16A552-C8C6-4027-9B9C-53A76476F4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DD6B76-0AF3-450D-8099-5F6BF7DFE7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850340-7C98-4E1E-81B3-D5F4B071AD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6FE" w:rsidRPr="00FA4707" w:rsidRDefault="00FA4707" w:rsidP="00FA47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619" w:rsidRDefault="00262619" w:rsidP="009F0C77">
      <w:r>
        <w:separator/>
      </w:r>
    </w:p>
  </w:footnote>
  <w:footnote w:type="continuationSeparator" w:id="0">
    <w:p w:rsidR="00262619" w:rsidRDefault="002626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7CM15"/>
    <w:docVar w:name="CoverBillType" w:val="b"/>
    <w:docVar w:name="docpath" w:val="L:\Council\bills\SWB\5207CM15.DOCX"/>
    <w:docVar w:name="dvBillNumber" w:val="311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62619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26FE"/>
    <w:rsid w:val="00250967"/>
    <w:rsid w:val="002543C8"/>
    <w:rsid w:val="00262619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4824"/>
    <w:rsid w:val="00577C6C"/>
    <w:rsid w:val="005C2FE2"/>
    <w:rsid w:val="005E2BC9"/>
    <w:rsid w:val="00605102"/>
    <w:rsid w:val="006215AA"/>
    <w:rsid w:val="006913C9"/>
    <w:rsid w:val="0069470D"/>
    <w:rsid w:val="00734F00"/>
    <w:rsid w:val="0077576C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05E5"/>
    <w:rsid w:val="00A41684"/>
    <w:rsid w:val="00A616F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7701"/>
    <w:rsid w:val="00E41911"/>
    <w:rsid w:val="00E92EEF"/>
    <w:rsid w:val="00F24442"/>
    <w:rsid w:val="00F50AE3"/>
    <w:rsid w:val="00F67CF1"/>
    <w:rsid w:val="00F840F0"/>
    <w:rsid w:val="00FA4707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0C6154-6D6E-4C67-8083-238C31744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7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76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66236-A8CC-4D65-B71D-FB0D50AB5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162F860A.dotm</Template>
  <TotalTime>0</TotalTime>
  <Pages>2</Pages>
  <Words>289</Words>
  <Characters>1597</Characters>
  <Application>Microsoft Office Word</Application>
  <DocSecurity>0</DocSecurity>
  <Lines>51</Lines>
  <Paragraphs>9</Paragraphs>
  <ScaleCrop>false</ScaleCrop>
  <Company>LPITS</Company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3115 Text of Previous Version (Dec. 11, 2014) - South Carolina Legislature Online</dc:title>
  <dc:creator>SandyBarden</dc:creator>
  <cp:lastModifiedBy>N Cumfer</cp:lastModifiedBy>
  <cp:revision>2</cp:revision>
  <cp:lastPrinted>2014-12-08T14:20:00Z</cp:lastPrinted>
  <dcterms:created xsi:type="dcterms:W3CDTF">2014-12-11T22:45:00Z</dcterms:created>
  <dcterms:modified xsi:type="dcterms:W3CDTF">2014-12-11T22:45:00Z</dcterms:modified>
</cp:coreProperties>
</file>