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065" w:rsidRDefault="00427065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84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4410" w:rsidP="00910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5000, CODE OF LAWS OF SOUTH CAROLINA, 1976, RELATING TO THE REQUIREMENT THAT A HUSBAND AND WIFE HAVE THE SAME STATE FILING STATUS AS FEDERAL STATUS, SO AS TO PROVIDE THAT THE TERMS “HUSBAND”, “WIFE”, AND “SPOUSE” INCLUDE LEGAL SAME</w:t>
      </w:r>
      <w:r>
        <w:noBreakHyphen/>
        <w:t>SEX MARRIAGES FROM THIS STATE OR ANY OTHER STATE AND MUST NOT BE CONSTRUED TO BE GENDER SPECIFIC.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10" w:rsidRDefault="00BC4841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E34410">
        <w:rPr>
          <w:color w:val="000000" w:themeColor="text1"/>
        </w:rPr>
        <w:t>Section 12</w:t>
      </w:r>
      <w:r w:rsidR="00E34410">
        <w:rPr>
          <w:color w:val="000000" w:themeColor="text1"/>
        </w:rPr>
        <w:noBreakHyphen/>
        <w:t>6</w:t>
      </w:r>
      <w:r w:rsidR="00E34410">
        <w:rPr>
          <w:color w:val="000000" w:themeColor="text1"/>
        </w:rPr>
        <w:noBreakHyphen/>
        <w:t>5000 of the 1976 Code is amended by adding an appropriately lettered subsection to read:</w:t>
      </w:r>
    </w:p>
    <w:p w:rsidR="00E34410" w:rsidRDefault="00E34410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34410" w:rsidRDefault="00E34410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“(  )</w:t>
      </w:r>
      <w:r>
        <w:rPr>
          <w:color w:val="000000" w:themeColor="text1"/>
        </w:rPr>
        <w:tab/>
        <w:t xml:space="preserve">For purposes of this chapter, the terms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husband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,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wife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, and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spouse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 include legal same</w:t>
      </w:r>
      <w:r>
        <w:rPr>
          <w:color w:val="000000" w:themeColor="text1"/>
        </w:rPr>
        <w:noBreakHyphen/>
        <w:t>sex marriages from this State or any other state and must not be construed to be gender specific.”</w:t>
      </w: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4410">
        <w:t>2</w:t>
      </w:r>
      <w:r>
        <w:t>.</w:t>
      </w:r>
      <w:r>
        <w:tab/>
        <w:t>This act takes effect upon approval by the Governor.</w:t>
      </w:r>
    </w:p>
    <w:p w:rsidR="0090181E" w:rsidRDefault="00E34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065" w:rsidRDefault="00427065" w:rsidP="00427065">
      <w:pPr>
        <w:suppressAutoHyphens/>
      </w:pPr>
    </w:p>
    <w:sectPr w:rsidR="00427065" w:rsidSect="004270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841" w:rsidRDefault="00BC4841" w:rsidP="009F0C77">
      <w:r>
        <w:separator/>
      </w:r>
    </w:p>
  </w:endnote>
  <w:endnote w:type="continuationSeparator" w:id="0">
    <w:p w:rsidR="00BC4841" w:rsidRDefault="00BC48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5766C3-FE83-4C05-BA5A-7B988EADF685}"/>
    <w:embedBold r:id="rId2" w:fontKey="{3E8702F9-2C53-4F40-ACD8-2E02CAEB98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880BCB-60FD-4132-A8BC-C85F137E1E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5385FB-4E49-4BF1-92BE-DBAC9C3CA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76E742-4D7A-4A38-A333-708432ED7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81E" w:rsidRPr="00427065" w:rsidRDefault="00427065" w:rsidP="00427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08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841" w:rsidRDefault="00BC4841" w:rsidP="009F0C77">
      <w:r>
        <w:separator/>
      </w:r>
    </w:p>
  </w:footnote>
  <w:footnote w:type="continuationSeparator" w:id="0">
    <w:p w:rsidR="00BC4841" w:rsidRDefault="00BC48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8DG15"/>
    <w:docVar w:name="CoverBillType" w:val="b"/>
    <w:docVar w:name="docpath" w:val="L:\Council\bills\BBM\9098DG15.DOCX"/>
    <w:docVar w:name="dvBillNumber" w:val="312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C4841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065"/>
    <w:rsid w:val="004809EE"/>
    <w:rsid w:val="004E735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181E"/>
    <w:rsid w:val="009108A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D54"/>
    <w:rsid w:val="00B412D4"/>
    <w:rsid w:val="00BC484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4410"/>
    <w:rsid w:val="00E41911"/>
    <w:rsid w:val="00E92EEF"/>
    <w:rsid w:val="00F24442"/>
    <w:rsid w:val="00F50AE3"/>
    <w:rsid w:val="00F67CF1"/>
    <w:rsid w:val="00F840F0"/>
    <w:rsid w:val="00F95E3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76972-B685-4F3A-889D-2D9C766D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F5397-E481-4834-BA15-653DBFAF1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123</Words>
  <Characters>705</Characters>
  <Application>Microsoft Office Word</Application>
  <DocSecurity>0</DocSecurity>
  <Lines>5</Lines>
  <Paragraphs>1</Paragraphs>
  <ScaleCrop>false</ScaleCrop>
  <Company>LPITS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3126 Text of Previous Version (Dec. 11, 2014) - South Carolina Legislature Online</dc:title>
  <dc:creator>BRENDA MELTON</dc:creator>
  <cp:lastModifiedBy>N Cumfer</cp:lastModifiedBy>
  <cp:revision>3</cp:revision>
  <cp:lastPrinted>2014-12-08T15:58:00Z</cp:lastPrinted>
  <dcterms:created xsi:type="dcterms:W3CDTF">2014-12-11T22:48:00Z</dcterms:created>
  <dcterms:modified xsi:type="dcterms:W3CDTF">2015-01-07T21:20:00Z</dcterms:modified>
</cp:coreProperties>
</file>